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bf5" w14:textId="c5b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2013 года № 166 "О бюджете Темирского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22 апреля 2014 года № 182. Зарегистрировано Департаментом юстиции Актюбинской области 30 апреля 2014 года № 3873. Утратило силу - (письмо маслихата Темирского района Актюбинской области от 11 июня 2015 года № 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Сноски. Утратило силу - (письмо маслихата Темирского района Актюбинской области от 11.06.2015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2013 года № 166 "О бюджете Темирского района на 2014-2016 годы" (зарегистрированное в Реестре государственной регистрации нормативных правовых актов за № 3735, опубликованное 17 января 2014 года в районной газете "Темір" № 3-4)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"4 096 555" заменить цифрами "4 241 772",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"1 350 983" заменить цифрами "1 496 200";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"4 110 353,3" заменить цифрами "4 230 570,3";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цифры "0" заменить цифрами "25 000",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"0" заменить цифрами "25 000";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"42 422" заменить цифрами "44 246";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бюджета, в размере 10 процентов с 1 апреля 2014 года – 116 113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Н.УРАЗГУЛОВ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4 241 772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4 230 570,3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