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313a" w14:textId="b6f3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28 марта 2008 года № 39 "Об установлении надбавок специалистам образования, культуры и социального обеспечения,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17 апреля 2014 года № 121. Зарегистрировано Департаментом юстиции Актюбинской области 13 мая 2014 года № 3900. Утратило силу решением маслихата Мартукского района Актюбинской области от 4 ноября 2016 года №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Мартукского района Актюбинской области от 04.11.2016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28 марта 2008 года № 39 "Об установлении надбавок специалистам образования, культуры и социального обеспечения, работающим в сельских населенных пунктах" (зарегистрированное в Реестре государственной регистрации нормативных правовых актов под № 3-8-51, опубликованное 23 апреля 2008 года в газете "Мәртөк тынысы" №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изложить в новой редакции "Об установлении надбавок специалистам в области здравоохранения, социального обеспечения, образования, культуры, спорта и ветеринарии, работающим в сельских населенных пунктах Мартукского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"1.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Мартукского района, а также указанным специалистам, работающим в государственных организациях, финансируемых из районного бюджета, повышенные на двадцать пять процентов оклады по сравнению со ставками специалистов, занимающихся этими видами деятельности в городских условиях.".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