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313a" w14:textId="b6f3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28 марта 2008 года № 39 "Об установлении надбавок специалистам образования, культуры и социального обеспечения,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17 апреля 2014 года № 121. Зарегистрировано Департаментом юстиции Актюбинской области 13 мая 2014 года № 3900. Утратило силу решением маслихата Мартукского района Актюбинской области от 4 ноября 2016 года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04.11.2016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28 марта 2008 года № 39 "Об установлении надбавок специалистам образования, культуры и социального обеспечения, работающим в сельских населенных пунктах" (зарегистрированное в Реестре государственной регистрации нормативных правовых актов под № 3-8-51, опубликованное 23 апреля 2008 года в газете "Мәртөк тынысы" №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новой редакции "Об установлении надбавок специалистам в области здравоохранения, социального обеспечения, образования, культуры, спорта и ветеринарии, работающим в сельских населенных пунктах Мартукского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"1.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Мартукского района, а также указанным специалистам, работающим в государственных организациях, финансируемых из районного бюджета, повышенные на двадцать пять процентов оклады по сравнению со ставками специалистов, занимающихся этими видами деятельности в городских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