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e1cf" w14:textId="f1fe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февраля 2014 года № 111. Зарегистрировано Департаментом юстиции Актюбинской области 12 марта 2014 года № 3819. Утратило силу решением Мартукского районного маслихата Актюбинской области от 2 ноября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в новой редакции, текст на русском языке не меняется решением Мартукского районного маслихата Актюбинской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 Мартукскому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Мартукского районного маслихата от 17 февраля 2014 года № 111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по Мартукскому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Мартукского районного маслихата Актюбинской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 Мартукскому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улицы, многоквартирного жилого дома на территории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установленных пунктом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