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b2d3" w14:textId="db0b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27 мая 2014 года № 129. Зарегистрировано Департаментом юстиции Актюбинской области 05 июня 2014 года № 3920. Утратило силу постановлением Байганинского районного акимата Актюбинской области от 22 января 2015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Байганинского районного акимата Актюбинской области от 22.01.2015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виды общественных работ для лиц, осужденных к отбыванию наказания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Спанову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2014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 наказания,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14. Покраска зданий и иные ремонтные работы.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