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504" w14:textId="692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профилактического контроля за лицами, состоящими на профилактическом учете в органах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июля 2014 года № 432. Зарегистрирован в Министерстве юстиции Республики Казахстан 15 августа 2014 года № 9695. Утратил силу приказом Министра внутренних дел Республики Казахстан от 5 марта 2026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профилактического контроля за лицами, состоящими на профилактическом учете в органах внутренних дел (далее – Правила).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августа 2010 года №356 "Об утверждении Инструкции по осуществлению профилактического контроля за лицами, состоящими на профилактическом учете в органах внутренних дел" (зарегистрирован в Реестре государственной регистрации нормативных правовых актов под № 6481, опубликован в газете "Казахстанская правда" от 22 сентября 2010 года за №249).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Председателям Комитетов, начальникам Департаментов, самостоятельных управлений Министерства внутренних дел Республики Казахстан, начальникам департаментов полиции областей, городов республиканского значения и столицы обеспечить изучение настоящего приказа личным составом органов внутренних дел и неукоснительное исполнение его требований.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опубликования, за исключением подпунктов 3), 4), 5), 6) 7) пункта 2 прилагаемых Правил, которые вводятся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генерал-лейтенант полиции            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432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профилактического контроля за лицами, состоящими на профилактическом учете в органах внутренних дел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профилактического контроля за лицами, состоящими на профилактическом учете в органах внутренних дел,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бытового насилия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правонарушении</w:t>
      </w:r>
      <w:r>
        <w:rPr>
          <w:rFonts w:ascii="Times New Roman"/>
          <w:b w:val="false"/>
          <w:i w:val="false"/>
          <w:color w:val="000000"/>
          <w:sz w:val="28"/>
        </w:rPr>
        <w:t>", "О профилактике правонарушений среди несовершеннолетних и предупреждений детской беспризорности и безнадзорности" и определяют порядок осуществления профилактического контроля за лицами, состоящими на профилактическом учете в органах внутренних дел.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Профилактическому контролю подлежат 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в отношении которых вынесено защитное предписание;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в отношении которых принято решение об ограничении досуга и установлении особых требований к поведению;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совершившие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несовершеннолетние, обвиняемые или подозреваемые в совершении уголовных правонарушений, в отношении которых избраны меры пресечения, не связанные с арестом;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несовершеннолетние, освобожденные из учреждений уголовно-исполнительной системы;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выпускники специальных организаций образования и  организаций образования с особым режимом содержания;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родители или другие законные представители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за лицами, в отношении которых вынесено защитное предписание осуществляется с момента вручения ему защитного предписания, и до истечения срока действия.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контроль за лицами, в отношении которых принято решение об установлении ограничения досуга и особых требований к поведению, осуществляется с момента вынесения решения (постановления) суда до истечения срока действия ограничений и особых требований к поведению правонарушителя, которые определяются судом.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Профилактический контроль за несовершеннолетними, совершившими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ответственность, вернувшимися из специальных организаций образования и организаций образования с особым режимом содержания, осуществляется в течение 12 месяцев, но не более чем до достижения совершеннолетия.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за несовершеннолетними обвиняемыми или подозреваемыми в совершении уголовных правонарушений, в отношении которых избраны меры пресечения, не связанные с арестом, осуществляется в течение периода расследования уголовного дела, но не более чем до достижения совершеннолетия.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за несовершеннолетними освобожденными из учреждений уголовно-исполнительной системы, осуществляется до погашения или снятия судимости, но не более, чем до достижения совершеннолетия.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за родителями или другими законными представителями несовершеннолетних, не исполняющими своих обязанностей по воспитанию, обучению и (или) содержанию несовершеннолетних, а также отрицательно влияющих на их поведение, не реже одного раза в квартал.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постановки на профилактический учет на один год, решением начальника органа внутренних дел либо его заместителем, период осуществления профилактического контроля продлевается соответственно на указанный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Решение об осуществлении профилактического контроля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принимается начальником органов внутренних дел или его заместителем на основании мотивированного рапорта участкового инспектора полиции (участкового инспектора по делам несовершеннолетних).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профилактического контроля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осуществления профилактического контроля за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заводятся профилактические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Начальниками территориального органа полиции, подразделения общественной безопасности органа внутренних дел, их заместителями, участковыми инспекторами полиции, инспекторами по делам несовершеннолетних и по защите женщин от насилия, выносится защитное предписание лицу, совершившему бытовое насилие.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целях обеспечения безопасности потерпевшего, ограничения устанавливаются с учетом его мнения,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бытового насилия".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Защитное предписание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отношении вменяемого лица, достигшего на момент его вынесения шестнадцатилетнего возраста.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потерпевшему разъясняются его права и правовые последствия в случае нарушения защитного предписания правонарушителем.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совершившее бытовое насилие, ознакамливается с защитным предписанием под роспись в оригинале (в случае отказа от подписания в оригинале защитного предписания делается запись об этом). После чего, с оригинала снимаются три копии. Первый и второй экземпляр копии вручаются лицу, совершившему бытовое насилие и потерпевшему под роспись в оригинале. Третий экземпляр копии в течение двадцати четырех часов с момента его вручения лицу, совершившему бытовое насилие, направляется прокурору. Оригинал защитного предписания подшивается в профилактическое дело.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Особые требования в отношении лиц, допустивших правонарушения в сфере семейно-бытовых отношении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 или комиссии по защите прав несовершеннолетних.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предъявляются также требование возвратиться в образовательное учреждение, продолжить или закончить обучение либо трудоустроиться с помощью специализированного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прав несовершеннолетних.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в отношении лиц, указанных в подпунктах 3), 4), 5)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планом индивидуальной профилактической работы (далее -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Профилактический контроль в отношении лиц,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соответствии с планом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составляются в течение трех календарных дней после постановки на профилактический учет и утверждаются начальником органов внутренних дел или его заместителем.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соблюдения установленных ограничений и выполнения возложенных обязанностей лицом, состоящим на профилактическом учете участковые инспектора полиции либо участковый инспектор полиции по делам несовершеннолетних, осуществляют проверки по месту жительства, работы и учебы.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Периодичность проверки лиц, в отношении которых вынесено защитное предписание, принято решение об ограничении досуга и установлено особое требование к поведению, составляет не менее одного раза в семь календарных дней.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профилактического контроля за лицами, указанными в пункте 2 настоящих Правил, являются:</w:t>
      </w:r>
    </w:p>
    <w:bookmarkEnd w:id="43"/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нахождения на профилактическом учете;</w:t>
      </w:r>
    </w:p>
    <w:bookmarkEnd w:id="44"/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(заболеваниями);</w:t>
      </w:r>
    </w:p>
    <w:bookmarkEnd w:id="45"/>
    <w:bookmarkStart w:name="z1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осуждение к уголовному наказанию;</w:t>
      </w:r>
    </w:p>
    <w:bookmarkEnd w:id="46"/>
    <w:bookmarkStart w:name="z1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лицом совершеннолетия;</w:t>
      </w:r>
    </w:p>
    <w:bookmarkEnd w:id="47"/>
    <w:bookmarkStart w:name="z1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смерть подучетного лица;</w:t>
      </w:r>
    </w:p>
    <w:bookmarkEnd w:id="48"/>
    <w:bookmarkStart w:name="z1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наступления других обстоятельств, предусмотренных законами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08.12.2020 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предоставляется в территориальные подразделения Информационно-аналитического центра в порядке, определенным Министром внутренних дел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состоящими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Профилактическое дело № _______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дел)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"____" ____________ 20__ года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"____" ____________ 20__ года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Печатается на внутренней стороне обложки общего накопительного дела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находящихся в профилактическом деле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Опись документов, находящихся в деле.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Лист проверяющего.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Рапорт о постановке на профилактический учет.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Материалы, подтверждающие основание постановки на учет (копии постановлений суда, защитного предписания).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Копии документов, удостоверяющих личность.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Характеризующие материалы.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постановлений о привлечении лиц к административной ответственности, помещения их в наркологические, психоневрологические учреждения органов здравоохранения.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Распечатку запроса по учетам Интегрированного банка данных и учетов АИС "Информ сервис".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Справки, рапорта и другие материалы собранные в ходе осуществления контроля за подучетным.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отношении лиц, указанных в подпунктах 3), 4), 5), 6), 7) пункта 2 настоящих Правил, к указанному перечню документов дополнительно прикладывается план индивидуальной профилактической работы, обзорная справка (за исключением подпункта 7) пункта 2 настоящих Правил), схема связей, копии уведомлений о постановке и снятии с профилактического учета.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Министра внутренних дел РК от 16.07.2018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состоящими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 учете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Защитное предписание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____ч. ____ мин.                                                 "____"_________20___г.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город, район, сельский округ)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гр. 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потерпевшего/ей)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сфере семейно-бытовых отношений, руководствуясь статьей 20 Закона Республики Казахстан "О профилактике бытового насилия", гражданину (ке) ________________________________________________________________________________________________________________________________________________________________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правонарушителя)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рождения: 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проживания: 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 отношении гр. _________________________________ совершать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потерпевшего/ей)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действия: вопреки воле потерпевшего разыскивать, преследовать, посещать, вести устные, телефонные переговоры и вступать с ним (ней) в контакты иными способами, включая несовершеннолетних и (или) недееспособных членов его семьи, а также совершать умышленные противоправные деяния </w:t>
      </w:r>
      <w:r>
        <w:rPr>
          <w:rFonts w:ascii="Times New Roman"/>
          <w:b w:val="false"/>
          <w:i/>
          <w:color w:val="000000"/>
          <w:sz w:val="28"/>
        </w:rPr>
        <w:t xml:space="preserve">(действия или бездействия),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причиняющие или содержащие угрозу причинения физического и (или) психического страдания.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внесения защитного предписания является совершение правонарушения гр. _____________________________в сфере семейно-бытовых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правонарушителя)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 именно: 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(время, место, фабула совершения семейно-бытового правонарушения)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настоящего защитного предписания влечет ответственность, предусмотренную Кодексом об административных правонарушениях Республики Казахстан.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Защитное предписание выносится сроком на 30 суток.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действия защитного предписания исчисляется с момента его вручения гражданину (ке) 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правонарушителя)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наименование ОВД)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Ф.И.О. лица вынесшего защитное предписание)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защитным предписанием ознакомлен(а):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правонарушителя)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получении: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защитного предписания получил (а), правами и правовыми последствиями в случае нарушения защитного предписания, ознакомлен (а):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(Ф.И.О. правонарушителя)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 "____"__________20___г.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(Ф.И.О. потерпевшего/ей)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по осуществлению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профилактического контроля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лицами, состоящими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профилактическом учете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органах 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(заместитель)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"___" _____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индивидуальной профилактической работы с несовершеннолетним (Ф.И.О., дата рождения)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профилактические мероприятия</w:t>
            </w:r>
          </w:p>
          <w:bookmarkEnd w:id="9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профилактическую беседу по месту жительства несовершеннолетнего и его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 характеризующие материалы с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полугодие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 (далее - ИБД)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 по трудоустройству, организации отдыха, досуга и занятости</w:t>
            </w:r>
          </w:p>
          <w:bookmarkEnd w:id="10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месяц с момента постановки на учет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Превентивные (крайние) меры индивидуальной профилактики</w:t>
            </w:r>
          </w:p>
          <w:bookmarkEnd w:id="10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КДНиЗП, для рассмотрения поведения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Ходатайствует перед КДНиЗП о направлении несовершеннолетнего в специальную организацию образования либо организацию образования с особым режимом содержания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в суд материалы о помещении несовершеннолетнего в специальную организацию образования либо организацию образования с особым режимом содержания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Подведение итогов индивидуальной профилактической работы</w:t>
            </w:r>
          </w:p>
          <w:bookmarkEnd w:id="1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также иных мер, направленных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17"/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"___" _____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ГОРРОВД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Правилу по осуществлению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профилактического контроля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лицами, состоящими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профилактическом учете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органах внутренних дел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приказом Министра внутренних дел РК от 09.06.2015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УТВЕРЖДАЮ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(заместитель) ГОРРОВД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</w:t>
      </w:r>
      <w:r>
        <w:br/>
      </w:r>
      <w:r>
        <w:rPr>
          <w:rFonts w:ascii="Times New Roman"/>
          <w:b/>
          <w:i w:val="false"/>
          <w:color w:val="000000"/>
        </w:rPr>
        <w:t>индивидуальной профилактической работы с родителями или другими законными представителями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</w:r>
      <w:r>
        <w:br/>
      </w:r>
      <w:r>
        <w:rPr>
          <w:rFonts w:ascii="Times New Roman"/>
          <w:b/>
          <w:i w:val="false"/>
          <w:color w:val="000000"/>
        </w:rPr>
        <w:t>(Ф.И.О., дата рождения)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профилактические мероприятия</w:t>
            </w:r>
          </w:p>
          <w:bookmarkEnd w:id="1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профилактическую беседу по месту жительства с родителями или другими законными представителями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 и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Запрашивает характеризующие материалы с организации образования, где обучается несовершеннолетние дети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квартал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 (далее - ИБД)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 по трудоустройству, организации отдыха, досуга и занятости</w:t>
            </w:r>
          </w:p>
          <w:bookmarkEnd w:id="13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месяц с момента постановки на учет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6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Превентивные (крайние) меры индивидуальной профилактики</w:t>
            </w:r>
          </w:p>
          <w:bookmarkEnd w:id="14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ходатайство в КДНиЗП для рассмотрения поведения родителей либо законных представителей несовершеннолетнего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Ходатайствует перед КДНиЗП о лишении (ограничении) родительских прав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9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и направляет в суд материал по лишению (ограничению) родительских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11 месяц с момента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суда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Подведение итогов индивидуальной профилактической работы</w:t>
            </w:r>
          </w:p>
          <w:bookmarkEnd w:id="14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иных мер, направленные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49"/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_______</w:t>
            </w:r>
          </w:p>
        </w:tc>
      </w:tr>
    </w:tbl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ГОРРОВД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_______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"___" _____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