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848a8" w14:textId="0a848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"Предоставление туристской информации, в том числе о туристском потенциале, объектах туризма и лицах, осуществляющих туристскую деятельность"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20 мая 2014 года № 156. Зарегистрировано Департаментом юстиции Актюбинской области 5 июня 2014 года № 3919. Утратило силу постановлением акимата Актюбинской области от 12 июня 2015 года № 207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Актюбинской области от 12.06.2015 </w:t>
      </w:r>
      <w:r>
        <w:rPr>
          <w:rFonts w:ascii="Times New Roman"/>
          <w:b w:val="false"/>
          <w:i w:val="false"/>
          <w:color w:val="000000"/>
          <w:sz w:val="28"/>
        </w:rPr>
        <w:t>№ 207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5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марта 2014 года № 192 "Об утверждении стандартов государственных услуг в сфере туризма" акимат Актюбинской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туристской информации, в том числе о туристском потенциале, объектах туризма и лицах, осуществляющих туристскую деятельность".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предпринимательства Актюбинской области" обеспечить размещение настоящего постановления в информационно-правовой системе "Әділет".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изменением, внесенным постановлением акимата Актюбинской области от 08.08.2014 </w:t>
      </w:r>
      <w:r>
        <w:rPr>
          <w:rFonts w:ascii="Times New Roman"/>
          <w:b w:val="false"/>
          <w:i w:val="false"/>
          <w:color w:val="000000"/>
          <w:sz w:val="28"/>
        </w:rPr>
        <w:t>№ 287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Искалиева Г.Н.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изменением, внесенным постановлением акимата Актюбинской области от 08.08.2014 </w:t>
      </w:r>
      <w:r>
        <w:rPr>
          <w:rFonts w:ascii="Times New Roman"/>
          <w:b w:val="false"/>
          <w:i w:val="false"/>
          <w:color w:val="000000"/>
          <w:sz w:val="28"/>
        </w:rPr>
        <w:t>№ 287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вводится в действие по истечении десяти календарных дней после дня его первого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20 мая 2014 года № 156</w:t>
            </w:r>
          </w:p>
          <w:bookmarkEnd w:id="1"/>
        </w:tc>
      </w:tr>
    </w:tbl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"Предоставление туристской информации, в том числе о туристском потенциале, объектах туризма и лицах, осуществляющих туристскую деятельность"</w:t>
      </w:r>
    </w:p>
    <w:bookmarkEnd w:id="2"/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Общее положение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"Предоставление туристской информации, в том числе о туристском потенциале, объектах туризма и лицах, осуществляющих туристскую деятельность" (далее – государственная услуга) оказывается государственным учреждением "Управление предпринимательства Актюбинской области" (далее – услугодатель), расположенный по адресу: 030010, город Актобе, проспект Абилкайыр хана, 40, тел.: 8 (7132) 59-52-21, 55-26-36, e-mail: aktobe_tourism@mail.ru. Прием заявления и выдача результатов оказания государственной услуги осуществляется через канцелярию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постановлением акимата Актюбинской области от 08.08.2014 </w:t>
      </w:r>
      <w:r>
        <w:rPr>
          <w:rFonts w:ascii="Times New Roman"/>
          <w:b w:val="false"/>
          <w:i w:val="false"/>
          <w:color w:val="000000"/>
          <w:sz w:val="28"/>
        </w:rPr>
        <w:t>№ 287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Результатом оказания государственной услуги является предоставление туристской информации, в том числе о туристском потенциале, объектах туризма и лицах, осуществляющих туристскую деятельность. Форма предоставления результата оказания государственной услуги: бумажная.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 (работников) в процессе оказания государственной услуги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</w:t>
      </w:r>
      <w:r>
        <w:rPr>
          <w:rFonts w:ascii="Times New Roman"/>
          <w:b/>
          <w:i w:val="false"/>
          <w:color w:val="000000"/>
          <w:sz w:val="28"/>
        </w:rPr>
        <w:t>.</w:t>
      </w:r>
      <w:r>
        <w:rPr>
          <w:rFonts w:ascii="Times New Roman"/>
          <w:b w:val="false"/>
          <w:i w:val="false"/>
          <w:color w:val="000000"/>
          <w:sz w:val="28"/>
        </w:rPr>
        <w:t xml:space="preserve"> Основанием для начала процедуры по оказанию государственной услуги является заявление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"Предоставление туристской информации, в том числе о туристском потенциале, объектах туризма и лицах, осуществляющих туристскую деятельность" утвержденному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марта 2014 года № 192 "Об утверждении стандартов государственных услуг в сфере туризма"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 входящий в состав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обращается с письменным заявлением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к услугодателю;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сотрудник канцелярии услугодателя проводит регистрацию заявления с указанием номера, даты и количества листов в регистрационном журнале, выдает талон услугополучателю с указанием номера, даты регистрации и фамилии и инициалов сотрудника, принявшего заявление 10 (десять)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регистрации сотрудник канцелярии услугодателя передает заявление на рассмотрение руководителю услугодателя 10 (десять)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рассмотрев заявление услугополучателя передает поручение ответственному исполнителю для дальнейшего исполнения государственной услуги 10 (десять)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услугодателя регистрирует и проверяет полноту и правильность оформления заявления, оформляет уведомление или мотивированный ответ об отказе, затем через сотрудника канцелярии направляет на подписание руководителю услугодателя 4 (четыре)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сотрудник канцелярии услугодателя направляет уведомление или мотивированный ответ об отказе руководителю услугодателя 10 (десять)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подписывает уведомление или мотивированный ответ об отказе и направляет в канцелярию услугодателя 10 (десять)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сотрудник канцелярии регистрирует уведомление или мотивированный ответ об отказе, затем информирует услугополучателя о результате оказания государственной услуги и посредством личного посещения услугополучателя либо по почте направляет результат оказания государственной услуги 10 (десять)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"/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государственных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сопровождается блок-схемой прохождения каждого действия (процедуры) с указанием длительности каждой процедуры (действия)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с изменением, внесенным постановлением акимата Актюбинской области от 08.08.2014 </w:t>
      </w:r>
      <w:r>
        <w:rPr>
          <w:rFonts w:ascii="Times New Roman"/>
          <w:b w:val="false"/>
          <w:i w:val="false"/>
          <w:color w:val="000000"/>
          <w:sz w:val="28"/>
        </w:rPr>
        <w:t>№ 287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размещается на интернет-ресурсе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Регламент дополнен пунктом 8 в соответствии с постановлением акимата Актюбинской области от 08.08.2014 </w:t>
      </w:r>
      <w:r>
        <w:rPr>
          <w:rFonts w:ascii="Times New Roman"/>
          <w:b w:val="false"/>
          <w:i w:val="false"/>
          <w:color w:val="000000"/>
          <w:sz w:val="28"/>
        </w:rPr>
        <w:t>№ 287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"Предоставление туристской информации,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о туристском потенциале, объектах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туризма и лицах, осуществляющих туристскую деятельность"</w:t>
            </w:r>
          </w:p>
          <w:bookmarkEnd w:id="9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прохождения каждого действия (процедуры) с указанием длительности каждой процедуры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с изменением, внесенным постановлением акимата Актюбинской области от 08.08.2014 </w:t>
      </w:r>
      <w:r>
        <w:rPr>
          <w:rFonts w:ascii="Times New Roman"/>
          <w:b w:val="false"/>
          <w:i w:val="false"/>
          <w:color w:val="ff0000"/>
          <w:sz w:val="28"/>
        </w:rPr>
        <w:t>№ 287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63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3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постановлению акимата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20 мая 2014 года № 156</w:t>
            </w:r>
          </w:p>
          <w:bookmarkEnd w:id="10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Регламент дополнен приложением 2 в соответствии с постановлением акимата Актюбинской области от 08.08.2014 </w:t>
      </w:r>
      <w:r>
        <w:rPr>
          <w:rFonts w:ascii="Times New Roman"/>
          <w:b w:val="false"/>
          <w:i w:val="false"/>
          <w:color w:val="ff0000"/>
          <w:sz w:val="28"/>
        </w:rPr>
        <w:t>№ 287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92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2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