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5536" w14:textId="5e95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коммунальных отходов по Бурабайскому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5 мая 2014 года № 5С-30/8. Зарегистрировано Департаментом юстиции Акмолинской области 6 июня 2014 года № 4223. Утратило силу решением Бурабайского районного маслихата Акмолинской области от 25 декабря 2015 года № 5С-50/3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Бурабайского районного маслихата Акмолинской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5С-50/3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сбор, вывоз, захоронение и утилизацию коммунальных отходов по Бурабайскому району в размере 185,38 тенге в месяц с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