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da91" w14:textId="940d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7 ноября 2014 года № С-34/3. Зарегистрировано Департаментом юстиции Акмолинской области 27 ноября 2014 года № 4475. Утратило силу решением Шортандинского районного маслихата Акмолинской области от 21 декабря 2016 года № С-11/3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Шортандинского районного маслихата Акмолинской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на возмещение затрат на обучение на дому детей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(достижения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возмещения затрат на обучение на дому детей с ограниченными возможностями из числа инвалидов по индивидуальному учебному плану – ежемесячно на каждого ребенка три месячных расчетных показателя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