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f30a" w14:textId="163f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сельского округа Бозайгыр"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14 июля 2014 года № А-6/166. Зарегистрировано Департаментом юстиции Акмолинской области 28 августа 2014 года № 4331. Утратило силу постановлением акимата Шортандинского района Акмолинской области от 20 апреля 2016 года № А-4/103</w:t>
      </w:r>
    </w:p>
    <w:p>
      <w:pPr>
        <w:spacing w:after="0"/>
        <w:ind w:left="0"/>
        <w:jc w:val="left"/>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20.04.2016 </w:t>
      </w:r>
      <w:r>
        <w:rPr>
          <w:rFonts w:ascii="Times New Roman"/>
          <w:b w:val="false"/>
          <w:i w:val="false"/>
          <w:color w:val="ff0000"/>
          <w:sz w:val="28"/>
        </w:rPr>
        <w:t>№ А-4/103</w:t>
      </w:r>
      <w:r>
        <w:rPr>
          <w:rFonts w:ascii="Times New Roman"/>
          <w:b w:val="false"/>
          <w:i w:val="false"/>
          <w:color w:val="ff0000"/>
          <w:sz w:val="28"/>
        </w:rPr>
        <w:t xml:space="preserve"> (вступает в силу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Шортандинского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"Аппарат акима сельского округа Бозайгыр" Шортандинского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Шортандинского района Каленова Е.М.</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w:t>
            </w:r>
            <w:r>
              <w:br/>
            </w:r>
            <w:r>
              <w:rPr>
                <w:rFonts w:ascii="Times New Roman"/>
                <w:b w:val="false"/>
                <w:i/>
                <w:color w:val="000000"/>
                <w:sz w:val="20"/>
              </w:rPr>
              <w:t>Шортандинского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Шортандинского</w:t>
            </w:r>
            <w:r>
              <w:br/>
            </w:r>
            <w:r>
              <w:rPr>
                <w:rFonts w:ascii="Times New Roman"/>
                <w:b w:val="false"/>
                <w:i w:val="false"/>
                <w:color w:val="000000"/>
                <w:sz w:val="20"/>
              </w:rPr>
              <w:t>района</w:t>
            </w:r>
            <w:r>
              <w:br/>
            </w:r>
            <w:r>
              <w:rPr>
                <w:rFonts w:ascii="Times New Roman"/>
                <w:b w:val="false"/>
                <w:i w:val="false"/>
                <w:color w:val="000000"/>
                <w:sz w:val="20"/>
              </w:rPr>
              <w:t>от 14 июля 2014 года</w:t>
            </w:r>
            <w:r>
              <w:br/>
            </w:r>
            <w:r>
              <w:rPr>
                <w:rFonts w:ascii="Times New Roman"/>
                <w:b w:val="false"/>
                <w:i w:val="false"/>
                <w:color w:val="000000"/>
                <w:sz w:val="20"/>
              </w:rPr>
              <w:t>№ А-6/166</w:t>
            </w:r>
          </w:p>
        </w:tc>
      </w:tr>
    </w:tbl>
    <w:bookmarkStart w:name="z6"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"Аппарат акима</w:t>
      </w:r>
      <w:r>
        <w:br/>
      </w:r>
      <w:r>
        <w:rPr>
          <w:rFonts w:ascii="Times New Roman"/>
          <w:b/>
          <w:i w:val="false"/>
          <w:color w:val="000000"/>
        </w:rPr>
        <w:t>сельского округа Бозайгыр" Шортандинского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сельского округа Бозайгыр" Шортандинского района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"Аппарат акима сельского округа Бозайгыр" Шортандинского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сельского округа Бозайгыр" Шортандинского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сельского округа Бозайгыр" Шортандинского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сельского округа Бозайгыр" Шортандинского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сельского округа Бозайгыр" Шортандинского района по вопросам своей компетенции в установленном законодательством порядке принимает решения, оформляемые решениями и распоряжениями акима сельского округа Бозайгыр,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сельского округа Бозайгыр" Шортандинского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021613, Республика Казахстан, Акмолинская область, Шортандинский район, село Бозайгыр.</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сельского округа Бозайгыр" Шортандинского района.</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Бозайгыр" Шортандинского района.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сельского округа Бозайгыр" Шортандинского района осуществляется из республиканского и местных бюджетов, бюджета (сметы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сельского округа Бозайгыр" Шортандинского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сельского округа Бозайгыр" Шортандинского района.</w:t>
      </w:r>
      <w:r>
        <w:br/>
      </w:r>
      <w:r>
        <w:rPr>
          <w:rFonts w:ascii="Times New Roman"/>
          <w:b w:val="false"/>
          <w:i w:val="false"/>
          <w:color w:val="000000"/>
          <w:sz w:val="28"/>
        </w:rPr>
        <w:t>
      Если государственному учреждению "Аппарат акима сельского округа Бозайгыр" Шортандинского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сельского округа Бозайгыр" Шортандинского района: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3) осуществление основных направлений государственной, социально-экономической политики и управления социальными и экономическими процессами в селе;</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организует безусловное исполнение Законов Республики Казахстан, актов Президента и Правительства, постановлений акиматов области и района, решений и распоряжений акимов области, района и села;</w:t>
      </w:r>
      <w:r>
        <w:br/>
      </w:r>
      <w:r>
        <w:rPr>
          <w:rFonts w:ascii="Times New Roman"/>
          <w:b w:val="false"/>
          <w:i w:val="false"/>
          <w:color w:val="000000"/>
          <w:sz w:val="28"/>
        </w:rPr>
        <w:t>
      </w:t>
      </w:r>
      <w:r>
        <w:rPr>
          <w:rFonts w:ascii="Times New Roman"/>
          <w:b w:val="false"/>
          <w:i w:val="false"/>
          <w:color w:val="000000"/>
          <w:sz w:val="28"/>
        </w:rPr>
        <w:t>2) разрабатывает проекты решений и распоряжений акима села;</w:t>
      </w:r>
      <w:r>
        <w:br/>
      </w:r>
      <w:r>
        <w:rPr>
          <w:rFonts w:ascii="Times New Roman"/>
          <w:b w:val="false"/>
          <w:i w:val="false"/>
          <w:color w:val="000000"/>
          <w:sz w:val="28"/>
        </w:rPr>
        <w:t>
      </w:t>
      </w:r>
      <w:r>
        <w:rPr>
          <w:rFonts w:ascii="Times New Roman"/>
          <w:b w:val="false"/>
          <w:i w:val="false"/>
          <w:color w:val="000000"/>
          <w:sz w:val="28"/>
        </w:rPr>
        <w:t>3) проводит анализ проблем социально–экономического развития села, готовит соответствующие предложения и рекомендации;</w:t>
      </w:r>
      <w:r>
        <w:br/>
      </w:r>
      <w:r>
        <w:rPr>
          <w:rFonts w:ascii="Times New Roman"/>
          <w:b w:val="false"/>
          <w:i w:val="false"/>
          <w:color w:val="000000"/>
          <w:sz w:val="28"/>
        </w:rPr>
        <w:t>
      </w:t>
      </w:r>
      <w:r>
        <w:rPr>
          <w:rFonts w:ascii="Times New Roman"/>
          <w:b w:val="false"/>
          <w:i w:val="false"/>
          <w:color w:val="000000"/>
          <w:sz w:val="28"/>
        </w:rPr>
        <w:t>4) осуществляет документационное обеспечение деятельности акима села;</w:t>
      </w:r>
      <w:r>
        <w:br/>
      </w:r>
      <w:r>
        <w:rPr>
          <w:rFonts w:ascii="Times New Roman"/>
          <w:b w:val="false"/>
          <w:i w:val="false"/>
          <w:color w:val="000000"/>
          <w:sz w:val="28"/>
        </w:rPr>
        <w:t>
      </w:t>
      </w:r>
      <w:r>
        <w:rPr>
          <w:rFonts w:ascii="Times New Roman"/>
          <w:b w:val="false"/>
          <w:i w:val="false"/>
          <w:color w:val="000000"/>
          <w:sz w:val="28"/>
        </w:rPr>
        <w:t>5) обеспечивает учет и рассмотрение обращений физических и юридических лиц, организует проведение личного приема граждан акимом села;</w:t>
      </w:r>
      <w:r>
        <w:br/>
      </w:r>
      <w:r>
        <w:rPr>
          <w:rFonts w:ascii="Times New Roman"/>
          <w:b w:val="false"/>
          <w:i w:val="false"/>
          <w:color w:val="000000"/>
          <w:sz w:val="28"/>
        </w:rPr>
        <w:t>
      </w:t>
      </w:r>
      <w:r>
        <w:rPr>
          <w:rFonts w:ascii="Times New Roman"/>
          <w:b w:val="false"/>
          <w:i w:val="false"/>
          <w:color w:val="000000"/>
          <w:sz w:val="28"/>
        </w:rPr>
        <w:t>6) осуществляет меры, направленные на надлежащее применение государственного и русского языков, соблюдение правил делопроизводства, улучшения стиля и методов работы государственного органа;</w:t>
      </w:r>
      <w:r>
        <w:br/>
      </w:r>
      <w:r>
        <w:rPr>
          <w:rFonts w:ascii="Times New Roman"/>
          <w:b w:val="false"/>
          <w:i w:val="false"/>
          <w:color w:val="000000"/>
          <w:sz w:val="28"/>
        </w:rPr>
        <w:t>
      </w:t>
      </w:r>
      <w:r>
        <w:rPr>
          <w:rFonts w:ascii="Times New Roman"/>
          <w:b w:val="false"/>
          <w:i w:val="false"/>
          <w:color w:val="000000"/>
          <w:sz w:val="28"/>
        </w:rPr>
        <w:t>7) осуществляет процедуру организации и проведения государственных закупок;</w:t>
      </w:r>
      <w:r>
        <w:br/>
      </w:r>
      <w:r>
        <w:rPr>
          <w:rFonts w:ascii="Times New Roman"/>
          <w:b w:val="false"/>
          <w:i w:val="false"/>
          <w:color w:val="000000"/>
          <w:sz w:val="28"/>
        </w:rPr>
        <w:t>
      </w:t>
      </w:r>
      <w:r>
        <w:rPr>
          <w:rFonts w:ascii="Times New Roman"/>
          <w:b w:val="false"/>
          <w:i w:val="false"/>
          <w:color w:val="000000"/>
          <w:sz w:val="28"/>
        </w:rPr>
        <w:t>8) обеспечивает автоматизацию процесса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запрашивает и получает необходимую информацию, документы и иные материалы от должностных лиц государственных органов и других организаций;</w:t>
      </w:r>
      <w:r>
        <w:br/>
      </w:r>
      <w:r>
        <w:rPr>
          <w:rFonts w:ascii="Times New Roman"/>
          <w:b w:val="false"/>
          <w:i w:val="false"/>
          <w:color w:val="000000"/>
          <w:sz w:val="28"/>
        </w:rPr>
        <w:t>
      </w:t>
      </w:r>
      <w:r>
        <w:rPr>
          <w:rFonts w:ascii="Times New Roman"/>
          <w:b w:val="false"/>
          <w:i w:val="false"/>
          <w:color w:val="000000"/>
          <w:sz w:val="28"/>
        </w:rPr>
        <w:t>2) использовать государственные транспортные средства, системы связи и коммуникации;</w:t>
      </w:r>
      <w:r>
        <w:br/>
      </w:r>
      <w:r>
        <w:rPr>
          <w:rFonts w:ascii="Times New Roman"/>
          <w:b w:val="false"/>
          <w:i w:val="false"/>
          <w:color w:val="000000"/>
          <w:sz w:val="28"/>
        </w:rPr>
        <w:t>
      </w:t>
      </w:r>
      <w:r>
        <w:rPr>
          <w:rFonts w:ascii="Times New Roman"/>
          <w:b w:val="false"/>
          <w:i w:val="false"/>
          <w:color w:val="000000"/>
          <w:sz w:val="28"/>
        </w:rPr>
        <w:t>3) привлекать к работе специалистов, представителей правоохранительных, финансовых, налоговых и других государственных органов, в том числе на договорной основе;</w:t>
      </w:r>
      <w:r>
        <w:br/>
      </w:r>
      <w:r>
        <w:rPr>
          <w:rFonts w:ascii="Times New Roman"/>
          <w:b w:val="false"/>
          <w:i w:val="false"/>
          <w:color w:val="000000"/>
          <w:sz w:val="28"/>
        </w:rPr>
        <w:t>
      </w:t>
      </w:r>
      <w:r>
        <w:rPr>
          <w:rFonts w:ascii="Times New Roman"/>
          <w:b w:val="false"/>
          <w:i w:val="false"/>
          <w:color w:val="000000"/>
          <w:sz w:val="28"/>
        </w:rPr>
        <w:t>4) вносить акиму района предложения по совершенствованию структуры деятельности органов государственной власти;</w:t>
      </w:r>
      <w:r>
        <w:br/>
      </w:r>
      <w:r>
        <w:rPr>
          <w:rFonts w:ascii="Times New Roman"/>
          <w:b w:val="false"/>
          <w:i w:val="false"/>
          <w:color w:val="000000"/>
          <w:sz w:val="28"/>
        </w:rPr>
        <w:t>
      </w:t>
      </w:r>
      <w:r>
        <w:rPr>
          <w:rFonts w:ascii="Times New Roman"/>
          <w:b w:val="false"/>
          <w:i w:val="false"/>
          <w:color w:val="000000"/>
          <w:sz w:val="28"/>
        </w:rPr>
        <w:t>5) соблюдать требования трудового законодательства Республики Казахстан, трудового договора, изданных им актов;</w:t>
      </w:r>
      <w:r>
        <w:br/>
      </w:r>
      <w:r>
        <w:rPr>
          <w:rFonts w:ascii="Times New Roman"/>
          <w:b w:val="false"/>
          <w:i w:val="false"/>
          <w:color w:val="000000"/>
          <w:sz w:val="28"/>
        </w:rPr>
        <w:t>
      </w:t>
      </w:r>
      <w:r>
        <w:rPr>
          <w:rFonts w:ascii="Times New Roman"/>
          <w:b w:val="false"/>
          <w:i w:val="false"/>
          <w:color w:val="000000"/>
          <w:sz w:val="28"/>
        </w:rPr>
        <w:t>6) обеспечивать работникам профессиональную подготовку, переподготовку и повышение их квалификации.</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государственным учреждением "Аппарат акима сельского округа Бозайгыр" Шортандинского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Бозайгыр" Шортандинского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18. Аким сельского округа избирается на должность, прекращает полномочия и освобождается от должности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избрания на должность, прекращения полномочий и освобождения от должности акимов городов районного значения, сельских округов, поселков и сел Республики Казахстан, не входящих в состав сельского округа,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апреля 2013 года № 555.</w:t>
      </w:r>
      <w:r>
        <w:br/>
      </w:r>
      <w:r>
        <w:rPr>
          <w:rFonts w:ascii="Times New Roman"/>
          <w:b w:val="false"/>
          <w:i w:val="false"/>
          <w:color w:val="000000"/>
          <w:sz w:val="28"/>
        </w:rPr>
        <w:t>
      </w:t>
      </w:r>
      <w:r>
        <w:rPr>
          <w:rFonts w:ascii="Times New Roman"/>
          <w:b w:val="false"/>
          <w:i w:val="false"/>
          <w:color w:val="000000"/>
          <w:sz w:val="28"/>
        </w:rPr>
        <w:t>19. Полномочия акима сельского округа:</w:t>
      </w:r>
      <w:r>
        <w:br/>
      </w:r>
      <w:r>
        <w:rPr>
          <w:rFonts w:ascii="Times New Roman"/>
          <w:b w:val="false"/>
          <w:i w:val="false"/>
          <w:color w:val="000000"/>
          <w:sz w:val="28"/>
        </w:rPr>
        <w:t>
      </w:t>
      </w:r>
      <w:r>
        <w:rPr>
          <w:rFonts w:ascii="Times New Roman"/>
          <w:b w:val="false"/>
          <w:i w:val="false"/>
          <w:color w:val="000000"/>
          <w:sz w:val="28"/>
        </w:rPr>
        <w:t>1) определяет обязанности и полномочия специалистов государственного органа;</w:t>
      </w:r>
      <w:r>
        <w:br/>
      </w:r>
      <w:r>
        <w:rPr>
          <w:rFonts w:ascii="Times New Roman"/>
          <w:b w:val="false"/>
          <w:i w:val="false"/>
          <w:color w:val="000000"/>
          <w:sz w:val="28"/>
        </w:rPr>
        <w:t>
      </w:t>
      </w:r>
      <w:r>
        <w:rPr>
          <w:rFonts w:ascii="Times New Roman"/>
          <w:b w:val="false"/>
          <w:i w:val="false"/>
          <w:color w:val="000000"/>
          <w:sz w:val="28"/>
        </w:rPr>
        <w:t>2) налагает дисциплинарные взыскания на сотрудников аппарата акима сельского округа;</w:t>
      </w:r>
      <w:r>
        <w:br/>
      </w:r>
      <w:r>
        <w:rPr>
          <w:rFonts w:ascii="Times New Roman"/>
          <w:b w:val="false"/>
          <w:i w:val="false"/>
          <w:color w:val="000000"/>
          <w:sz w:val="28"/>
        </w:rPr>
        <w:t>
      </w:t>
      </w:r>
      <w:r>
        <w:rPr>
          <w:rFonts w:ascii="Times New Roman"/>
          <w:b w:val="false"/>
          <w:i w:val="false"/>
          <w:color w:val="000000"/>
          <w:sz w:val="28"/>
        </w:rPr>
        <w:t>3) представляет аппарат акима сельского округа в государственных органах и других организациях;</w:t>
      </w:r>
      <w:r>
        <w:br/>
      </w:r>
      <w:r>
        <w:rPr>
          <w:rFonts w:ascii="Times New Roman"/>
          <w:b w:val="false"/>
          <w:i w:val="false"/>
          <w:color w:val="000000"/>
          <w:sz w:val="28"/>
        </w:rPr>
        <w:t>
      </w:t>
      </w:r>
      <w:r>
        <w:rPr>
          <w:rFonts w:ascii="Times New Roman"/>
          <w:b w:val="false"/>
          <w:i w:val="false"/>
          <w:color w:val="000000"/>
          <w:sz w:val="28"/>
        </w:rPr>
        <w:t>4) принимает меры, направленные на противодействие коррупции и несет персональную ответственность за принятие антикоррупционных мер;</w:t>
      </w:r>
      <w:r>
        <w:br/>
      </w:r>
      <w:r>
        <w:rPr>
          <w:rFonts w:ascii="Times New Roman"/>
          <w:b w:val="false"/>
          <w:i w:val="false"/>
          <w:color w:val="000000"/>
          <w:sz w:val="28"/>
        </w:rPr>
        <w:t>
      </w:t>
      </w:r>
      <w:r>
        <w:rPr>
          <w:rFonts w:ascii="Times New Roman"/>
          <w:b w:val="false"/>
          <w:i w:val="false"/>
          <w:color w:val="000000"/>
          <w:sz w:val="28"/>
        </w:rPr>
        <w:t>5) осуществляет другие полномочия в соответствии с законодательством.</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Государственное учреждение "Аппарат акима сельского округа Бозайгыр" Шортандинского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сельского округа Бозайгыр" Шортандинского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Имущество, закрепленное за государственным учреждением "Аппарат акима сельского округа Бозайгыр" Шортандинского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сельского округа Бозайгыр" Шортандинского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23. Реорганизация и упразднение государственного учреждения "Аппарат акима сельского округа Бозайгыр" Шортандинского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