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f30a" w14:textId="163f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сельского округа Бозайгыр"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14 июля 2014 года № А-6/166. Зарегистрировано Департаментом юстиции Акмолинской области 28 августа 2014 года № 4331. Утратило силу постановлением акимата Шортандинского района Акмолинской области от 20 апреля 2016 года № А-4/103</w:t>
      </w:r>
    </w:p>
    <w:p>
      <w:pPr>
        <w:spacing w:after="0"/>
        <w:ind w:left="0"/>
        <w:jc w:val="left"/>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20.04.2016 </w:t>
      </w:r>
      <w:r>
        <w:rPr>
          <w:rFonts w:ascii="Times New Roman"/>
          <w:b w:val="false"/>
          <w:i w:val="false"/>
          <w:color w:val="ff0000"/>
          <w:sz w:val="28"/>
        </w:rPr>
        <w:t>№ А-4/103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Шортандинского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"Аппарат акима сельского округа Бозайгыр" Шортандинского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Шортандинского района Каленова Е.М.</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w:t>
            </w:r>
            <w:r>
              <w:br/>
            </w:r>
            <w:r>
              <w:rPr>
                <w:rFonts w:ascii="Times New Roman"/>
                <w:b w:val="false"/>
                <w:i/>
                <w:color w:val="000000"/>
                <w:sz w:val="20"/>
              </w:rPr>
              <w:t>Шортандинского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Шортандинского</w:t>
            </w:r>
            <w:r>
              <w:br/>
            </w:r>
            <w:r>
              <w:rPr>
                <w:rFonts w:ascii="Times New Roman"/>
                <w:b w:val="false"/>
                <w:i w:val="false"/>
                <w:color w:val="000000"/>
                <w:sz w:val="20"/>
              </w:rPr>
              <w:t>района</w:t>
            </w:r>
            <w:r>
              <w:br/>
            </w:r>
            <w:r>
              <w:rPr>
                <w:rFonts w:ascii="Times New Roman"/>
                <w:b w:val="false"/>
                <w:i w:val="false"/>
                <w:color w:val="000000"/>
                <w:sz w:val="20"/>
              </w:rPr>
              <w:t>от 14 июля 2014 года</w:t>
            </w:r>
            <w:r>
              <w:br/>
            </w:r>
            <w:r>
              <w:rPr>
                <w:rFonts w:ascii="Times New Roman"/>
                <w:b w:val="false"/>
                <w:i w:val="false"/>
                <w:color w:val="000000"/>
                <w:sz w:val="20"/>
              </w:rPr>
              <w:t>№ А-6/166</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"Аппарат акима</w:t>
      </w:r>
      <w:r>
        <w:br/>
      </w:r>
      <w:r>
        <w:rPr>
          <w:rFonts w:ascii="Times New Roman"/>
          <w:b/>
          <w:i w:val="false"/>
          <w:color w:val="000000"/>
        </w:rPr>
        <w:t>сельского округа Бозайгыр" Шортандинского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сельского округа Бозайгыр" Шортандинского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сельского округа Бозайгыр" Шортандинского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сельского округа Бозайгыр" Шортандинского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сельского округа Бозайгыр" Шортандинского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сельского округа Бозайгыр" Шортандинского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сельского округа Бозайгыр" Шортандинского района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Бозайгыр,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сельского округа Бозайгыр" Шортандинского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021613, Республика Казахстан, Акмолинская область, Шортандинский район, село Бозайгыр.</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сельского округа Бозайгыр"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Бозайгыр" Шортандинского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сельского округа Бозайгыр" Шортандинского района осуществляется из республиканского и местных бюджетов,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сельского округа Бозайгыр" Шортандинского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сельского округа Бозайгыр" Шортандинского района.</w:t>
      </w:r>
      <w:r>
        <w:br/>
      </w:r>
      <w:r>
        <w:rPr>
          <w:rFonts w:ascii="Times New Roman"/>
          <w:b w:val="false"/>
          <w:i w:val="false"/>
          <w:color w:val="000000"/>
          <w:sz w:val="28"/>
        </w:rPr>
        <w:t>
      Если государственному учреждению "Аппарат акима сельского округа Бозайгыр" Шортандинского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сельского округа Бозайгыр" Шортандинского района: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основных направлений государственной, социально-экономической политики и управления социальными и экономическими процессами в селе;</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села;</w:t>
      </w:r>
      <w:r>
        <w:br/>
      </w:r>
      <w:r>
        <w:rPr>
          <w:rFonts w:ascii="Times New Roman"/>
          <w:b w:val="false"/>
          <w:i w:val="false"/>
          <w:color w:val="000000"/>
          <w:sz w:val="28"/>
        </w:rPr>
        <w:t>
      </w:t>
      </w:r>
      <w:r>
        <w:rPr>
          <w:rFonts w:ascii="Times New Roman"/>
          <w:b w:val="false"/>
          <w:i w:val="false"/>
          <w:color w:val="000000"/>
          <w:sz w:val="28"/>
        </w:rPr>
        <w:t>2) разрабатывает проекты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3) проводит анализ проблем социально–экономического развития села,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4) осуществляет документационное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5) обеспечивает учет и рассмотрение обращений физических и юридических лиц, организует проведение личного приема граждан акимом села;</w:t>
      </w:r>
      <w:r>
        <w:br/>
      </w:r>
      <w:r>
        <w:rPr>
          <w:rFonts w:ascii="Times New Roman"/>
          <w:b w:val="false"/>
          <w:i w:val="false"/>
          <w:color w:val="000000"/>
          <w:sz w:val="28"/>
        </w:rPr>
        <w:t>
      </w:t>
      </w:r>
      <w:r>
        <w:rPr>
          <w:rFonts w:ascii="Times New Roman"/>
          <w:b w:val="false"/>
          <w:i w:val="false"/>
          <w:color w:val="000000"/>
          <w:sz w:val="28"/>
        </w:rPr>
        <w:t>6)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7)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8) обеспечивает автоматизацию процесса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запрашивает и получает необходимую информацию, документы и иные материалы от должностных лиц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6) обеспечивать работникам профессиональную подготовку, переподготовку и повышение их квалификации.</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сельского округа Бозайгыр" Шортандинского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Бозайгыр" Шортандинского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сельского округа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специалистов государственного органа;</w:t>
      </w:r>
      <w:r>
        <w:br/>
      </w:r>
      <w:r>
        <w:rPr>
          <w:rFonts w:ascii="Times New Roman"/>
          <w:b w:val="false"/>
          <w:i w:val="false"/>
          <w:color w:val="000000"/>
          <w:sz w:val="28"/>
        </w:rPr>
        <w:t>
      </w:t>
      </w:r>
      <w:r>
        <w:rPr>
          <w:rFonts w:ascii="Times New Roman"/>
          <w:b w:val="false"/>
          <w:i w:val="false"/>
          <w:color w:val="000000"/>
          <w:sz w:val="28"/>
        </w:rPr>
        <w:t>2) налагает дисциплинарные взыскания на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сельского округа в государственных органах и других организациях;</w:t>
      </w:r>
      <w:r>
        <w:br/>
      </w:r>
      <w:r>
        <w:rPr>
          <w:rFonts w:ascii="Times New Roman"/>
          <w:b w:val="false"/>
          <w:i w:val="false"/>
          <w:color w:val="000000"/>
          <w:sz w:val="28"/>
        </w:rPr>
        <w:t>
      </w:t>
      </w:r>
      <w:r>
        <w:rPr>
          <w:rFonts w:ascii="Times New Roman"/>
          <w:b w:val="false"/>
          <w:i w:val="false"/>
          <w:color w:val="000000"/>
          <w:sz w:val="28"/>
        </w:rPr>
        <w:t>4)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5) осуществляет другие полномочия в соответствии с законодательством.</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сельского округа Бозайгыр" Шортандинского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сельского округа Бозайгыр" Шортандинского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сельского округа Бозайгыр" Шортандинского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сельского округа Бозайгыр" Шортандинского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23. Реорганизация и упразднение государственного учреждения "Аппарат акима сельского округа Бозайгыр" Шортандинского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