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19b0" w14:textId="1851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2013 года № 173/24-5 "О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Целиноградского района, на 2014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сентября 2014 года № 234/34-5. Зарегистрировано Департаментом юстиции Акмолинской области 10 октября 2014 года № 4396. Утратило силу в связи с истечением срока применения - (письмо Целиноградского районного маслихата Акмолинской области от 15 января 2015 года № 01-04/1)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Целиноградского районного маслихата Акмолинской области от 15.01.2015 № 01-04/1).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2014 года «О внесении изменений и дополнений в некоторые законодательные акты Республики Казахстан по вопросам агропромышленного комплекса»,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2014 года № 837 «О внесении изменений в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и от 12 февраля 2014 года № 80 «Об утверждении стандарта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Целиноградского района, на 2014 год» от 25 декабря 2013 года № 173/24-5 (зарегистрировано в Реестре государственной регистрации нормативных правовых актов № 3983, опубликовано 31 января 2014 года в районных газетах «Вести Акмола», «Ақмол ақпараты»)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Целиноградского района, на 2014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Целиноградского района, на 2014 год следующие меры социальной поддержки:».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Н.Токабаев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М.Таткеев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района»                                    А.Ибраева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