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abe2" w14:textId="49da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августа 2013 года № 17/2 "Об утверждении Правил оказания жилищной помощи малообеспеченным семьям (гражданам), проживающим в Сандык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апреля 2014 года № 23/7. Зарегистрировано Департаментом юстиции Акмолинской области 5 мая 2014 года № 4153. Утратило силу решением Сандыктауского районного маслихата Акмолинской области от 26 декабря 2014 года № 2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26.12.2014 № 29/10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б утверждении Правил оказания жилищной помощи малообеспеченным семьям (гражданам), проживающим в Сандыктауском районе» от 26 августа 2013 года № 17/2, (зарегистрированное в Реестре государственной регистрации нормативных правовых актов № 3808, опубликованное 04 октября 2013 года в районной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Сандыктауском районе, утвержденных выше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15 процентов к совокупному доходу семьи (гражд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счета о размерах ежемесячных взносов на содержание жилого дома (жилого здания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