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8c18e5" w14:textId="a8c18e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Ерейментауского районного маслихата от 24 апреля 2012 года № 5С-5/5-12 "Об утверждении схемы зонирования земель и поправочных коэффициентов к базовым ставкам земельного налога земель сельскохозяйственного назначения Ерейментауского района"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Ерейментауского районного маслихата Акмолинской области от 28 октября 2014 года № 5С-32/2-14. Зарегистрировано Департаментом юстиции Акмолинской области 27 ноября 2014 года № 4476. Утратило силу решением Ерейментауского районного маслихата Акмолинской области от 19 марта 2015 года № 5С-36/6-15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Сноска. Утратило силу решением Ерейментауского районного маслихата Акмолинской области от 19.03.2015 № 5С-36/6-15.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статьями 8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11</w:t>
      </w:r>
      <w:r>
        <w:rPr>
          <w:rFonts w:ascii="Times New Roman"/>
          <w:b w:val="false"/>
          <w:i w:val="false"/>
          <w:color w:val="000000"/>
          <w:sz w:val="28"/>
        </w:rPr>
        <w:t xml:space="preserve"> Земельного кодекса Республики Казахстан от 20 июня 2003 года, </w:t>
      </w:r>
      <w:r>
        <w:rPr>
          <w:rFonts w:ascii="Times New Roman"/>
          <w:b w:val="false"/>
          <w:i w:val="false"/>
          <w:color w:val="000000"/>
          <w:sz w:val="28"/>
        </w:rPr>
        <w:t>статьей 387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 Республики Казахстан от 10 декабря 2008 года «О налогах и других обязательных платежах в бюджет (Налоговый кодекс)», </w:t>
      </w:r>
      <w:r>
        <w:rPr>
          <w:rFonts w:ascii="Times New Roman"/>
          <w:b w:val="false"/>
          <w:i w:val="false"/>
          <w:color w:val="000000"/>
          <w:sz w:val="28"/>
        </w:rPr>
        <w:t>подпунктом 13)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«О местном государственном управлении и самоуправлении в Республике Казахстан» и по представлению акима Ерейментауского района, Ерейментауский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Ерейментауского районного маслихата «Об утверждении схемы зонирования земель и поправочных коэффициентов к базовым ставкам земельного налога земель сельскохозяйственного назначения Ерейментауского района» от 24 апреля 2012 года № 5С-5/5-12 (зарегистрировано в Реестре государственной регистрации нормативных правовых актов № 1-9-197, опубликовано 02 июня 2012 года в районной газете «Ереймен», 02 июня 2012 года в районной газете «Ерейментау»)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схему</w:t>
      </w:r>
      <w:r>
        <w:rPr>
          <w:rFonts w:ascii="Times New Roman"/>
          <w:b w:val="false"/>
          <w:i w:val="false"/>
          <w:color w:val="000000"/>
          <w:sz w:val="28"/>
        </w:rPr>
        <w:t xml:space="preserve"> зонирования земель и поправочные коэффициенты к базовым ставкам земельного налога земель сельскохозяйственного назначения Ерейментауского района, утвержденных указанным 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приложения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вступает в силу со дня государственной регистрации в Департаменте юстиции Акмолинской области и вводится в действие со дня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сессии Ерейментауского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районного маслихата                        Р.Бестаев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 Ерейментауского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районного маслихата                        К.Махметов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СОГЛАСОВАНО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Ерейментауского района                Е.Нугманов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Руководитель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государственного учреждения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«Налоговое Управление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по Ерейментаускому району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Налогового Департамента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по Акмолинской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Налогового Комитета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Министерства финансов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Казахстан»                      Т.Ахметуллин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Ерейментауского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районного маслихата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«28» октября 2014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5С-32/2-14      </w:t>
      </w:r>
    </w:p>
    <w:bookmarkEnd w:id="1"/>
    <w:bookmarkStart w:name="z6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Схема зонирования земель и поправочные коэффициенты к базовым ставкам земельного налога земель сельскохозяйственного назначения Ерейментауского района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43"/>
        <w:gridCol w:w="3146"/>
        <w:gridCol w:w="9411"/>
      </w:tblGrid>
      <w:tr>
        <w:trPr>
          <w:trHeight w:val="1170" w:hRule="atLeast"/>
        </w:trPr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зоны</w:t>
            </w:r>
          </w:p>
        </w:tc>
        <w:tc>
          <w:tcPr>
            <w:tcW w:w="3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Поправочный коэффициент к базовым ставкам земельного налога</w:t>
            </w:r>
          </w:p>
        </w:tc>
        <w:tc>
          <w:tcPr>
            <w:tcW w:w="9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и название кадастровых кварталов, входящих в зону (административную территорию)</w:t>
            </w:r>
          </w:p>
        </w:tc>
      </w:tr>
      <w:tr>
        <w:trPr>
          <w:trHeight w:val="255" w:hRule="atLeast"/>
        </w:trPr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0" w:hRule="atLeast"/>
        </w:trPr>
        <w:tc>
          <w:tcPr>
            <w:tcW w:w="10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</w:t>
            </w:r>
          </w:p>
        </w:tc>
        <w:tc>
          <w:tcPr>
            <w:tcW w:w="3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1,4</w:t>
            </w:r>
          </w:p>
        </w:tc>
        <w:tc>
          <w:tcPr>
            <w:tcW w:w="9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01-006-022 Тайбайский аульный округ</w:t>
            </w:r>
          </w:p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1,3</w:t>
            </w:r>
          </w:p>
        </w:tc>
        <w:tc>
          <w:tcPr>
            <w:tcW w:w="9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01-006-010 Еркиншиликский аульный округ</w:t>
            </w:r>
          </w:p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1,4</w:t>
            </w:r>
          </w:p>
        </w:tc>
        <w:tc>
          <w:tcPr>
            <w:tcW w:w="9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01-006-004 Новомарковский сельский округ</w:t>
            </w:r>
          </w:p>
        </w:tc>
      </w:tr>
      <w:tr>
        <w:trPr>
          <w:trHeight w:val="13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1,2</w:t>
            </w:r>
          </w:p>
        </w:tc>
        <w:tc>
          <w:tcPr>
            <w:tcW w:w="9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01-006-004 Акмырзинский сельский округ</w:t>
            </w:r>
          </w:p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1,3</w:t>
            </w:r>
          </w:p>
        </w:tc>
        <w:tc>
          <w:tcPr>
            <w:tcW w:w="9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01-006-010 Тургайский сельский округ</w:t>
            </w:r>
          </w:p>
        </w:tc>
      </w:tr>
      <w:tr>
        <w:trPr>
          <w:trHeight w:val="270" w:hRule="atLeast"/>
        </w:trPr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1,32</w:t>
            </w:r>
          </w:p>
        </w:tc>
        <w:tc>
          <w:tcPr>
            <w:tcW w:w="9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среднее значение по зоне</w:t>
            </w:r>
          </w:p>
        </w:tc>
      </w:tr>
      <w:tr>
        <w:trPr>
          <w:trHeight w:val="270" w:hRule="atLeast"/>
        </w:trPr>
        <w:tc>
          <w:tcPr>
            <w:tcW w:w="10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</w:t>
            </w:r>
          </w:p>
        </w:tc>
        <w:tc>
          <w:tcPr>
            <w:tcW w:w="3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1,0</w:t>
            </w:r>
          </w:p>
        </w:tc>
        <w:tc>
          <w:tcPr>
            <w:tcW w:w="9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01-006-016 Куншалганский сельский округ</w:t>
            </w:r>
          </w:p>
        </w:tc>
      </w:tr>
      <w:tr>
        <w:trPr>
          <w:trHeight w:val="27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1,1</w:t>
            </w:r>
          </w:p>
        </w:tc>
        <w:tc>
          <w:tcPr>
            <w:tcW w:w="9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01-006-016 село Аксуат</w:t>
            </w:r>
          </w:p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1,1</w:t>
            </w:r>
          </w:p>
        </w:tc>
        <w:tc>
          <w:tcPr>
            <w:tcW w:w="9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01-006-016 сельский округ имени Олжабай батыра</w:t>
            </w:r>
          </w:p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0,9</w:t>
            </w:r>
          </w:p>
        </w:tc>
        <w:tc>
          <w:tcPr>
            <w:tcW w:w="9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01-006-022 село Бозтал</w:t>
            </w:r>
          </w:p>
        </w:tc>
      </w:tr>
      <w:tr>
        <w:trPr>
          <w:trHeight w:val="27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0,9</w:t>
            </w:r>
          </w:p>
        </w:tc>
        <w:tc>
          <w:tcPr>
            <w:tcW w:w="9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01-006-022 Улентинский сельский округ</w:t>
            </w:r>
          </w:p>
        </w:tc>
      </w:tr>
      <w:tr>
        <w:trPr>
          <w:trHeight w:val="27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1,0</w:t>
            </w:r>
          </w:p>
        </w:tc>
        <w:tc>
          <w:tcPr>
            <w:tcW w:w="9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01-006-024 Бестогайский сельский округ</w:t>
            </w:r>
          </w:p>
        </w:tc>
      </w:tr>
      <w:tr>
        <w:trPr>
          <w:trHeight w:val="195" w:hRule="atLeast"/>
        </w:trPr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1,0</w:t>
            </w:r>
          </w:p>
        </w:tc>
        <w:tc>
          <w:tcPr>
            <w:tcW w:w="9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среднее значение по зоне</w:t>
            </w:r>
          </w:p>
        </w:tc>
      </w:tr>
      <w:tr>
        <w:trPr>
          <w:trHeight w:val="225" w:hRule="atLeast"/>
        </w:trPr>
        <w:tc>
          <w:tcPr>
            <w:tcW w:w="10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</w:t>
            </w:r>
          </w:p>
        </w:tc>
        <w:tc>
          <w:tcPr>
            <w:tcW w:w="3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0,7</w:t>
            </w:r>
          </w:p>
        </w:tc>
        <w:tc>
          <w:tcPr>
            <w:tcW w:w="9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01-006-022 Койтасский сельский округ</w:t>
            </w:r>
          </w:p>
        </w:tc>
      </w:tr>
      <w:tr>
        <w:trPr>
          <w:trHeight w:val="19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0,7</w:t>
            </w:r>
          </w:p>
        </w:tc>
        <w:tc>
          <w:tcPr>
            <w:tcW w:w="9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01-006-024 Бестогайский сельский округ</w:t>
            </w:r>
          </w:p>
        </w:tc>
      </w:tr>
      <w:tr>
        <w:trPr>
          <w:trHeight w:val="2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0,7</w:t>
            </w:r>
          </w:p>
        </w:tc>
        <w:tc>
          <w:tcPr>
            <w:tcW w:w="9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01-006-030 село Селетинское</w:t>
            </w:r>
          </w:p>
        </w:tc>
      </w:tr>
      <w:tr>
        <w:trPr>
          <w:trHeight w:val="270" w:hRule="atLeast"/>
        </w:trPr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0,7</w:t>
            </w:r>
          </w:p>
        </w:tc>
        <w:tc>
          <w:tcPr>
            <w:tcW w:w="9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среднее значение по зоне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