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aa4c" w14:textId="63c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июня 2014 года № 5С28-3. Зарегистрировано Департаментом юстиции Акмолинской области 21 июля 2014 года № 4286. Утратило силу решением Егиндыкольского районного маслихата Акмолинской области от 15 января 2016 года № 5С41-6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установлении специалистам образования, социального обеспечения и культуры, работающих в сельских населенных пунктах Егиндыкольского района повышенные на двадцать пять процентов оклады и тарифные ставки" от 28 сентября 2012 года № 5С9-2 (зарегистрировано в Реестре государственной регистрации нормативных правовых актов № 3474, опубликовано 5 ноября 2012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