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287d" w14:textId="7c32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20 сентября 2013 года № 5С19-3 "Об утверждении Правил оказания жилищной помощи малообеспеченным семьям (гражданам), проживающим в Егиндыкольском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апреля 2014 года № 5С26-3. Зарегистрировано Департаментом юстиции Акмолинской области 28 мая 2014 года № 4217. Утратило силу решением Егиндыкольского районного маслихата Акмолинской области от 26 декабря 2014 года № 5С32-10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Егиндыкольского районного маслихата Акмолинской области от 26.12.2014 № 5С32-10 (вступает в силу и вводится в действие со дня его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«Об утверждении Правил оказания жилищной помощи малообеспеченным семьям (гражданам), проживающим в Егиндыкольском районе» от 20 сентября 2013 года № 5С19-3 (зарегистрированное в Реестре государственной регистрации нормативных правовых актов № 3839, опубликованное 21-28 октября 2013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Егиндыкольском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за счет средств районного бюджета малообеспеченным семьям (гражданам), постоянно проживающим в Егиндыкольском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Доля предельно – допустимых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10 % к совокупному доходу семьи (гражданина).»;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