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515b" w14:textId="d635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Буландынского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Буландынского районного маслихата Акмолинской области от 11 апреля 2014 года № 5С-26/1. Зарегистрировано Департаментом юстиции Акмолинской области 13 мая 2014 года № 4180. Утратило силу решением Буландынского районного маслихата Акмолинской области от 11 августа 2016 года № 6С-5/4</w:t>
      </w:r>
    </w:p>
    <w:p>
      <w:pPr>
        <w:spacing w:after="0"/>
        <w:ind w:left="0"/>
        <w:jc w:val="left"/>
      </w:pPr>
      <w:r>
        <w:rPr>
          <w:rFonts w:ascii="Times New Roman"/>
          <w:b w:val="false"/>
          <w:i w:val="false"/>
          <w:color w:val="ff0000"/>
          <w:sz w:val="28"/>
        </w:rPr>
        <w:t xml:space="preserve">      Сноска. Утратило силу решением Буландынского районного маслихата Акмолинской области от 11.08.2016 </w:t>
      </w:r>
      <w:r>
        <w:rPr>
          <w:rFonts w:ascii="Times New Roman"/>
          <w:b w:val="false"/>
          <w:i w:val="false"/>
          <w:color w:val="ff0000"/>
          <w:sz w:val="28"/>
        </w:rPr>
        <w:t>№ 6С-5/4</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Буландынский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Буландынского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26 внеочередной</w:t>
            </w:r>
            <w:r>
              <w:br/>
            </w:r>
            <w:r>
              <w:rPr>
                <w:rFonts w:ascii="Times New Roman"/>
                <w:b w:val="false"/>
                <w:i/>
                <w:color w:val="000000"/>
                <w:sz w:val="20"/>
              </w:rPr>
              <w:t>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А.Алдабергенов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Буландынского районного маслихата</w:t>
            </w:r>
            <w:r>
              <w:br/>
            </w:r>
            <w:r>
              <w:rPr>
                <w:rFonts w:ascii="Times New Roman"/>
                <w:b w:val="false"/>
                <w:i w:val="false"/>
                <w:color w:val="000000"/>
                <w:sz w:val="20"/>
              </w:rPr>
              <w:t xml:space="preserve">от 11 апреля 2014 года № 5С-26/1 </w:t>
            </w:r>
          </w:p>
        </w:tc>
      </w:tr>
    </w:tbl>
    <w:bookmarkStart w:name="z5" w:id="0"/>
    <w:p>
      <w:pPr>
        <w:spacing w:after="0"/>
        <w:ind w:left="0"/>
        <w:jc w:val="left"/>
      </w:pPr>
      <w:r>
        <w:rPr>
          <w:rFonts w:ascii="Times New Roman"/>
          <w:b/>
          <w:i w:val="false"/>
          <w:color w:val="000000"/>
        </w:rPr>
        <w:t xml:space="preserve"> Регламент Буландынского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Буландынского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Буландынский районный маслихат (местный представительный орган) – выборный орган, избираемый населением Буландынского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Буландынского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В случае разногласия по повестке дня голосование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 района и его заместители, аким города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районных газет "Бұланды Таңы", "Вести Буланды жаршысы" и иных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19. Подготовка проектов нормативных правовых актов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и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Проекты решений и приложенные документы к ним предоставляются в маслихат уполномоченными органами - разработчиками на казахском и русском языках, согласованные с заинтересованными органами, подписанные.</w:t>
      </w:r>
      <w:r>
        <w:br/>
      </w:r>
      <w:r>
        <w:rPr>
          <w:rFonts w:ascii="Times New Roman"/>
          <w:b w:val="false"/>
          <w:i w:val="false"/>
          <w:color w:val="000000"/>
          <w:sz w:val="28"/>
        </w:rPr>
        <w:t>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для включения рассматриваемого вопроса в повестку дня заседания сессии или для доработки и (или) дополнительного согласования.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21. Решения маслихата, имеющие общеобязательное значение, касающиеся прав, свобод и обязанностей граждан, подлежат государственной регистрации в Департаменте юстиции Акмолинской области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22.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23.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содокладе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26.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27.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28. Проекты планов, программ социально-экономического развития территории, отчетов об их исполнении, схем управления территорией и другие вносимые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29. Проект бюджета Буландынского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Буландынского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Буландынского района.</w:t>
      </w:r>
      <w:r>
        <w:br/>
      </w:r>
      <w:r>
        <w:rPr>
          <w:rFonts w:ascii="Times New Roman"/>
          <w:b w:val="false"/>
          <w:i w:val="false"/>
          <w:color w:val="000000"/>
          <w:sz w:val="28"/>
        </w:rPr>
        <w:t>
      Государственное учреждение "Отдел экономики и финансов Буландынского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районном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маслихата не позднее двухнедельного срока после подписания решения Акмолинского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30.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31.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Маслихат осуществляет контроль за исполнением районного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33.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34.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35. Отчет ревизионной комиссии Акмолинской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36. Маслихат не реже одного раза в год отчитывается перед населением о проделанной работе маслихата, деятельности его постоянных комиссий в районных газетах "Бұланды Таңы", "Вести Бұланды жаршысы".</w:t>
      </w:r>
      <w:r>
        <w:br/>
      </w:r>
      <w:r>
        <w:rPr>
          <w:rFonts w:ascii="Times New Roman"/>
          <w:b w:val="false"/>
          <w:i w:val="false"/>
          <w:color w:val="000000"/>
          <w:sz w:val="28"/>
        </w:rPr>
        <w:t>
      Отчет маслихата предоставляется населению Буландынского района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38.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39.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40.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41.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44.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46.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47.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9"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50.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51.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районные газеты "Бұланды Таңы", "Вести Бұланды жаршысы"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5"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54.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55.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9" w:id="9"/>
    <w:p>
      <w:pPr>
        <w:spacing w:after="0"/>
        <w:ind w:left="0"/>
        <w:jc w:val="left"/>
      </w:pPr>
      <w:r>
        <w:rPr>
          <w:rFonts w:ascii="Times New Roman"/>
          <w:b/>
          <w:i w:val="false"/>
          <w:color w:val="000000"/>
        </w:rPr>
        <w:t xml:space="preserve"> 5.5. Депутатские объединения в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57.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58.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59.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61.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62.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63.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64.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65.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0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67.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68.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