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e348" w14:textId="be5e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Аршалынского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Аршалынского районного маслихата Акмолинской области от 26 февраля 2014 года № 24/2. Зарегистрировано Департаментом юстиции Акмолинской области 8 апреля 2014 года № 4081. Утратило силу решением Аршалынского районного маслихата Акмолинской области от 24 мая 2016 года № 5/9</w:t>
      </w:r>
    </w:p>
    <w:p>
      <w:pPr>
        <w:spacing w:after="0"/>
        <w:ind w:left="0"/>
        <w:jc w:val="left"/>
      </w:pPr>
      <w:r>
        <w:rPr>
          <w:rFonts w:ascii="Times New Roman"/>
          <w:b w:val="false"/>
          <w:i w:val="false"/>
          <w:color w:val="ff0000"/>
          <w:sz w:val="28"/>
        </w:rPr>
        <w:t xml:space="preserve">      Сноска. Утратило силу решением Аршалынского районного маслихата Акмолинской области от 24.05.2016 </w:t>
      </w:r>
      <w:r>
        <w:rPr>
          <w:rFonts w:ascii="Times New Roman"/>
          <w:b w:val="false"/>
          <w:i w:val="false"/>
          <w:color w:val="ff0000"/>
          <w:sz w:val="28"/>
        </w:rPr>
        <w:t>№ 5/9</w:t>
      </w:r>
      <w:r>
        <w:rPr>
          <w:rFonts w:ascii="Times New Roman"/>
          <w:b w:val="false"/>
          <w:i w:val="false"/>
          <w:color w:val="ff0000"/>
          <w:sz w:val="28"/>
        </w:rPr>
        <w:t xml:space="preserve"> (вступает в силу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Типовым регламентом</w:t>
      </w:r>
      <w:r>
        <w:rPr>
          <w:rFonts w:ascii="Times New Roman"/>
          <w:b w:val="false"/>
          <w:i w:val="false"/>
          <w:color w:val="000000"/>
          <w:sz w:val="28"/>
        </w:rPr>
        <w:t xml:space="preserve"> маслихата,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Аршалынский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Аршалынского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А.Лебедев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Ю.Сериков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Аршалынского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26 февраля 2014 года</w:t>
            </w:r>
            <w:r>
              <w:br/>
            </w:r>
            <w:r>
              <w:rPr>
                <w:rFonts w:ascii="Times New Roman"/>
                <w:b w:val="false"/>
                <w:i w:val="false"/>
                <w:color w:val="000000"/>
                <w:sz w:val="20"/>
              </w:rPr>
              <w:t>№ 24/2</w:t>
            </w:r>
          </w:p>
        </w:tc>
      </w:tr>
    </w:tbl>
    <w:bookmarkStart w:name="z5" w:id="0"/>
    <w:p>
      <w:pPr>
        <w:spacing w:after="0"/>
        <w:ind w:left="0"/>
        <w:jc w:val="left"/>
      </w:pPr>
      <w:r>
        <w:rPr>
          <w:rFonts w:ascii="Times New Roman"/>
          <w:b/>
          <w:i w:val="false"/>
          <w:color w:val="000000"/>
        </w:rPr>
        <w:t xml:space="preserve"> Регламент Аршалынского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Аршалынского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Типовым регламентом</w:t>
      </w:r>
      <w:r>
        <w:rPr>
          <w:rFonts w:ascii="Times New Roman"/>
          <w:b w:val="false"/>
          <w:i w:val="false"/>
          <w:color w:val="000000"/>
          <w:sz w:val="28"/>
        </w:rPr>
        <w:t xml:space="preserve"> маслихата,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Аршалынский районный маслихат (местный представительный орган) – выборный орган, избираемый населением Аршалынского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Аршалынской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w:t>
      </w:r>
      <w:r>
        <w:rPr>
          <w:rFonts w:ascii="Times New Roman"/>
          <w:b w:val="false"/>
          <w:i w:val="false"/>
          <w:color w:val="000000"/>
          <w:sz w:val="28"/>
        </w:rPr>
        <w:t>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Аршалынского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Аршалынского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акимы района, поселка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w:t>
      </w:r>
      <w:r>
        <w:br/>
      </w:r>
      <w:r>
        <w:rPr>
          <w:rFonts w:ascii="Times New Roman"/>
          <w:b w:val="false"/>
          <w:i w:val="false"/>
          <w:color w:val="000000"/>
          <w:sz w:val="28"/>
        </w:rPr>
        <w:t>
      </w:t>
      </w:r>
      <w:r>
        <w:rPr>
          <w:rFonts w:ascii="Times New Roman"/>
          <w:b w:val="false"/>
          <w:i w:val="false"/>
          <w:color w:val="000000"/>
          <w:sz w:val="28"/>
        </w:rPr>
        <w:t>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42"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акима района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Изменения в решения маслихата вносятся в порядке, установленном для их принятия.</w:t>
      </w:r>
      <w:r>
        <w:br/>
      </w:r>
      <w:r>
        <w:rPr>
          <w:rFonts w:ascii="Times New Roman"/>
          <w:b w:val="false"/>
          <w:i w:val="false"/>
          <w:color w:val="000000"/>
          <w:sz w:val="28"/>
        </w:rPr>
        <w:t>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Аршалынского района, отчетов об их исполнении, схем управления районом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Аршалынского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Аршалынского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w:t>
      </w:r>
      <w:r>
        <w:rPr>
          <w:rFonts w:ascii="Times New Roman"/>
          <w:b w:val="false"/>
          <w:i w:val="false"/>
          <w:color w:val="000000"/>
          <w:sz w:val="28"/>
        </w:rPr>
        <w:t>Государственное учреждение "Отдел экономики и финансов Аршалынского района"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Бюджет района утверждается Аршалынским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районного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 районного маслихата.</w:t>
      </w:r>
      <w:r>
        <w:br/>
      </w:r>
      <w:r>
        <w:rPr>
          <w:rFonts w:ascii="Times New Roman"/>
          <w:b w:val="false"/>
          <w:i w:val="false"/>
          <w:color w:val="000000"/>
          <w:sz w:val="28"/>
        </w:rPr>
        <w:t>
</w:t>
      </w:r>
    </w:p>
    <w:bookmarkStart w:name="z71"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района путем заслушивания отчетов акима Аршалынского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Аршалынского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 xml:space="preserve">Двукратное неутверждение маслихатом представленных акимом отчетов об исполнении планов, экономических и социальных программ развития района,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постоянных комиссий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Отчет маслихата представляется населению поселка Аршалы,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Депутат маслихата по вопросам, отнесенным к компетенции маслихата, обращается с официальным письменным запросом к акиму, председателю и члену Аршалынской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39.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88" w:id="5"/>
    <w:p>
      <w:pPr>
        <w:spacing w:after="0"/>
        <w:ind w:left="0"/>
        <w:jc w:val="left"/>
      </w:pPr>
      <w:r>
        <w:rPr>
          <w:rFonts w:ascii="Times New Roman"/>
          <w:b/>
          <w:i w:val="false"/>
          <w:color w:val="000000"/>
        </w:rPr>
        <w:t xml:space="preserve"> 5. Должностные лица, постоянные комиссии и иные</w:t>
      </w:r>
      <w:r>
        <w:br/>
      </w:r>
      <w:r>
        <w:rPr>
          <w:rFonts w:ascii="Times New Roman"/>
          <w:b/>
          <w:i w:val="false"/>
          <w:color w:val="000000"/>
        </w:rPr>
        <w:t>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40.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w:t>
      </w:r>
      <w:r>
        <w:br/>
      </w:r>
      <w:r>
        <w:rPr>
          <w:rFonts w:ascii="Times New Roman"/>
          <w:b w:val="false"/>
          <w:i w:val="false"/>
          <w:color w:val="000000"/>
          <w:sz w:val="28"/>
        </w:rPr>
        <w:t>
      </w:t>
      </w:r>
      <w:r>
        <w:rPr>
          <w:rFonts w:ascii="Times New Roman"/>
          <w:b w:val="false"/>
          <w:i w:val="false"/>
          <w:color w:val="000000"/>
          <w:sz w:val="28"/>
        </w:rPr>
        <w:t>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41.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 xml:space="preserve">3) ведет заседания сессии маслихата, обеспечивает соблюдение </w:t>
      </w:r>
      <w:r>
        <w:rPr>
          <w:rFonts w:ascii="Times New Roman"/>
          <w:b w:val="false"/>
          <w:i w:val="false"/>
          <w:color w:val="000000"/>
          <w:sz w:val="28"/>
        </w:rPr>
        <w:t>регламента</w:t>
      </w:r>
      <w:r>
        <w:rPr>
          <w:rFonts w:ascii="Times New Roman"/>
          <w:b w:val="false"/>
          <w:i w:val="false"/>
          <w:color w:val="000000"/>
          <w:sz w:val="28"/>
        </w:rPr>
        <w:t xml:space="preserve">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02"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 xml:space="preserve">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109"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47.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49.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2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52.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53.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 xml:space="preserve">Время и место тайного голосования, порядок его проведения устанавливаются счетной комиссией на основе </w:t>
      </w:r>
      <w:r>
        <w:rPr>
          <w:rFonts w:ascii="Times New Roman"/>
          <w:b w:val="false"/>
          <w:i w:val="false"/>
          <w:color w:val="000000"/>
          <w:sz w:val="28"/>
        </w:rPr>
        <w:t>регламента</w:t>
      </w:r>
      <w:r>
        <w:rPr>
          <w:rFonts w:ascii="Times New Roman"/>
          <w:b w:val="false"/>
          <w:i w:val="false"/>
          <w:color w:val="000000"/>
          <w:sz w:val="28"/>
        </w:rPr>
        <w:t xml:space="preserve">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35" w:id="9"/>
    <w:p>
      <w:pPr>
        <w:spacing w:after="0"/>
        <w:ind w:left="0"/>
        <w:jc w:val="left"/>
      </w:pPr>
      <w:r>
        <w:rPr>
          <w:rFonts w:ascii="Times New Roman"/>
          <w:b/>
          <w:i w:val="false"/>
          <w:color w:val="000000"/>
        </w:rPr>
        <w:t xml:space="preserve"> 5.6. Депутатские объединения в маслихате</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56.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w:t>
      </w:r>
      <w:r>
        <w:br/>
      </w:r>
      <w:r>
        <w:rPr>
          <w:rFonts w:ascii="Times New Roman"/>
          <w:b w:val="false"/>
          <w:i w:val="false"/>
          <w:color w:val="000000"/>
          <w:sz w:val="28"/>
        </w:rPr>
        <w:t>
</w:t>
      </w:r>
    </w:p>
    <w:bookmarkStart w:name="z144"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58.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63. На депутата маслихата за неисполнение и (или) ненадлежащее исполнение своих обязанностей, а также нарушение правил депутатской этики, установленных </w:t>
      </w:r>
      <w:r>
        <w:rPr>
          <w:rFonts w:ascii="Times New Roman"/>
          <w:b w:val="false"/>
          <w:i w:val="false"/>
          <w:color w:val="000000"/>
          <w:sz w:val="28"/>
        </w:rPr>
        <w:t>регламентом</w:t>
      </w:r>
      <w:r>
        <w:rPr>
          <w:rFonts w:ascii="Times New Roman"/>
          <w:b w:val="false"/>
          <w:i w:val="false"/>
          <w:color w:val="000000"/>
          <w:sz w:val="28"/>
        </w:rPr>
        <w:t xml:space="preserve">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56"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66.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