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6f5b" w14:textId="93c6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января 2014 года № А-1/19. Зарегистрировано Департаментом юстиции Акмолинской области 11 февраля 2014 года № 4004. Утратило силу постановлением акимата Аккольского района Акмолинской области от 2 декабря 2014 года № А-12/488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Аккольского района Акмолинской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А-12/488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не работающие более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уволенные в связи с завершением сроков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Аккольского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постановления акимата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 А-1/50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дополнительного перечня лиц, относящихся к целевым группам населения Аккольского района» (зарегистрированное в Реестре государственной регистрации нормативных правовых актов № 3652, опубликованное 1 марта 2013 года в районных газетах «Ақкөл өмірі» и «Знамя Родины КZ»);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А-9/405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постановления акимата Аккольского района от 23 января 2013 года № А-1/50 «Об установлении дополнительного перечня лиц, относящихся к целевым группам населения Аккольского района»» (зарегистрированное в Реестре государственной регистрации нормативных правовых актов № 3862, опубликованное 22 ноября 2013 года в районных газетах «Ақкөл өмірі» и «Знамя Родины КZ»).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