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a674" w14:textId="624a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22 октября 2014 года № 5С-32/7. Зарегистрировано Департаментом юстиции Акмолинской области 10 ноября 2014 года № 4440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2014 год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от 24 декабря 2013 года № 5С-25/3 «О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на 2014 год» (зарегистрировано в Реестре государственной регистрации нормативных правовых актов № 3971, опубликовано 23 января 2014 года в газетах «Степногорск ақшамы» и «Вечерний Степногорск»).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А.Смагин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