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63dd" w14:textId="eb06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Степногорского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Степногорского городского маслихата Акмолинской области от 27 марта 2014 года № 5С-26/14. Зарегистрировано Департаментом юстиции Акмолинской области 4 мая 2014 года № 4150. Утратило силу решением Степногорского городского маслихата Акмолинской области от 30 июня 2016 года № 6С-6/13</w:t>
      </w:r>
    </w:p>
    <w:p>
      <w:pPr>
        <w:spacing w:after="0"/>
        <w:ind w:left="0"/>
        <w:jc w:val="left"/>
      </w:pPr>
      <w:r>
        <w:rPr>
          <w:rFonts w:ascii="Times New Roman"/>
          <w:b w:val="false"/>
          <w:i w:val="false"/>
          <w:color w:val="ff0000"/>
          <w:sz w:val="28"/>
        </w:rPr>
        <w:t xml:space="preserve">      Сноска. Утратило силу решением Степногорского городского маслихата Акмолинской области от 30.06.2016 </w:t>
      </w:r>
      <w:r>
        <w:rPr>
          <w:rFonts w:ascii="Times New Roman"/>
          <w:b w:val="false"/>
          <w:i w:val="false"/>
          <w:color w:val="ff0000"/>
          <w:sz w:val="28"/>
        </w:rPr>
        <w:t>№ 6С-6/13</w:t>
      </w:r>
      <w:r>
        <w:rPr>
          <w:rFonts w:ascii="Times New Roman"/>
          <w:b w:val="false"/>
          <w:i w:val="false"/>
          <w:color w:val="ff0000"/>
          <w:sz w:val="28"/>
        </w:rPr>
        <w:t xml:space="preserve"> (вступает в силу и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Степногорский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Степногорского городского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сессии</w:t>
            </w:r>
            <w:r>
              <w:br/>
            </w:r>
            <w:r>
              <w:rPr>
                <w:rFonts w:ascii="Times New Roman"/>
                <w:b w:val="false"/>
                <w:i/>
                <w:color w:val="000000"/>
                <w:sz w:val="20"/>
              </w:rPr>
              <w:t xml:space="preserve">городского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С.Алпысбаев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br/>
            </w:r>
            <w:r>
              <w:rPr>
                <w:rFonts w:ascii="Times New Roman"/>
                <w:b w:val="false"/>
                <w:i/>
                <w:color w:val="000000"/>
                <w:sz w:val="20"/>
              </w:rPr>
              <w:t>городского</w:t>
            </w:r>
            <w:r>
              <w:rPr>
                <w:rFonts w:ascii="Times New Roman"/>
                <w:b w:val="false"/>
                <w:i w:val="false"/>
                <w:color w:val="000000"/>
                <w:sz w:val="20"/>
              </w:rPr>
              <w:t xml:space="preserve">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Г.Копеева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Степногорского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от 27 марта 2014 года № 5С-26/14</w:t>
            </w:r>
          </w:p>
        </w:tc>
      </w:tr>
    </w:tbl>
    <w:bookmarkStart w:name="z5" w:id="0"/>
    <w:p>
      <w:pPr>
        <w:spacing w:after="0"/>
        <w:ind w:left="0"/>
        <w:jc w:val="left"/>
      </w:pPr>
      <w:r>
        <w:rPr>
          <w:rFonts w:ascii="Times New Roman"/>
          <w:b/>
          <w:i w:val="false"/>
          <w:color w:val="000000"/>
        </w:rPr>
        <w:t xml:space="preserve"> Регламент Степногорского городского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Степногорского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города Степногорска,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города областного значения приглашаются акимы города областного значения, сел, поселков и сельского округа,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города областного значения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городов районного значения, сел, поселков, сельского округа на сходах местного сообщества группой депутатов, возглавляемой секретарем маслихата, председателями постоянных комиссий, а также в средствах массовой информации.</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0"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41.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59"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47.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5"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69"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56.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4"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58.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комиссии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1"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66.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