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9259" w14:textId="6f09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11 апреля 2013 года № А-3/149 и решение Акмолинского областного маслихата от 11 апреля 2013 года № 5С-12-3 "Об изменении административно-территориального устройства города Степногорск, Аккольского, Ерейментауского и Шортандинского районов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31 октября 2014 года № А-10/517 и решение Акмолинского областного маслихата от 31 октября 2014 года № 5С-31-8. Зарегистрировано Департаментом юстиции Акмолинской области 4 декабря 2014 года № 4493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«Об административно-территориальном устройстве Республики Казахстан»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11 апреля 2013 года № А-3/149 и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11 апреля 2013 года № 5С-12-3 «Об изменении административно-территориального устройства города Степногорск, Аккольского, Ерейментауского и Шортандинского районов Акмолинской области» (зарегистрировано в Реестре государственной регистрации нормативных правовых актов № 3708, опубликовано 27 апреля 2013 года в газете «Арқа ажары», 27 апреля 2013 года в газете «Акмолинская правда»)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Аккольскому, Ерейментаускому районам исключить из учетных данных село Кырык кудык, село Изобильное как административно-территориальные единицы и внести соответствующие изменения в земельно-учетную документацию».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Т.Булатов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Н.Дьячек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