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a3c8" w14:textId="1dc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и границ охранной зоны, вида режима и порядка природопользования на территории охранной зоны государственного национального природного парка "Буйратау"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2014 года № А-10/556. Зарегистрировано Департаментом юстиции Акмолинской области 4 декабря 2014 года № 4492.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на основании приказа председателя Комитета лесного и охотничьего хозяйства Министерства сельского хозяйства Республики Казахстан от 23 августа 2010 года № 291 "Об утверждении проекта естественно-научного и технико-экономического обоснования создания государственного национального природного парка "Буйратау",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вокруг государственного национального природного парка "Буйратау" в Акмолинской области охранную зону в размере общей площадью 79060,8 гектар в Ерейментауском районе, в границах согласно утвержденного землеустроительного проекта охранной зоны государственного национального природного парка "Буйратау".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территории охранной зоны государственного национального природного парка "Буйратау" в Акмолинской области регулируемый режим хозяйственной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природопользования на территории охранной зоны государственного национального природного парка "Буйратау" в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первого заместителя акима области Отарова К.М.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А-10/556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природопользования на территории охранной зоны государственного национального природного парка "Буйратау" в Акмолинской области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природопользования на территории охранной зоны государственного национального природного парка "Буйратау" в Акмолинской области (далее – Правила) разработаны в целях определения порядка природопользования на территории охранной зоны государственного национального природного парка "Буйратау" в Акмолинской области (далее – Национальный парк).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Национального парка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дополнено пунктом 3 в соответствии с постановлением акимата Акмолинской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