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7ea" w14:textId="ec43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января 2009 года № А-1/19 "Об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2014 года № А-4/126. Зарегистрировано Департаментом юстиции Акмолинской области 12 мая 2014 года № 4167.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использования" от 26 января 2009 года № А-1/19 (зарегистрировано в Реестре государственной регистрации нормативных правовых актов № 3312, опубликовано 16 мая 2009 года в газетах "Акмолинская правда" и "Арқа ажары")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Водным кодексом Республики Казахстан от 9 июля 2003 года, Законом Республики Казахстан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16 января 2004 года № 42 "Об утверждении Правил установления водоохранных зон и полос" акимат Акмолинской области ПОСТАНОВЛЯЕТ:";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"Водоохранные зоны и полосы озер Айдабол, Зеренда, Майбалык, Караунгир, Султанкельды, Тенгиз, Копа, рек Терсаккан, Жабай, Селеты, Колутон, Чаглинка, Кылшакты":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"25" заменить на цифры "35";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на цифры "35";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области Акимова Р.К.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Есильской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А-4/126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А-1/19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озер Айдабол, Зеренда, Майбалык, Караунгир, Султанкельды, Тенгиз, Копа, рек Терсаккан, Жабай, Селеты, Колутон, Чаглинка, Кылшакты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