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7029" w14:textId="ed2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сентября 2014 года № 105-1613. Зарегистрировано Департаментом юстиции города Астаны 28 октября 2014 года № 847. Утратило силу постановлением акимата города Астаны от 23 ноября 2015 года № 105-2136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23.11.2015 </w:t>
      </w:r>
      <w:r>
        <w:rPr>
          <w:rFonts w:ascii="Times New Roman"/>
          <w:b w:val="false"/>
          <w:i w:val="false"/>
          <w:color w:val="ff0000"/>
          <w:sz w:val="28"/>
        </w:rPr>
        <w:t>№ 105-2136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«Об утверждении стандартов государственных услуг в области культуры», в целях повышения качества оказания государственных услуг,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 вывоза культурных ценностей»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«Согласование проведения научно-реставрационных работ на памятниках истории и культуры местного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Государственного учреждения «Управление культуры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Тасмагамбетов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сентября 2014 года № 105-1613 </w:t>
            </w:r>
          </w:p>
          <w:bookmarkEnd w:id="2"/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временного вывоза культурных ценностей»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свидетельства на право временного вывоза культурных ценностей» (далее – государственная услуга) оказывается Государственным учреждением «Управление культуры города Астаны» (далее – услугодатель), в том числе через веб-портал «электронного правительства» www.egov.kz (далее – портал), в соответствии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ценностей», утвержденного постановлением Правительства Республики Казахстан от 24 февраля 2014 года № 140 «Об утверждении стандартов государственных услуг в области культуры»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– выдача свидетельства на право временного вывоза культурных ценностей,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удостоверенного электронной цифровой подписью (далее – ЭЦП) услугополучателя, а также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ее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1 – прием заявления услугополучателя с прилагаемыми документами на оказание государственной услуги работником услугодателя –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копии заявления со штампом регистрации (входящий номер, дата) услугодателя – в течение 15 (пятнадцати) минут в день поступления документов, передача зарегистрированного заявления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регистрация заявления с прилагаемыми документами и передача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действие 2 – рассмотрение зарегистрированного заявления услугополучателя руководителем услугодателя – в день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визирование заявления руководителем услугодателя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действие 3 – рассмотрение ответственным исполнителем услугодателя документов, прикрепленных к заявлению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осуществление отправки документов на рассмотрение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действие 4 – осуществление экспертной комиссией экспертизы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оформление заключения о признании либо об отсутствии культурной ценности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действие 5 – подготовка ответственным исполнителем свидетельства,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является передача свидетельства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действие 6 – рассмотрение руководителем услугодателя свидетельства,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 является подписание свидетельства руководителем услугодателя и передача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действие 7 – осуществление работником услугодателя выдачи свидетельства услугополучателю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 является получение услугополучателем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1 – прием заявления услугополучателя с прилагаемыми документами на оказание государственной услуги работником услугодателя,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отображает статус о принятии запроса для оказания государственной услуги с указанием даты получения результата государственной услуги – в течение 15 (пятнадцати) минут, передача зарегистрированного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отображение статуса о принятии запроса с прилагаемыми документами для оказания государственной услуги с указанием даты получения результата государственной услуги и передача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2 – рассмотрение зарегистрированного заявления услугополучателя руководителем услугодателя – в течение 3 (трех)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визирование заявления руководителем услугодателя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действие 3 – рассмотрение ответственным исполнителем услугодателя документов, прикрепленных к заявлению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осуществление отправки документов на рассмотрение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действие 4 – осуществление экспертизы экспертной комиссией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оформление заключения о признании либо об отсутствии культурной ценности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действие 5 – подготовка ответственным исполнителем свидетельства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является передача свидетельства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действие 6 – рассмотрение руководителем услугодателя свидетельства,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 является подписание свидетельства руководителем услугодателя и передача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действие 7 – осуществление работником услугодателя регистрации результата оказания государственной услуги и направление в «личный кабинет» услугополучателя в форме электронного документа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 является получение услугополучателем свидетельства через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услугодателя ответственный за регистрацию заявлений (запросов)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за проверку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 заявления с прилагаемыми документами на оказание государственной услуги работником услугодателя,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копии заявления со штампом регистрации (входящий номер, дата) услугодателя – в течение 15 (пятнадцати) минут в день поступления документов, передача зарегистрированного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рассмотрение зарегистрированного заявления услугополучателя руководителем услугодателя – в день поступления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ответственным исполнителем документов, прикрепленных к заявлению на полноту в соответствии с перечнем, указанным в пункте 9 Стандарта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экспертизы экспертной комиссией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подготовка ответственным исполнителем свидетельства по форме, согласно приложению 1 к Стандарту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руководителем услугодателя свидетельства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работником услугодателя выдачи свидетельства услугополучателю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каждой (процедуры) действия,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1 – прием заявления услугополучателя с прилагаемыми документами на оказание государственной услуги работником услугодателя,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отображает статус о принятии запроса для оказания государственной услуги с указанием даты получения результата государственной услуги – в течение 15 (пятнадцати) минут, передача зарегистрированного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2 – рассмотрение зарегистрированного заявления услугополучателя руководителем услугодателя, в течение 3 (трех)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действие 3 – рассмотрение ответственным исполнителем документов, прикрепленных к заявлению                                        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действие 4 – осуществление экспертизы экспертной комиссией,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действие 5 – подготовка ответственным исполнителем свидетельства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действие 6 – рассмотрение руководителем услугодателя свидетельства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действие 7 – осуществление работником услугодателя регистрации результата оказания государственной услуги и направление в «личный кабинет» услугополучателя в форме электронного документа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каждой (процедуры) действия,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
Описание порядка обращения и последовательности процедур (действий) услугодателя и услугополучателя при оказании государственных услуг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Пошаговые действия и решения услугодателя через информационную систему портала «электронного правительства» (далее – ИC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№ 1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функционального взаимодействия при оказании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в ИС ПЭП с помощью индивидуального идентификационного номера/бизнес идентификационного номера (далее – ИИН/БИН) и пароля (осуществляется для незарегистрированных получателей в ИС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услугополучателем ИИН/БИН и пароля (процесс авторизации) в ИС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ИС ПЭП подлинности данных о зарегистрированном услугополучателем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в ИС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в ИС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4 – формирование сообщения об отказе в запрашиваемой услуге в связи с неподтверждением подлинности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получение услугополучателем результата услуги (свидетельство в форме электронного документа), сформированного АРМ услугодателя.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Пошаговые действия и решения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ответственным лицом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ответственным лицом услугодателя услуги, указанной в настоящем Регламенте, вывод на экран формы запроса для оказания услуги и ввод ответственным лицом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ШЭП в государственную базу данных «Физические лица»/государственную базу данных «Юридические лица»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ответственным лицом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(обработка) услугодателем соответствия приложенных документов, указанных в Стандарте,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получение услугополучателем результата услуги (свидетельство в форме электронного документа, распечатывается и заверяется печатью и подписью руководителя услугодателя), сформированного АРМ услугодателя.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ценностей»</w:t>
            </w:r>
          </w:p>
          <w:bookmarkEnd w:id="12"/>
        </w:tc>
      </w:tr>
    </w:tbl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процедуры (действия) с указанием длительности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при обращении к услугодателю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21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ценностей»</w:t>
            </w:r>
          </w:p>
          <w:bookmarkEnd w:id="15"/>
        </w:tc>
      </w:tr>
    </w:tbl>
    <w:bookmarkStart w:name="z1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процедур (действия) с указанием длительности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при обращении через портал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3693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ценностей»</w:t>
            </w:r>
          </w:p>
          <w:bookmarkEnd w:id="18"/>
        </w:tc>
      </w:tr>
    </w:tbl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131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ценностей»</w:t>
            </w:r>
          </w:p>
          <w:bookmarkEnd w:id="21"/>
        </w:tc>
      </w:tr>
    </w:tbl>
    <w:bookmarkStart w:name="z1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408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Таблица. Условные обозначения: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ценностей»</w:t>
            </w:r>
          </w:p>
          <w:bookmarkEnd w:id="26"/>
        </w:tc>
      </w:tr>
    </w:tbl>
    <w:bookmarkStart w:name="z1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культурных ценностей» при обращении к услугодателю 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043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ценностей»</w:t>
            </w:r>
          </w:p>
          <w:bookmarkEnd w:id="29"/>
        </w:tc>
      </w:tr>
    </w:tbl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
культурных ценностей» при обращении через портал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699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2"/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946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сентября 2014 года № 105-1613 </w:t>
            </w:r>
          </w:p>
          <w:bookmarkEnd w:id="34"/>
        </w:tc>
      </w:tr>
    </w:tbl>
    <w:bookmarkStart w:name="z1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«Согласование проведения 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>
на памятниках истории и культуры местного значения»</w:t>
      </w:r>
    </w:p>
    <w:bookmarkEnd w:id="35"/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«Согласование проведения научно-реставрационных работ на памятниках истории и культуры местного значения» (далее – государственная услуга) оказывается государственным учреждением «Управление культуры города Астаны» (далее – услугодатель), в том числе через веб-портал «электронного правительства» www.egov.kz (далее – портал),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проведения научно-реставрационных работ на памятниках истории и культуры местного значения», утвержденного постановлением Правительства Республики Казахстан от 24 февраля 2014 года № 140 «Об утверждении стандартов государственных услуг в области культуры»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–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1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38"/>
    <w:bookmarkStart w:name="z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в произвольной форме или запрос в форме электронного документа, удостоверенного электронной цифровой подписью (далее – ЭЦП) услугополучателя, с приложением пакета документов согласно перечню, указанному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ее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1 – прием заявления с прилагаемыми документами на оказание государственной услуги работником услугодателя,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копии заявления со штампом регистрации (входящий номер, дата) услугодателя – в течение 15 (пятнадцати) минут в день поступления документов, а зарегистрированное заявление передается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регистрация заявления с прилагаемыми документами и передача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2 – рассмотрение зарегистрированного заявления услугополучателя руководителем услугодателя – в день поступления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визирование заявления руководителем услугодателя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действие 3 – рассмотрение ответственным исполнителем документов, прикрепленных к заявлению,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подготовка государственной услуги и передача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действие 4 – рассмотрение руководителем услугодателя государственную услугу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подписание руководителем услугодателя государственной услуги и передача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действие 5 – осуществление работником услугодателя регистрации государственной услуги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получение услугополучателем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1 – прием заявления с прилагаемыми документами на оказание государственной услуги работником услугодателя,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отображает статус о принятии запроса для оказания государственной услуги с указанием даты получения результата государственной услуги – в течение 15 (пятнадцати) минут, передача зарегистрированного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отображение статуса о принятии запроса с прилагаемыми документами для оказания государственной услуги с указанием даты получения результата государственной услуги и передача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действие 2 – рассмотрение зарегистрированного заявления услугополучателя руководителем услугодателя – в течение 3 (трех)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визирование заявления руководителем услугодателя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действие 3 – рассмотрение ответственным исполнителем документов, прикрепленных к заявлению,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подготовка государственной услуги и передача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действие 4 – рассмотрение руководителем услугодателя государственной услуги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подписание руководителем услугодателя государственной услуги и передача работнику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действие 5 – осуществление работником услугодателя регистрации результата оказания государственной услуги и направление в «личный кабинет» услугополучателя в форме электронного документа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получение услугополучателем государственной услуги через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1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услугодателя – ответственный за регистрацию заявлений (запросов)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за рассмотрение документов и подготовка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 заявления с прилагаемыми документами на оказание государственной услуги работником услугодателя, ответственным за регистрацию заявлений и прием документов, в день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копии заявления со штампом регистрации (входящий номер, дата) услугодателя – в течение 15 (пятнадцати) минут в день поступления документов, передача зарегистрированного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зарегистрированного заявления услугополучателя руководителем услугодателя –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ответственным исполнителем документов, прикрепленных к заявлению,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руководителем услугодателя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работником услугодателя выдачи государственной услуги услугополучателю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 заявления с прилагаемыми документами на оказание государственной услуги работником услугодателя, ответственным за регистрацию заявлений и прием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отображает статус о принятии запроса для оказания государственной услуги с указанием даты получения результата государственной услуги – в течение 15 (пятнадцати) минут, передача зарегистрированного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рассмотрение зарегистрированного заявления услугополучателя руководителем услугодателя – в течение 3 (трех)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ответственным исполнителем документов, прикрепленных к заявлению,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руководителем услугодателя государственной услуги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работником услугодателя регистрации результата оказания государственной услуги и направление в «личный кабинет» услугополучателя в форме электронного документа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1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Пошаговые действия и решения при обращении услугополучателя через информационную систему портала электронного правительства (далее – ИС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индивидуального идентификационного номера/бизнес идентификационного номера (далее – ИИН/БИН)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услугополучателем ИИН/БИН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услугополучателем через БИН/ИИН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(обработка) услугодателем соответствия приложенных получателем документов, указанных в Стандарте,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– получение услугополучателем результата услуги,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ШЭП в государственную базу данных «Физические лица»/государственную базу данных «Юридические лица»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(обработка) услугодателем соответствия приложенных документов, указанных в Стандарте,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получение услугополучателем результата услуги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значения»</w:t>
            </w:r>
          </w:p>
          <w:bookmarkEnd w:id="44"/>
        </w:tc>
      </w:tr>
    </w:tbl>
    <w:bookmarkStart w:name="z21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каждой</w:t>
      </w:r>
      <w:r>
        <w:br/>
      </w:r>
      <w:r>
        <w:rPr>
          <w:rFonts w:ascii="Times New Roman"/>
          <w:b/>
          <w:i w:val="false"/>
          <w:color w:val="000000"/>
        </w:rPr>
        <w:t>
(процедур) действия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 при обращении к услугодателю</w:t>
      </w:r>
    </w:p>
    <w:bookmarkEnd w:id="45"/>
    <w:bookmarkStart w:name="z2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392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значения»</w:t>
            </w:r>
          </w:p>
          <w:bookmarkEnd w:id="47"/>
        </w:tc>
      </w:tr>
    </w:tbl>
    <w:bookmarkStart w:name="z2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 при обращении через портал</w:t>
      </w:r>
    </w:p>
    <w:bookmarkEnd w:id="48"/>
    <w:bookmarkStart w:name="z2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519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значения»</w:t>
            </w:r>
          </w:p>
          <w:bookmarkEnd w:id="50"/>
        </w:tc>
      </w:tr>
    </w:tbl>
    <w:bookmarkStart w:name="z2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bookmarkEnd w:id="51"/>
    <w:bookmarkStart w:name="z2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043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значения»</w:t>
            </w:r>
          </w:p>
          <w:bookmarkEnd w:id="53"/>
        </w:tc>
      </w:tr>
    </w:tbl>
    <w:bookmarkStart w:name="z22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54"/>
    <w:bookmarkStart w:name="z2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29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22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Таблица. Условные обозначения:</w:t>
      </w:r>
    </w:p>
    <w:bookmarkEnd w:id="56"/>
    <w:bookmarkStart w:name="z2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значения»</w:t>
            </w:r>
          </w:p>
          <w:bookmarkEnd w:id="58"/>
        </w:tc>
      </w:tr>
    </w:tbl>
    <w:bookmarkStart w:name="z22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проведения 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>
на памятниках истории и культуры местного значения»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59"/>
    <w:bookmarkStart w:name="z2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027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значения»</w:t>
            </w:r>
          </w:p>
          <w:bookmarkEnd w:id="61"/>
        </w:tc>
      </w:tr>
    </w:tbl>
    <w:bookmarkStart w:name="z22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проведения 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памятниках истории и культуры местного значения» </w:t>
      </w:r>
      <w:r>
        <w:br/>
      </w:r>
      <w:r>
        <w:rPr>
          <w:rFonts w:ascii="Times New Roman"/>
          <w:b/>
          <w:i w:val="false"/>
          <w:color w:val="000000"/>
        </w:rPr>
        <w:t>
при обращении через портал</w:t>
      </w:r>
    </w:p>
    <w:bookmarkEnd w:id="62"/>
    <w:bookmarkStart w:name="z2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281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2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64"/>
    <w:bookmarkStart w:name="z2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