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a9de" w14:textId="4d6a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Астаны от 6 июня 2012 года № 27/4-V "Об утверждении перечня социально значимых сообщений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ноября 2014 года № 295/43-V. Зарегистрировано Департаментом юстиции города Астаны 3 декабря 2014 года № 856. Утратило силу решением маслихата города Астаны от 19.06.2024 № 185/23-VIII.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19 июня 2012 года за № 728, опубликовано 21 июня 2012 года в газетах "Астана акшамы" № 68 и "Вечерняя Астана" № 73) (далее - Решение) внести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дополнить строкой 11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в районе акционерного общества "Газмаш" - дачный массив "Западный" - жилой комплекс "Жагалау"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