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fbfc9" w14:textId="d1fbf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и предоставлении помещений для встреч с избирателями для кандидатов в депутаты Сената Парламента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8 сентября 2014 года № 06-1499. Зарегистрировано Департаментом юстиции города Астаны 10 сентября 2014 года № 841. Утратило силу постановлением акимата города Нур-Султана от 30 июля 2020 года № 01-1495 (вводится в действие со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Нур-Султана от 30.07.2020 </w:t>
      </w:r>
      <w:r>
        <w:rPr>
          <w:rFonts w:ascii="Times New Roman"/>
          <w:b w:val="false"/>
          <w:i w:val="false"/>
          <w:color w:val="ff0000"/>
          <w:sz w:val="28"/>
        </w:rPr>
        <w:t>№ 01-1495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акимат города Астаны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места для размещения агитационных печатных материалов для кандидатов в депутаты Сената Парламента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Предоставить кандидатам в депутаты Сената Парламента Республики Казахстан на договорной основе помещение для встреч с избирателями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заместителя акима города Астаны Балаеву А.Г.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государственной регистрации в органах юстиции и вводится в действие после дня его первого официального опубликования.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Тасмагамбетов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сентября 2014 года № 06-1499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постановления акимата г. Астаны от 02.06.2017 </w:t>
      </w:r>
      <w:r>
        <w:rPr>
          <w:rFonts w:ascii="Times New Roman"/>
          <w:b w:val="false"/>
          <w:i w:val="false"/>
          <w:color w:val="ff0000"/>
          <w:sz w:val="28"/>
        </w:rPr>
        <w:t>№ 104-1155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кандидатов в депутаты Сената Парламента </w:t>
      </w:r>
      <w:r>
        <w:br/>
      </w:r>
      <w:r>
        <w:rPr>
          <w:rFonts w:ascii="Times New Roman"/>
          <w:b/>
          <w:i w:val="false"/>
          <w:color w:val="000000"/>
        </w:rPr>
        <w:t xml:space="preserve">Республики Казахстан 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23"/>
        <w:gridCol w:w="10077"/>
      </w:tblGrid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6"/>
        </w:tc>
        <w:tc>
          <w:tcPr>
            <w:tcW w:w="10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агитационного печатного материала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району "Алматы" </w:t>
            </w:r>
          </w:p>
          <w:bookmarkEnd w:id="7"/>
        </w:tc>
      </w:tr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8"/>
        </w:tc>
        <w:tc>
          <w:tcPr>
            <w:tcW w:w="10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Қажымұқана, № 6, район торгового дома "Орбита"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району "Есиль" </w:t>
            </w:r>
          </w:p>
          <w:bookmarkEnd w:id="9"/>
        </w:tc>
      </w:tr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0"/>
        </w:tc>
        <w:tc>
          <w:tcPr>
            <w:tcW w:w="10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Водно-зеленый бульвар, район пешеходного перехода до улицы Ақмешіт (площадь у монумента "Бәйтерек")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району "Сарыарка" </w:t>
            </w:r>
          </w:p>
          <w:bookmarkEnd w:id="11"/>
        </w:tc>
      </w:tr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2"/>
        </w:tc>
        <w:tc>
          <w:tcPr>
            <w:tcW w:w="10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Кенесары, № 32, район концертного зала "Астана"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сентября 2014 года № 06-1499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постановления акимата г. Астаны от 02.06.2017 </w:t>
      </w:r>
      <w:r>
        <w:rPr>
          <w:rFonts w:ascii="Times New Roman"/>
          <w:b w:val="false"/>
          <w:i w:val="false"/>
          <w:color w:val="ff0000"/>
          <w:sz w:val="28"/>
        </w:rPr>
        <w:t>№ 104-1155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 xml:space="preserve">Помещения, предоставляемые кандидатам в депутаты Сената Парламента Республики Казахстан для проведения встреч с избирателями 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8"/>
        <w:gridCol w:w="10922"/>
      </w:tblGrid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4"/>
        </w:tc>
        <w:tc>
          <w:tcPr>
            <w:tcW w:w="10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Местонахождение помещения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району "Алматы"</w:t>
            </w:r>
          </w:p>
          <w:bookmarkEnd w:id="15"/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6"/>
        </w:tc>
        <w:tc>
          <w:tcPr>
            <w:tcW w:w="10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Күйші Дина, № 6, актовый зал Коммунального государственного учреждения "Школа-лицей "Қазғарыш" № 50 имени Райымбека батыра" акимата города Астаны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району "Есиль"</w:t>
            </w:r>
          </w:p>
          <w:bookmarkEnd w:id="17"/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8"/>
        </w:tc>
        <w:tc>
          <w:tcPr>
            <w:tcW w:w="10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Т. Рысқұлова, № 6, актовый зал Государственного коммунального предприятия на праве хозяйственного ведения "Городская поликлиника № 2" акимата города Астаны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району "Сарыарка" </w:t>
            </w:r>
          </w:p>
          <w:bookmarkEnd w:id="19"/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20"/>
        </w:tc>
        <w:tc>
          <w:tcPr>
            <w:tcW w:w="10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Проспект Сарыарқа, № 33, актовый зал акционерного общества "Медицинский университет Астана"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