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12573" w14:textId="66125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5 августа 2014 года № 102-1250. Зарегистрировано Департаментом юстиции города Астаны 5 сентября 2014 года № 836. Утратила силу постановлением акимата города Астаны от 9 февраля 2016 года № 102-234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Утратила силу постановлением акимата города Астаны от 09.02.2016 </w:t>
      </w:r>
      <w:r>
        <w:rPr>
          <w:rFonts w:ascii="Times New Roman"/>
          <w:b w:val="false"/>
          <w:i w:val="false"/>
          <w:color w:val="ff0000"/>
          <w:sz w:val="28"/>
        </w:rPr>
        <w:t>№ 102-234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199 "Об утверждении стандарта государственной услуги "Аттестация производителей оригинальных, элитных семян, семян первой, второй и третьей репродукций и реализаторов семян" акимат город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города Астаны" обеспечить государственную регистрацию настоящего постановления в органах юстиции с последующим его опубликованием в официальных и периодических печатных изданиях, а также на интернет-ресурсе, определяемом Правительством Республики Казахстан, и на сайте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Астаны Нагаспаева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42"/>
        <w:gridCol w:w="5158"/>
      </w:tblGrid>
      <w:tr>
        <w:trPr>
          <w:trHeight w:val="30" w:hRule="atLeast"/>
        </w:trPr>
        <w:tc>
          <w:tcPr>
            <w:tcW w:w="71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Хорошун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2014 года № 102-1250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производителей оригинальных,</w:t>
      </w:r>
      <w:r>
        <w:br/>
      </w:r>
      <w:r>
        <w:rPr>
          <w:rFonts w:ascii="Times New Roman"/>
          <w:b/>
          <w:i w:val="false"/>
          <w:color w:val="000000"/>
        </w:rPr>
        <w:t>элитных семян, семян первой, второй и третьей</w:t>
      </w:r>
      <w:r>
        <w:br/>
      </w:r>
      <w:r>
        <w:rPr>
          <w:rFonts w:ascii="Times New Roman"/>
          <w:b/>
          <w:i w:val="false"/>
          <w:color w:val="000000"/>
        </w:rPr>
        <w:t>репродукций и реализаторов семян"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"Аттестация производителей оригинальных, элитных семян, семян первой, второй и третьей репродукций и реализаторов семян" (далее – государственная услуга) оказывается уполномоченным органом акимата города Астаны – Государственным учреждением "Управление сельского хозяйства города Астаны" (далее – услугодатель). Государственная услуга оказывается при непосредственном обращении к услугодателю в соответствии со стандартом государственных услуг "Об утверждении стандарта государственной услуги "Аттестация производителей оригинальных, элитных семян, семян первой, второй и третьей репродукций и реализаторов семян" (далее – Стандарт)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199, а также через 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выдача свидетельства об аттестации в форме электронного документа, удостоверенного электронной цифровой подписью (далее – ЭЦП) уполномоченного должностного лица услугодателя либо мотивированный отказ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 –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принятия услугодателем заявления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документов, cверяет их подлинность с документами – не более 30 (тридцати) минут. Результат - регистрация и выдача расписки о приеме соответствующих документов в полном объеме услугополучателю и направление руководителю либо его заместителю для определения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либо его заместитель в день поступления документов налагает резолюцию и передает ответственному специалисту отдела. Максимально допустимое время для осуществления данной процедуры – не более 30 (тридцати) минут. Результат –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осуществляет первичную проверку заявления. Максимальное допустимое время для осуществления данной процедуры – один рабочий день. Результат – уведомление экспертной комиссии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установления факта неполноты представленных документов, услугодатель подготавливает письменный мотивированный отказ в дальнейшем рассмотрении заявления – в указанные сроки. Результат – выдача письменного мотивированного отказа в дальнейшем рассмотрении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Комиссия изучает представленные документы и с выездом на место определяет степень соответствия услугополучателя требованиям, предъявляемым к производителям оригинальных семян, элитно-семеноводческим хозяйствам, семеноводческим хозяйствам, реализаторам семян. Максимально допустимое время для осуществления данной процедуры – десять рабочих дней. Результат – составление акта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Комиссия по итогам обследования большинством голосов принимает решение о соответствии или несоответствии услугополучателя требованиям, предъявляемым к производителям оригинальных семян, элитно-семеноводческим хозяйствам, семеноводческим хозяйствам, реализаторам семян. Принятое решение оформляется протоколом, и подписывается всеми членами. Максимально допустимое время для осуществления данной процедуры – пять рабочих дня. Результат – направление протокола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ответственный исполнитель услугодателя в случае получения положительного решения Комиссии – готовит проект постановления о присвоении услугополучателю статуса производителя оригинальных семян, элитно-семеноводческого хозяйства, семеноводческого хозяйства, реализатора семян (далее – проект постановления). Максимальное допустимое время для осуществления данной процедуры три рабочих дня. Результат – направление проекта постановления на подписание акиму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аким города рассматривает представленные документы. Максимально допустимое время для осуществления данной процедуры - 30 минут. Результат – подписание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канцелярия акима города регистрирует подписанное акимом города постановление. Максимально допустимое время для осуществления данной процедуры – тридцать минут. Результат - направление ответственному исполнителю постановление;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ответственный исполнитель услугодателя на основании постановления готовит выдачу свидетельства об аттестации. Максимально допустимое время для осуществления данной процедуры – один рабочий день. Результат - направление руководителю услугодателя либо его заместителю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руководитель услугодателя рассматривает представленные документы на основании положительного заключения Комиссии и его подписывает. Максимально допустимое время для осуществления данной процедуры – тридцать минут. Результат – направление подписанного документа в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канцелярия услугодателя получает роспись услугополучателя о выдаче документа с регистрацией в соответствующем журнале. Максимально допустимое время для осуществления данной процедуры – тридцать минут. Результат – выдача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 процедуры (действия) по оказанию государственной услуги, который служит основанием для начала выполнения следующей процедуры (действия) (указать результат процедуры (действия) и порядок его передачи в другое структурное подразделение):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осуществляет прием документов, cверяет их подлинность с документами. Максимально допустимое время для осуществления данной процедуры – не более 30 (тридцати) минут. Результат - регистрация и выдача расписки о приеме соответствующих документов услугополучателю и передача документов руководителю либо его заместителю для определения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либо его заместитель в день поступления документов налагает резолюцию и передает ответственному специалисту отдела. Максимально допустимое время для осуществления данной процедуры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 осуществляет первичную проверку заявления. Максимальное допустимое время для осуществления данной процедуры – один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специалист отдела осуществляет анализ соответствия заявления квалификационным требованиям, после чего, передает документы с заключением руководителю отдела для согласования с Комиссией. Максимально допустимое время для осуществления данной процедуры – семь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Комиссия изучает представленные документы и с выездом на место определяет степень соответствия услугополучателя требованиям, предъявляемым к производителям оригинальных семян, элитно-семеноводческим хозяйствам, семеноводческим хозяйствам, реализаторам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Комиссия по итогам обследования большинством голосов принимает решение о соответствии или несоответствии услугополучателя требованиям, предъявляемым к производителям оригинальных семян, элитно-семеноводческим хозяйствам, семеноводческим хозяйствам, реализаторам семян. Принятое решение оформляется протоколом, и подписывается всеми членами;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ответственный исполнитель услугодателя в случае получения положительного решения Комиссии готовит проект постановления о присвоении услугополучателю статуса производителя оригинальных семян, элитно-семеноводческого хозяйства, семеноводческого хозяйства, реализатора семян;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аким города подписывает проект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канцелярия акима города регистрирует подписанное акимом города постановление;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ответственный исполнитель услугодателя на основании постановления готовит выдачу свидетельства об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руководитель услугодателя рассматривает представленные документы на основании положительного заключения Комиссии подписывает выдачу свидетельства об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канцелярия услугодателя получает роспись услугополучателя о выдаче документа с регистрацией в соответствующем журнале.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работников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5. В процессе оказания государственной услуги участвуют следующие структурные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и (или) его заместитель;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специалист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Описание последовательности процедур (действий) между структурно-функциональными единицами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Пошаговые действия и решения услугодателя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на </w:t>
      </w:r>
      <w:r>
        <w:rPr>
          <w:rFonts w:ascii="Times New Roman"/>
          <w:b w:val="false"/>
          <w:i w:val="false"/>
          <w:color w:val="000000"/>
          <w:sz w:val="28"/>
        </w:rPr>
        <w:t>диаграммах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функционального взаимодействия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услугополучатель осуществляет регистрацию на портале с помощью своего регистрационного свидетельства ЭЦП, процесс ввода услугополучателем пароля (процесс авторизации) на портал, который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портале для получения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условие 1 – проверка на портале подлинности данных о зарегистрированном услугополучателе через логин (индивидуальный идентификационный номер (далее – ИИН) и бизнес-идентификационный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3 – выбор услугополучателем электронной государственной услуги (далее - ЭГУ), указанной в настоящем Регламенте, вывод на экран формы запроса для ее оказания и заполнение услугополучателем формы (ввод данных) с учетом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процесс 4 – оплата государственной услуги через платежный шлюз "электронного правительства", данная информация поступает в информационную систему государственной базы данных "Е-лицензирование" (далее – ИС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условие 2 – проверка в ИС ГБД "Е-лицензирование" факта оплаты за оказание ЭГУ;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5 – подготовка сообщения об отказе в запрашиваемой информации порталом в связи с отсутствием оплаты за оказание государственной услуги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6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условие 3 – проверка порталом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 БИН, указанными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процесс 7 – формирование сообщения об отказе в запрашиваемой ЭГУ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процесс 8 – удостоверение (подписание) посредством ЭЦП услугополучателя заполненной формы (введенных данных) запроса на оказание ЭГУ;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процесс 9 – регистрация электронного документа (запроса услугополучателя) в ИС ГБД "Е-лицензирование" и обработка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условие 4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процесс 10 – формирование сообщения об отказе в запрашиваемой ЭГУ в связи с имеющимися нарушениями в данных услугополучателя в ИС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процесс 11 – получение услугополучателем результата ЭГУ (электронная лицензия), сформированного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Пошаговые действия и решения через услугодателя (</w:t>
      </w:r>
      <w:r>
        <w:rPr>
          <w:rFonts w:ascii="Times New Roman"/>
          <w:b w:val="false"/>
          <w:i w:val="false"/>
          <w:color w:val="000000"/>
          <w:sz w:val="28"/>
        </w:rPr>
        <w:t>диаграмма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функционального взаимодействия при оказании государственной услуги) приведены в приложении 2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процесс 1 – ввод сотрудником услугодателя логина и пароля (процесс авторизации) в ИС ГБД "Е-лицензирование" для оказания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условие 1 – проверка в ИС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процесс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процесс 3 – выбор сотрудником услугодателя ЭГУ, указанной в настоящем Регламенте, вывод на экран формы запроса для ее оказания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процесс 4 – направление запроса через шлюз "электронного правительства" в государственную базу данных физических лиц (далее – ГБД ФЛ ) / государственную базу данных юридических лиц (далее -ГБД ЮЛ) ИС ГБД "Е-лицензирование"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условие 2 – проверка наличия данных услугополучателя в ГБД ФЛ/ ГБ ДЮЛ ИС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процесс 5 – формирование сообщения о невозможности получения данных в связи с отсутствием данных услугополучателя в ГБД ФЛ/ ГБД ЮЛ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процесс 7 – регистрация запроса в ИС ГБД "Е-лицензирование" и обработка ЭГУ в ИС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условие 3 – проверка услугодателем соответствия услугополучателя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процесс 8 – формирование сообщения об отказе в запрашиваемой ЭГУ в связи с имеющимися нарушениями в данных услугополучателя в ИС ГБД "Е-лицензирование";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процесс 9 – получение услугополучателем результата ЭГУ (электронная лицензия), сформированного ИС ГБД "Е-лицензирование".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Формы заполнения запроса и ответа на ЭГУ приведены на веб-портале "Е-лицензирование" www.elicense.kz: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ввод услугополучателем данных лица, которому выдается электронная лицензия (логина и пароля) для входа в портал;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выбор услуги "Выдача лицензии";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заказ услуги с помощью кнопки "Заказать услугу online";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заполнение запроса.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ИИН/БИН выбирается автоматически, по результата регистрации пользователя в портале;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пользователь с помощью кнопки "отправить запрос" осуществляет переход на удостоверение (подписание)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выбор регистрационного свидетельства ЭЦП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удостоверение (подписание) запроса – пользователь с помощью кнопки "подписать" осуществляет удостоверение (подписание) запроса ЭЦП, после чего, запрос передается в ИС ГБД "Е-лицензирование" на обработку через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получение получателем сообщения о содержании в ИС ГБД "Е-лицензирование" информации, запрашиваемой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оплата ЭГУ;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обработка запроса в ИС ГБД "Е-лицензирование":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 пользователя на экране дисплея выводится следующая информация: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ИИН/БИН, номер запроса, тип услуги, статус запроса, срок оказания ЭГУ;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с помощью кнопки "обновить статус" услугополучателю предоставляется возможность просмотреть результаты обработки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 получении ответа из ИС ГБД "Е-лицензирование" появляется кнопка "просмотр результата".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Способ проверки услугополучателем статуса исполнения запроса по ЭГУ: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портале в разделе "История получения услуг",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Необходимую информацию и консультацию по оказанию ЭГУ можно получить по телефону саll–центра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"Аттестация производителей оригинальных,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семян, семян первой,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третьей репродукций и реализаторов семян"</w:t>
            </w:r>
          </w:p>
        </w:tc>
      </w:tr>
    </w:tbl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процедуры (действия) по</w:t>
      </w:r>
      <w:r>
        <w:br/>
      </w:r>
      <w:r>
        <w:rPr>
          <w:rFonts w:ascii="Times New Roman"/>
          <w:b/>
          <w:i w:val="false"/>
          <w:color w:val="000000"/>
        </w:rPr>
        <w:t>оказанию государственной услуги, который</w:t>
      </w:r>
      <w:r>
        <w:br/>
      </w:r>
      <w:r>
        <w:rPr>
          <w:rFonts w:ascii="Times New Roman"/>
          <w:b/>
          <w:i w:val="false"/>
          <w:color w:val="000000"/>
        </w:rPr>
        <w:t>служит основанием для начала выполнения</w:t>
      </w:r>
      <w:r>
        <w:br/>
      </w:r>
      <w:r>
        <w:rPr>
          <w:rFonts w:ascii="Times New Roman"/>
          <w:b/>
          <w:i w:val="false"/>
          <w:color w:val="000000"/>
        </w:rPr>
        <w:t>следующей процедуры (действий)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6"/>
        <w:gridCol w:w="1093"/>
        <w:gridCol w:w="1191"/>
        <w:gridCol w:w="1094"/>
        <w:gridCol w:w="998"/>
        <w:gridCol w:w="3169"/>
        <w:gridCol w:w="2596"/>
        <w:gridCol w:w="1033"/>
      </w:tblGrid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структурного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(заместитель)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комиссия по обследованию физического или юридического лица на соответствие требованиям, предъявляемым к производителям оригинальных семян, элитно-семеноводческим хозяйствам, семеноводческим хозяйствам,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реализаторам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Экспертная комиссия по обследованию физического или юридического лица на соответствие требованиям, предъявляемым к производителям оригинальных семян, элитно-семеноводческим хозяйствам, семеноводческим хозяйствам,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реализаторам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руководителем отдела ответственного специалиста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поступивших от услугополучателя документов на рассмотрение экспертной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представленных документов и с выездом на место, определение степени соответствия физического или юридического лица требованиям, предъявляемым к производителям оригинальных семян, элитно-семеноводческим хозяйствам, семеноводческим хозяйствам, реализаторам семян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решения о соответствии или несоответствии физического или юридического лица требованиям, предъявляемым к производителям оригинальных семян, элитно-семеноводческим хозяйствам, семеноводческим хозяйствам, реализаторам семян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организационных мероприятий по оформлению и выдаче свидетельства об аттестации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 руководителя (заместителя) услугодателя с последующей передачей заявления руководителю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 руководителя отдела с последующей передачей заявления специалисту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организации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 обследования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экспертной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выдаче свидетельства об аттестации в специальном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(тридцати)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(тридцати)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(тридцати)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(десять) рабочих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(пять) рабочих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(три) рабочих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(один) рабочий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"Аттестация производителей оригинальных,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элитных семян, семян первой, второй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третьей репродукций и реализаторов семян"</w:t>
            </w:r>
          </w:p>
        </w:tc>
      </w:tr>
    </w:tbl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 xml:space="preserve">подразделениями (работниками) 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337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Функциональное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услугодателя 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