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52cf" w14:textId="f695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промышленной безопасности при эксплуатации оборудования, работающего под давлением</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декабря 2014 года № 358. Зарегистрирован в Министерстве юстиции Республики Казахстан 20 февраля 2015 года № 10303.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94-16)</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промышленной безопасности при эксплуатации оборудования, работающего под давлением.</w:t>
      </w:r>
    </w:p>
    <w:bookmarkEnd w:id="1"/>
    <w:bookmarkStart w:name="z4"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bookmarkStart w:name="z5"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6"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средствах массовой информации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4"/>
    <w:bookmarkStart w:name="z7"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интернет-портале государственных органов;</w:t>
      </w:r>
    </w:p>
    <w:bookmarkEnd w:id="5"/>
    <w:bookmarkStart w:name="z8"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9"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Paу А.П.</w:t>
      </w:r>
    </w:p>
    <w:bookmarkEnd w:id="7"/>
    <w:bookmarkStart w:name="z10"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 инвестициям и развитию</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Е. Досаев</w:t>
      </w:r>
    </w:p>
    <w:p>
      <w:pPr>
        <w:spacing w:after="0"/>
        <w:ind w:left="0"/>
        <w:jc w:val="both"/>
      </w:pPr>
      <w:r>
        <w:rPr>
          <w:rFonts w:ascii="Times New Roman"/>
          <w:b w:val="false"/>
          <w:i w:val="false"/>
          <w:color w:val="000000"/>
          <w:sz w:val="28"/>
        </w:rPr>
        <w:t>14 января 2015 год</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Министр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 В. Школьник</w:t>
      </w:r>
    </w:p>
    <w:p>
      <w:pPr>
        <w:spacing w:after="0"/>
        <w:ind w:left="0"/>
        <w:jc w:val="both"/>
      </w:pPr>
      <w:r>
        <w:rPr>
          <w:rFonts w:ascii="Times New Roman"/>
          <w:b w:val="false"/>
          <w:i w:val="false"/>
          <w:color w:val="000000"/>
          <w:sz w:val="28"/>
        </w:rPr>
        <w:t>"___" 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2014 года № 358</w:t>
            </w:r>
          </w:p>
        </w:tc>
      </w:tr>
    </w:tbl>
    <w:bookmarkStart w:name="z12" w:id="9"/>
    <w:p>
      <w:pPr>
        <w:spacing w:after="0"/>
        <w:ind w:left="0"/>
        <w:jc w:val="left"/>
      </w:pPr>
      <w:r>
        <w:rPr>
          <w:rFonts w:ascii="Times New Roman"/>
          <w:b/>
          <w:i w:val="false"/>
          <w:color w:val="000000"/>
        </w:rPr>
        <w:t xml:space="preserve"> Правила обеспечения промышленной безопасности при эксплуатации</w:t>
      </w:r>
      <w:r>
        <w:br/>
      </w:r>
      <w:r>
        <w:rPr>
          <w:rFonts w:ascii="Times New Roman"/>
          <w:b/>
          <w:i w:val="false"/>
          <w:color w:val="000000"/>
        </w:rPr>
        <w:t>оборудования, работающего под давлением</w:t>
      </w:r>
    </w:p>
    <w:bookmarkEnd w:id="9"/>
    <w:bookmarkStart w:name="z2426" w:id="10"/>
    <w:p>
      <w:pPr>
        <w:spacing w:after="0"/>
        <w:ind w:left="0"/>
        <w:jc w:val="left"/>
      </w:pPr>
      <w:r>
        <w:rPr>
          <w:rFonts w:ascii="Times New Roman"/>
          <w:b/>
          <w:i w:val="false"/>
          <w:color w:val="000000"/>
        </w:rPr>
        <w:t xml:space="preserve"> Глава 1. Общие положения</w:t>
      </w:r>
    </w:p>
    <w:bookmarkEnd w:id="10"/>
    <w:p>
      <w:pPr>
        <w:spacing w:after="0"/>
        <w:ind w:left="0"/>
        <w:jc w:val="both"/>
      </w:pPr>
      <w:r>
        <w:rPr>
          <w:rFonts w:ascii="Times New Roman"/>
          <w:b w:val="false"/>
          <w:i w:val="false"/>
          <w:color w:val="ff0000"/>
          <w:sz w:val="28"/>
        </w:rPr>
        <w:t xml:space="preserve">
      Сноска. Заголовок главы 1 -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449" w:id="11"/>
    <w:p>
      <w:pPr>
        <w:spacing w:after="0"/>
        <w:ind w:left="0"/>
        <w:jc w:val="both"/>
      </w:pPr>
      <w:r>
        <w:rPr>
          <w:rFonts w:ascii="Times New Roman"/>
          <w:b w:val="false"/>
          <w:i w:val="false"/>
          <w:color w:val="000000"/>
          <w:sz w:val="28"/>
        </w:rPr>
        <w:t xml:space="preserve">
      1. Настоящие Правила обеспечения промышленной безопасности при эксплуатации оборудования, работающего под давлением (далее - Правила) разработаны в соответствии с </w:t>
      </w:r>
      <w:r>
        <w:rPr>
          <w:rFonts w:ascii="Times New Roman"/>
          <w:b w:val="false"/>
          <w:i w:val="false"/>
          <w:color w:val="000000"/>
          <w:sz w:val="28"/>
        </w:rPr>
        <w:t>подпунктом 94-16)</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обеспечения промышленной безопасности при эксплуатации оборудования, работающего под давлением.</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0" w:id="12"/>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2"/>
    <w:bookmarkStart w:name="z13" w:id="13"/>
    <w:p>
      <w:pPr>
        <w:spacing w:after="0"/>
        <w:ind w:left="0"/>
        <w:jc w:val="both"/>
      </w:pPr>
      <w:r>
        <w:rPr>
          <w:rFonts w:ascii="Times New Roman"/>
          <w:b w:val="false"/>
          <w:i w:val="false"/>
          <w:color w:val="000000"/>
          <w:sz w:val="28"/>
        </w:rPr>
        <w:t>
      1) котел водогрейный – устройство, предназначенное для нагрева воды, находящейся под давлением выше атмосферного и используемой в качестве теплоносителя вне этого устройства;</w:t>
      </w:r>
    </w:p>
    <w:bookmarkEnd w:id="13"/>
    <w:bookmarkStart w:name="z14" w:id="14"/>
    <w:p>
      <w:pPr>
        <w:spacing w:after="0"/>
        <w:ind w:left="0"/>
        <w:jc w:val="both"/>
      </w:pPr>
      <w:r>
        <w:rPr>
          <w:rFonts w:ascii="Times New Roman"/>
          <w:b w:val="false"/>
          <w:i w:val="false"/>
          <w:color w:val="000000"/>
          <w:sz w:val="28"/>
        </w:rPr>
        <w:t>
      2) котел паровой – устройство, предназначенное для выработки пара с давлением выше атмосферного, используемого вне этого устройства;</w:t>
      </w:r>
    </w:p>
    <w:bookmarkEnd w:id="14"/>
    <w:bookmarkStart w:name="z15" w:id="15"/>
    <w:p>
      <w:pPr>
        <w:spacing w:after="0"/>
        <w:ind w:left="0"/>
        <w:jc w:val="both"/>
      </w:pPr>
      <w:r>
        <w:rPr>
          <w:rFonts w:ascii="Times New Roman"/>
          <w:b w:val="false"/>
          <w:i w:val="false"/>
          <w:color w:val="000000"/>
          <w:sz w:val="28"/>
        </w:rPr>
        <w:t>
      3) энерготехнологический котел – паровой или водогрейный котел, в топке которого осуществляется переработка технологических материалов;</w:t>
      </w:r>
    </w:p>
    <w:bookmarkEnd w:id="15"/>
    <w:bookmarkStart w:name="z16" w:id="16"/>
    <w:p>
      <w:pPr>
        <w:spacing w:after="0"/>
        <w:ind w:left="0"/>
        <w:jc w:val="both"/>
      </w:pPr>
      <w:r>
        <w:rPr>
          <w:rFonts w:ascii="Times New Roman"/>
          <w:b w:val="false"/>
          <w:i w:val="false"/>
          <w:color w:val="000000"/>
          <w:sz w:val="28"/>
        </w:rPr>
        <w:t>
      4) пароперегреватель – устройство, предназначенное для повышения температуры пара выше температуры давления насыщения, соответствующей давлению в котле;</w:t>
      </w:r>
    </w:p>
    <w:bookmarkEnd w:id="16"/>
    <w:bookmarkStart w:name="z17" w:id="17"/>
    <w:p>
      <w:pPr>
        <w:spacing w:after="0"/>
        <w:ind w:left="0"/>
        <w:jc w:val="both"/>
      </w:pPr>
      <w:r>
        <w:rPr>
          <w:rFonts w:ascii="Times New Roman"/>
          <w:b w:val="false"/>
          <w:i w:val="false"/>
          <w:color w:val="000000"/>
          <w:sz w:val="28"/>
        </w:rPr>
        <w:t>
      5) автономный пароперегреватель–пароперегреватель, встроенный в котел или газоход или отдельно стоящий, в котором пар для перегрева поступает от внешнего источника;</w:t>
      </w:r>
    </w:p>
    <w:bookmarkEnd w:id="17"/>
    <w:bookmarkStart w:name="z18" w:id="18"/>
    <w:p>
      <w:pPr>
        <w:spacing w:after="0"/>
        <w:ind w:left="0"/>
        <w:jc w:val="both"/>
      </w:pPr>
      <w:r>
        <w:rPr>
          <w:rFonts w:ascii="Times New Roman"/>
          <w:b w:val="false"/>
          <w:i w:val="false"/>
          <w:color w:val="000000"/>
          <w:sz w:val="28"/>
        </w:rPr>
        <w:t>
      6) экономайзер – устройство, обогреваемое продуктами сгорания топлива и предназначенное для подогрева или частичного испарения воды, поступающей в паровой котел;</w:t>
      </w:r>
    </w:p>
    <w:bookmarkEnd w:id="18"/>
    <w:bookmarkStart w:name="z19" w:id="19"/>
    <w:p>
      <w:pPr>
        <w:spacing w:after="0"/>
        <w:ind w:left="0"/>
        <w:jc w:val="both"/>
      </w:pPr>
      <w:r>
        <w:rPr>
          <w:rFonts w:ascii="Times New Roman"/>
          <w:b w:val="false"/>
          <w:i w:val="false"/>
          <w:color w:val="000000"/>
          <w:sz w:val="28"/>
        </w:rPr>
        <w:t>
      7) автономный экономайзер – экономайзер, встроенный в котел или газоход, подогретая вода которого полностью или частично используется вне данного котла, или отдельно стоящий экономайзер, подогретая вода которого полностью или частично используется в паровом котле;</w:t>
      </w:r>
    </w:p>
    <w:bookmarkEnd w:id="19"/>
    <w:bookmarkStart w:name="z20" w:id="20"/>
    <w:p>
      <w:pPr>
        <w:spacing w:after="0"/>
        <w:ind w:left="0"/>
        <w:jc w:val="both"/>
      </w:pPr>
      <w:r>
        <w:rPr>
          <w:rFonts w:ascii="Times New Roman"/>
          <w:b w:val="false"/>
          <w:i w:val="false"/>
          <w:color w:val="000000"/>
          <w:sz w:val="28"/>
        </w:rPr>
        <w:t>
      8) расчетный ресурс котла – продолжительность эксплуатации котла (элемента), в течение которого изготовитель гарантирует его работу при условии соблюдения режима эксплуатации, указанного в руководстве изготовителя, и расчетного числа пусков из холодного и горячего состояния;</w:t>
      </w:r>
    </w:p>
    <w:bookmarkEnd w:id="20"/>
    <w:bookmarkStart w:name="z21" w:id="21"/>
    <w:p>
      <w:pPr>
        <w:spacing w:after="0"/>
        <w:ind w:left="0"/>
        <w:jc w:val="both"/>
      </w:pPr>
      <w:r>
        <w:rPr>
          <w:rFonts w:ascii="Times New Roman"/>
          <w:b w:val="false"/>
          <w:i w:val="false"/>
          <w:color w:val="000000"/>
          <w:sz w:val="28"/>
        </w:rPr>
        <w:t>
      9) предохранительные устройства – устройства, предназначенные для защиты сосудов водогрейных и паровых котлов, трубопроводов пара и горячей воды от превышения давления или температуры свыше допустимых величин устройства;</w:t>
      </w:r>
    </w:p>
    <w:bookmarkEnd w:id="21"/>
    <w:bookmarkStart w:name="z22" w:id="22"/>
    <w:p>
      <w:pPr>
        <w:spacing w:after="0"/>
        <w:ind w:left="0"/>
        <w:jc w:val="both"/>
      </w:pPr>
      <w:r>
        <w:rPr>
          <w:rFonts w:ascii="Times New Roman"/>
          <w:b w:val="false"/>
          <w:i w:val="false"/>
          <w:color w:val="000000"/>
          <w:sz w:val="28"/>
        </w:rPr>
        <w:t>
      10) баллон – сосуд, имеющий одну или две горловины для установки вентилей, фланцев или штуцеров, предназначенный для транспортирования, хранения и использования сжатых, сжиженных или растворенных под давлением газов;</w:t>
      </w:r>
    </w:p>
    <w:bookmarkEnd w:id="22"/>
    <w:bookmarkStart w:name="z23" w:id="23"/>
    <w:p>
      <w:pPr>
        <w:spacing w:after="0"/>
        <w:ind w:left="0"/>
        <w:jc w:val="both"/>
      </w:pPr>
      <w:r>
        <w:rPr>
          <w:rFonts w:ascii="Times New Roman"/>
          <w:b w:val="false"/>
          <w:i w:val="false"/>
          <w:color w:val="000000"/>
          <w:sz w:val="28"/>
        </w:rPr>
        <w:t>
      11) бочка – сосуд цилиндрической или другой формы, который перекатывается с одного места на другое, и ставится на торцы без дополнительных опор, предназначенных для транспортирования и хранения жидких и других веществ;</w:t>
      </w:r>
    </w:p>
    <w:bookmarkEnd w:id="23"/>
    <w:bookmarkStart w:name="z24" w:id="24"/>
    <w:p>
      <w:pPr>
        <w:spacing w:after="0"/>
        <w:ind w:left="0"/>
        <w:jc w:val="both"/>
      </w:pPr>
      <w:r>
        <w:rPr>
          <w:rFonts w:ascii="Times New Roman"/>
          <w:b w:val="false"/>
          <w:i w:val="false"/>
          <w:color w:val="000000"/>
          <w:sz w:val="28"/>
        </w:rPr>
        <w:t>
      12) вместимость – объем внутренней полости сосуда, определяемый по заданным на чертежах номинальным размерам;</w:t>
      </w:r>
    </w:p>
    <w:bookmarkEnd w:id="24"/>
    <w:bookmarkStart w:name="z25" w:id="25"/>
    <w:p>
      <w:pPr>
        <w:spacing w:after="0"/>
        <w:ind w:left="0"/>
        <w:jc w:val="both"/>
      </w:pPr>
      <w:r>
        <w:rPr>
          <w:rFonts w:ascii="Times New Roman"/>
          <w:b w:val="false"/>
          <w:i w:val="false"/>
          <w:color w:val="000000"/>
          <w:sz w:val="28"/>
        </w:rPr>
        <w:t>
      13) давление внутреннее (наружное) – давление, действующее на внутреннюю (наружную) поверхность стенки сосуда;</w:t>
      </w:r>
    </w:p>
    <w:bookmarkEnd w:id="25"/>
    <w:bookmarkStart w:name="z26" w:id="26"/>
    <w:p>
      <w:pPr>
        <w:spacing w:after="0"/>
        <w:ind w:left="0"/>
        <w:jc w:val="both"/>
      </w:pPr>
      <w:r>
        <w:rPr>
          <w:rFonts w:ascii="Times New Roman"/>
          <w:b w:val="false"/>
          <w:i w:val="false"/>
          <w:color w:val="000000"/>
          <w:sz w:val="28"/>
        </w:rPr>
        <w:t>
      14) давление пробное – избыточное давление, при котором производится испытание оборудования на прочность и плотность;</w:t>
      </w:r>
    </w:p>
    <w:bookmarkEnd w:id="26"/>
    <w:bookmarkStart w:name="z27" w:id="27"/>
    <w:p>
      <w:pPr>
        <w:spacing w:after="0"/>
        <w:ind w:left="0"/>
        <w:jc w:val="both"/>
      </w:pPr>
      <w:r>
        <w:rPr>
          <w:rFonts w:ascii="Times New Roman"/>
          <w:b w:val="false"/>
          <w:i w:val="false"/>
          <w:color w:val="000000"/>
          <w:sz w:val="28"/>
        </w:rPr>
        <w:t>
      15) давление рабочее – максимальное избыточное давление, возникающее при нормальном протекании рабочего процесса;</w:t>
      </w:r>
    </w:p>
    <w:bookmarkEnd w:id="27"/>
    <w:bookmarkStart w:name="z28" w:id="28"/>
    <w:p>
      <w:pPr>
        <w:spacing w:after="0"/>
        <w:ind w:left="0"/>
        <w:jc w:val="both"/>
      </w:pPr>
      <w:r>
        <w:rPr>
          <w:rFonts w:ascii="Times New Roman"/>
          <w:b w:val="false"/>
          <w:i w:val="false"/>
          <w:color w:val="000000"/>
          <w:sz w:val="28"/>
        </w:rPr>
        <w:t>
      16) давление расчетное – давление, на которое производиться расчет на прочность;</w:t>
      </w:r>
    </w:p>
    <w:bookmarkEnd w:id="28"/>
    <w:bookmarkStart w:name="z29" w:id="29"/>
    <w:p>
      <w:pPr>
        <w:spacing w:after="0"/>
        <w:ind w:left="0"/>
        <w:jc w:val="both"/>
      </w:pPr>
      <w:r>
        <w:rPr>
          <w:rFonts w:ascii="Times New Roman"/>
          <w:b w:val="false"/>
          <w:i w:val="false"/>
          <w:color w:val="000000"/>
          <w:sz w:val="28"/>
        </w:rPr>
        <w:t>
      17) давление условное – расчетное давление при температуре 20 градусов Цельсия (далее – С°), используемое при расчете на прочность стандартных сосудов (узлов, деталей, арматуры);</w:t>
      </w:r>
    </w:p>
    <w:bookmarkEnd w:id="29"/>
    <w:bookmarkStart w:name="z30" w:id="30"/>
    <w:p>
      <w:pPr>
        <w:spacing w:after="0"/>
        <w:ind w:left="0"/>
        <w:jc w:val="both"/>
      </w:pPr>
      <w:r>
        <w:rPr>
          <w:rFonts w:ascii="Times New Roman"/>
          <w:b w:val="false"/>
          <w:i w:val="false"/>
          <w:color w:val="000000"/>
          <w:sz w:val="28"/>
        </w:rPr>
        <w:t>
      18) допустимая температура стенки максимальная (минимальная) – максимальная (минимальная) температура стенки, при которой допускается эксплуатация сосуда;</w:t>
      </w:r>
    </w:p>
    <w:bookmarkEnd w:id="30"/>
    <w:bookmarkStart w:name="z31" w:id="31"/>
    <w:p>
      <w:pPr>
        <w:spacing w:after="0"/>
        <w:ind w:left="0"/>
        <w:jc w:val="both"/>
      </w:pPr>
      <w:r>
        <w:rPr>
          <w:rFonts w:ascii="Times New Roman"/>
          <w:b w:val="false"/>
          <w:i w:val="false"/>
          <w:color w:val="000000"/>
          <w:sz w:val="28"/>
        </w:rPr>
        <w:t>
      19) давление разрешенное – максимально допустимое избыточное давление для оборудования (элемента), установленное на основании оценки соответствия и (или) контрольного расчета на прочность;</w:t>
      </w:r>
    </w:p>
    <w:bookmarkEnd w:id="31"/>
    <w:bookmarkStart w:name="z32" w:id="32"/>
    <w:p>
      <w:pPr>
        <w:spacing w:after="0"/>
        <w:ind w:left="0"/>
        <w:jc w:val="both"/>
      </w:pPr>
      <w:r>
        <w:rPr>
          <w:rFonts w:ascii="Times New Roman"/>
          <w:b w:val="false"/>
          <w:i w:val="false"/>
          <w:color w:val="000000"/>
          <w:sz w:val="28"/>
        </w:rPr>
        <w:t>
      20) сосуд – герметически закрытая емкость (стационарно установленная или передвижная), предназначенная для ведения химических, тепловых и других технологических процессов, а также для хранения и транспортировки газообразных, жидких и других веществ;</w:t>
      </w:r>
    </w:p>
    <w:bookmarkEnd w:id="32"/>
    <w:bookmarkStart w:name="z33" w:id="33"/>
    <w:p>
      <w:pPr>
        <w:spacing w:after="0"/>
        <w:ind w:left="0"/>
        <w:jc w:val="both"/>
      </w:pPr>
      <w:r>
        <w:rPr>
          <w:rFonts w:ascii="Times New Roman"/>
          <w:b w:val="false"/>
          <w:i w:val="false"/>
          <w:color w:val="000000"/>
          <w:sz w:val="28"/>
        </w:rPr>
        <w:t>
      21) обечайка – цилиндрическая оболочка замкнутого профиля, открытая с торцов;</w:t>
      </w:r>
    </w:p>
    <w:bookmarkEnd w:id="33"/>
    <w:bookmarkStart w:name="z34" w:id="34"/>
    <w:p>
      <w:pPr>
        <w:spacing w:after="0"/>
        <w:ind w:left="0"/>
        <w:jc w:val="both"/>
      </w:pPr>
      <w:r>
        <w:rPr>
          <w:rFonts w:ascii="Times New Roman"/>
          <w:b w:val="false"/>
          <w:i w:val="false"/>
          <w:color w:val="000000"/>
          <w:sz w:val="28"/>
        </w:rPr>
        <w:t>
      22) днище – неотъемная часть корпуса сосуда, ограничивающая внутреннюю полость с торца;</w:t>
      </w:r>
    </w:p>
    <w:bookmarkEnd w:id="34"/>
    <w:bookmarkStart w:name="z35" w:id="35"/>
    <w:p>
      <w:pPr>
        <w:spacing w:after="0"/>
        <w:ind w:left="0"/>
        <w:jc w:val="both"/>
      </w:pPr>
      <w:r>
        <w:rPr>
          <w:rFonts w:ascii="Times New Roman"/>
          <w:b w:val="false"/>
          <w:i w:val="false"/>
          <w:color w:val="000000"/>
          <w:sz w:val="28"/>
        </w:rPr>
        <w:t>
      23) температура рабочей среды – минимальная (максимальная) температура среды при нормальном протекании технологического процесса;</w:t>
      </w:r>
    </w:p>
    <w:bookmarkEnd w:id="35"/>
    <w:bookmarkStart w:name="z36" w:id="36"/>
    <w:p>
      <w:pPr>
        <w:spacing w:after="0"/>
        <w:ind w:left="0"/>
        <w:jc w:val="both"/>
      </w:pPr>
      <w:r>
        <w:rPr>
          <w:rFonts w:ascii="Times New Roman"/>
          <w:b w:val="false"/>
          <w:i w:val="false"/>
          <w:color w:val="000000"/>
          <w:sz w:val="28"/>
        </w:rPr>
        <w:t>
      24) температура стенки расчетная – температура, при которой определяются физико-механические характеристики, допускаемое напряжение материала и проводится расчет на прочность элементов оборудования;</w:t>
      </w:r>
    </w:p>
    <w:bookmarkEnd w:id="36"/>
    <w:bookmarkStart w:name="z37" w:id="37"/>
    <w:p>
      <w:pPr>
        <w:spacing w:after="0"/>
        <w:ind w:left="0"/>
        <w:jc w:val="both"/>
      </w:pPr>
      <w:r>
        <w:rPr>
          <w:rFonts w:ascii="Times New Roman"/>
          <w:b w:val="false"/>
          <w:i w:val="false"/>
          <w:color w:val="000000"/>
          <w:sz w:val="28"/>
        </w:rPr>
        <w:t>
      25) цистерна – передвижной сосуд, постоянно установленный на раме железнодорожного вагона, на шасси автомобиля (прицепа) или других средствах передвижения, предназначенный для транспортирования и хранения газообразных, жидких и других веществ;</w:t>
      </w:r>
    </w:p>
    <w:bookmarkEnd w:id="37"/>
    <w:bookmarkStart w:name="z38" w:id="38"/>
    <w:p>
      <w:pPr>
        <w:spacing w:after="0"/>
        <w:ind w:left="0"/>
        <w:jc w:val="both"/>
      </w:pPr>
      <w:r>
        <w:rPr>
          <w:rFonts w:ascii="Times New Roman"/>
          <w:b w:val="false"/>
          <w:i w:val="false"/>
          <w:color w:val="000000"/>
          <w:sz w:val="28"/>
        </w:rPr>
        <w:t>
      26) остаточный ресурс – суммарная наработка объекта от момента контроля его технического состояния до перехода в предельное состояние;</w:t>
      </w:r>
    </w:p>
    <w:bookmarkEnd w:id="38"/>
    <w:bookmarkStart w:name="z39" w:id="39"/>
    <w:p>
      <w:pPr>
        <w:spacing w:after="0"/>
        <w:ind w:left="0"/>
        <w:jc w:val="both"/>
      </w:pPr>
      <w:r>
        <w:rPr>
          <w:rFonts w:ascii="Times New Roman"/>
          <w:b w:val="false"/>
          <w:i w:val="false"/>
          <w:color w:val="000000"/>
          <w:sz w:val="28"/>
        </w:rPr>
        <w:t>
      27) срок службы расчетный – срок службы в календарных годах, установленный при проектировании и исчисляемый со дня ввода в эксплуатацию оборудования;</w:t>
      </w:r>
    </w:p>
    <w:bookmarkEnd w:id="39"/>
    <w:bookmarkStart w:name="z40" w:id="40"/>
    <w:p>
      <w:pPr>
        <w:spacing w:after="0"/>
        <w:ind w:left="0"/>
        <w:jc w:val="both"/>
      </w:pPr>
      <w:r>
        <w:rPr>
          <w:rFonts w:ascii="Times New Roman"/>
          <w:b w:val="false"/>
          <w:i w:val="false"/>
          <w:color w:val="000000"/>
          <w:sz w:val="28"/>
        </w:rPr>
        <w:t>
      28) расчетный ресурс сосуда (элемента) – продолжительность эксплуатации сосуда (элемента), в течение которой изготовитель гарантирует его работу при условии соблюдения режима эксплуатации, указанного в руководстве изготовителя, и расчетного числа пусков из холодного и горячего состояния;</w:t>
      </w:r>
    </w:p>
    <w:bookmarkEnd w:id="40"/>
    <w:bookmarkStart w:name="z41" w:id="41"/>
    <w:p>
      <w:pPr>
        <w:spacing w:after="0"/>
        <w:ind w:left="0"/>
        <w:jc w:val="both"/>
      </w:pPr>
      <w:r>
        <w:rPr>
          <w:rFonts w:ascii="Times New Roman"/>
          <w:b w:val="false"/>
          <w:i w:val="false"/>
          <w:color w:val="000000"/>
          <w:sz w:val="28"/>
        </w:rPr>
        <w:t>
      29) срок службы назначенный – календарная продолжительность эксплуатации оборудования, при достижении которой эксплуатация должна быть прекращена независимо от его технического состояния;</w:t>
      </w:r>
    </w:p>
    <w:bookmarkEnd w:id="41"/>
    <w:bookmarkStart w:name="z42" w:id="42"/>
    <w:p>
      <w:pPr>
        <w:spacing w:after="0"/>
        <w:ind w:left="0"/>
        <w:jc w:val="both"/>
      </w:pPr>
      <w:r>
        <w:rPr>
          <w:rFonts w:ascii="Times New Roman"/>
          <w:b w:val="false"/>
          <w:i w:val="false"/>
          <w:color w:val="000000"/>
          <w:sz w:val="28"/>
        </w:rPr>
        <w:t>
      30) экспертное заключение – результат проведения экспертизы промышленной безопасности о соответствии опасных технических устройств, требованиям промышленной безопасности;</w:t>
      </w:r>
    </w:p>
    <w:bookmarkEnd w:id="42"/>
    <w:bookmarkStart w:name="z43" w:id="43"/>
    <w:p>
      <w:pPr>
        <w:spacing w:after="0"/>
        <w:ind w:left="0"/>
        <w:jc w:val="both"/>
      </w:pPr>
      <w:r>
        <w:rPr>
          <w:rFonts w:ascii="Times New Roman"/>
          <w:b w:val="false"/>
          <w:i w:val="false"/>
          <w:color w:val="000000"/>
          <w:sz w:val="28"/>
        </w:rPr>
        <w:t>
      31) технологический регламент – внутренний нормативный документ предприятия, устанавливающий последовательность и методы ведения работ, требования и меры по обеспечению безопасности выполняемых видов работ;</w:t>
      </w:r>
    </w:p>
    <w:bookmarkEnd w:id="43"/>
    <w:bookmarkStart w:name="z44" w:id="44"/>
    <w:p>
      <w:pPr>
        <w:spacing w:after="0"/>
        <w:ind w:left="0"/>
        <w:jc w:val="both"/>
      </w:pPr>
      <w:r>
        <w:rPr>
          <w:rFonts w:ascii="Times New Roman"/>
          <w:b w:val="false"/>
          <w:i w:val="false"/>
          <w:color w:val="000000"/>
          <w:sz w:val="28"/>
        </w:rPr>
        <w:t>
      32) аттестованная организация – организация, аттестованная на право проведения экспертизы в области промышленной безопасности;</w:t>
      </w:r>
    </w:p>
    <w:bookmarkEnd w:id="44"/>
    <w:bookmarkStart w:name="z45" w:id="45"/>
    <w:p>
      <w:pPr>
        <w:spacing w:after="0"/>
        <w:ind w:left="0"/>
        <w:jc w:val="both"/>
      </w:pPr>
      <w:r>
        <w:rPr>
          <w:rFonts w:ascii="Times New Roman"/>
          <w:b w:val="false"/>
          <w:i w:val="false"/>
          <w:color w:val="000000"/>
          <w:sz w:val="28"/>
        </w:rPr>
        <w:t>
      33) техническое освидетельствование – комплекс мероприятий, предусматривающий проведение наружного осмотра, внутреннего осмотра поверхностей технологического оборудования, с применением методов неразрушающего контроля, гидравлическое или пневматическое испытание, обеспечивающих надежность и механическую целостность оборудования, на протяжении срока службы, указанного изготовителем в паспорте, с целью определения технического состояния, возможности безопасной эксплуатации оборудования, либо проведения мониторинга при условии наличия у владельца оборудования, методик и инструментов, обеспечивающих надежность и механическую целостность оборудования с учетом оценки факторов риска проводимых на основании СТ РК "Промышленность нефтяная и газовая. Техническое освидетельствование с учетом факторов риска".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46"/>
    <w:p>
      <w:pPr>
        <w:spacing w:after="0"/>
        <w:ind w:left="0"/>
        <w:jc w:val="both"/>
      </w:pPr>
      <w:r>
        <w:rPr>
          <w:rFonts w:ascii="Times New Roman"/>
          <w:b w:val="false"/>
          <w:i w:val="false"/>
          <w:color w:val="000000"/>
          <w:sz w:val="28"/>
        </w:rPr>
        <w:t>
      3. Настоящие Правила распространяются на:</w:t>
      </w:r>
    </w:p>
    <w:bookmarkEnd w:id="46"/>
    <w:bookmarkStart w:name="z75" w:id="47"/>
    <w:p>
      <w:pPr>
        <w:spacing w:after="0"/>
        <w:ind w:left="0"/>
        <w:jc w:val="both"/>
      </w:pPr>
      <w:r>
        <w:rPr>
          <w:rFonts w:ascii="Times New Roman"/>
          <w:b w:val="false"/>
          <w:i w:val="false"/>
          <w:color w:val="000000"/>
          <w:sz w:val="28"/>
        </w:rPr>
        <w:t>
      1) паровые котлы, в том числе котлы-бойлеры, автономные пароперегреватели и экономайзеры;</w:t>
      </w:r>
    </w:p>
    <w:bookmarkEnd w:id="47"/>
    <w:bookmarkStart w:name="z76" w:id="48"/>
    <w:p>
      <w:pPr>
        <w:spacing w:after="0"/>
        <w:ind w:left="0"/>
        <w:jc w:val="both"/>
      </w:pPr>
      <w:r>
        <w:rPr>
          <w:rFonts w:ascii="Times New Roman"/>
          <w:b w:val="false"/>
          <w:i w:val="false"/>
          <w:color w:val="000000"/>
          <w:sz w:val="28"/>
        </w:rPr>
        <w:t>
      2) энерготехнологические котлы: паровые и водогрейные и содорегенерационные котлы;</w:t>
      </w:r>
    </w:p>
    <w:bookmarkEnd w:id="48"/>
    <w:bookmarkStart w:name="z77" w:id="49"/>
    <w:p>
      <w:pPr>
        <w:spacing w:after="0"/>
        <w:ind w:left="0"/>
        <w:jc w:val="both"/>
      </w:pPr>
      <w:r>
        <w:rPr>
          <w:rFonts w:ascii="Times New Roman"/>
          <w:b w:val="false"/>
          <w:i w:val="false"/>
          <w:color w:val="000000"/>
          <w:sz w:val="28"/>
        </w:rPr>
        <w:t>
      3) котлы-утилизаторы; паровые и водогрейные;</w:t>
      </w:r>
    </w:p>
    <w:bookmarkEnd w:id="49"/>
    <w:bookmarkStart w:name="z78" w:id="50"/>
    <w:p>
      <w:pPr>
        <w:spacing w:after="0"/>
        <w:ind w:left="0"/>
        <w:jc w:val="both"/>
      </w:pPr>
      <w:r>
        <w:rPr>
          <w:rFonts w:ascii="Times New Roman"/>
          <w:b w:val="false"/>
          <w:i w:val="false"/>
          <w:color w:val="000000"/>
          <w:sz w:val="28"/>
        </w:rPr>
        <w:t>
      4) котлы передвижные и транспортабельные установки и энергопоездов;</w:t>
      </w:r>
    </w:p>
    <w:bookmarkEnd w:id="50"/>
    <w:bookmarkStart w:name="z79" w:id="51"/>
    <w:p>
      <w:pPr>
        <w:spacing w:after="0"/>
        <w:ind w:left="0"/>
        <w:jc w:val="both"/>
      </w:pPr>
      <w:r>
        <w:rPr>
          <w:rFonts w:ascii="Times New Roman"/>
          <w:b w:val="false"/>
          <w:i w:val="false"/>
          <w:color w:val="000000"/>
          <w:sz w:val="28"/>
        </w:rPr>
        <w:t>
      5) котлы паровые и жидкостные, работающие с высокими температурными и органическими теплоносителями;</w:t>
      </w:r>
    </w:p>
    <w:bookmarkEnd w:id="51"/>
    <w:bookmarkStart w:name="z80" w:id="52"/>
    <w:p>
      <w:pPr>
        <w:spacing w:after="0"/>
        <w:ind w:left="0"/>
        <w:jc w:val="both"/>
      </w:pPr>
      <w:r>
        <w:rPr>
          <w:rFonts w:ascii="Times New Roman"/>
          <w:b w:val="false"/>
          <w:i w:val="false"/>
          <w:color w:val="000000"/>
          <w:sz w:val="28"/>
        </w:rPr>
        <w:t>
      6) трубопроводы пара и горячей воды в пределах котла;</w:t>
      </w:r>
    </w:p>
    <w:bookmarkEnd w:id="52"/>
    <w:bookmarkStart w:name="z81" w:id="53"/>
    <w:p>
      <w:pPr>
        <w:spacing w:after="0"/>
        <w:ind w:left="0"/>
        <w:jc w:val="both"/>
      </w:pPr>
      <w:r>
        <w:rPr>
          <w:rFonts w:ascii="Times New Roman"/>
          <w:b w:val="false"/>
          <w:i w:val="false"/>
          <w:color w:val="000000"/>
          <w:sz w:val="28"/>
        </w:rPr>
        <w:t xml:space="preserve">
      7) сосуды, работающие под давлением воды с температурой, превышающей выше 115 </w:t>
      </w:r>
      <w:r>
        <w:rPr>
          <w:rFonts w:ascii="Times New Roman"/>
          <w:b w:val="false"/>
          <w:i w:val="false"/>
          <w:color w:val="000000"/>
          <w:vertAlign w:val="superscript"/>
        </w:rPr>
        <w:t>о</w:t>
      </w:r>
      <w:r>
        <w:rPr>
          <w:rFonts w:ascii="Times New Roman"/>
          <w:b w:val="false"/>
          <w:i w:val="false"/>
          <w:color w:val="000000"/>
          <w:sz w:val="28"/>
        </w:rPr>
        <w:t xml:space="preserve"> С или другой жидкости с температурой, превышающей температуру кипения при давлении 0,07 МегаПаскаль(далее – МПа), (0,7 килограммов силы на сантиметр квадратный), (далее – кгс/см</w:t>
      </w:r>
      <w:r>
        <w:rPr>
          <w:rFonts w:ascii="Times New Roman"/>
          <w:b w:val="false"/>
          <w:i w:val="false"/>
          <w:color w:val="000000"/>
          <w:vertAlign w:val="superscript"/>
        </w:rPr>
        <w:t>2</w:t>
      </w:r>
      <w:r>
        <w:rPr>
          <w:rFonts w:ascii="Times New Roman"/>
          <w:b w:val="false"/>
          <w:i w:val="false"/>
          <w:color w:val="000000"/>
          <w:sz w:val="28"/>
        </w:rPr>
        <w:t>), без учета гидростатического давления;</w:t>
      </w:r>
    </w:p>
    <w:bookmarkEnd w:id="53"/>
    <w:bookmarkStart w:name="z84" w:id="54"/>
    <w:p>
      <w:pPr>
        <w:spacing w:after="0"/>
        <w:ind w:left="0"/>
        <w:jc w:val="both"/>
      </w:pPr>
      <w:r>
        <w:rPr>
          <w:rFonts w:ascii="Times New Roman"/>
          <w:b w:val="false"/>
          <w:i w:val="false"/>
          <w:color w:val="000000"/>
          <w:sz w:val="28"/>
        </w:rPr>
        <w:t>
      8) сосуды, работающие под давлением пара или гaзa свыше 0,07 МПа (0,7 кгс/см</w:t>
      </w:r>
      <w:r>
        <w:rPr>
          <w:rFonts w:ascii="Times New Roman"/>
          <w:b w:val="false"/>
          <w:i w:val="false"/>
          <w:color w:val="000000"/>
          <w:vertAlign w:val="superscript"/>
        </w:rPr>
        <w:t>2</w:t>
      </w:r>
      <w:r>
        <w:rPr>
          <w:rFonts w:ascii="Times New Roman"/>
          <w:b w:val="false"/>
          <w:i w:val="false"/>
          <w:color w:val="000000"/>
          <w:sz w:val="28"/>
        </w:rPr>
        <w:t>);</w:t>
      </w:r>
    </w:p>
    <w:bookmarkEnd w:id="54"/>
    <w:bookmarkStart w:name="z85" w:id="55"/>
    <w:p>
      <w:pPr>
        <w:spacing w:after="0"/>
        <w:ind w:left="0"/>
        <w:jc w:val="both"/>
      </w:pPr>
      <w:r>
        <w:rPr>
          <w:rFonts w:ascii="Times New Roman"/>
          <w:b w:val="false"/>
          <w:i w:val="false"/>
          <w:color w:val="000000"/>
          <w:sz w:val="28"/>
        </w:rPr>
        <w:t>
      9) баллоны, предназначенные для транспортирования и хранения сжатых, сжиженных и растворенных газов под давлением свыше 0,07 МПа (0,7 кгс /см²);</w:t>
      </w:r>
    </w:p>
    <w:bookmarkEnd w:id="55"/>
    <w:bookmarkStart w:name="z86" w:id="56"/>
    <w:p>
      <w:pPr>
        <w:spacing w:after="0"/>
        <w:ind w:left="0"/>
        <w:jc w:val="both"/>
      </w:pPr>
      <w:r>
        <w:rPr>
          <w:rFonts w:ascii="Times New Roman"/>
          <w:b w:val="false"/>
          <w:i w:val="false"/>
          <w:color w:val="000000"/>
          <w:sz w:val="28"/>
        </w:rPr>
        <w:t>
      10) цистерны и бочки для транспортирования и хранения сжиженных газов, давление паров которых при температуре до 50</w:t>
      </w:r>
      <w:r>
        <w:rPr>
          <w:rFonts w:ascii="Times New Roman"/>
          <w:b w:val="false"/>
          <w:i w:val="false"/>
          <w:color w:val="000000"/>
          <w:vertAlign w:val="superscript"/>
        </w:rPr>
        <w:t>о</w:t>
      </w:r>
      <w:r>
        <w:rPr>
          <w:rFonts w:ascii="Times New Roman"/>
          <w:b w:val="false"/>
          <w:i w:val="false"/>
          <w:color w:val="000000"/>
          <w:sz w:val="28"/>
        </w:rPr>
        <w:t>С превышает давление 0,07 МПа (0,7 кгс /см</w:t>
      </w:r>
      <w:r>
        <w:rPr>
          <w:rFonts w:ascii="Times New Roman"/>
          <w:b w:val="false"/>
          <w:i w:val="false"/>
          <w:color w:val="000000"/>
          <w:vertAlign w:val="superscript"/>
        </w:rPr>
        <w:t>2</w:t>
      </w:r>
      <w:r>
        <w:rPr>
          <w:rFonts w:ascii="Times New Roman"/>
          <w:b w:val="false"/>
          <w:i w:val="false"/>
          <w:color w:val="000000"/>
          <w:sz w:val="28"/>
        </w:rPr>
        <w:t>);</w:t>
      </w:r>
    </w:p>
    <w:bookmarkEnd w:id="56"/>
    <w:bookmarkStart w:name="z87" w:id="57"/>
    <w:p>
      <w:pPr>
        <w:spacing w:after="0"/>
        <w:ind w:left="0"/>
        <w:jc w:val="both"/>
      </w:pPr>
      <w:r>
        <w:rPr>
          <w:rFonts w:ascii="Times New Roman"/>
          <w:b w:val="false"/>
          <w:i w:val="false"/>
          <w:color w:val="000000"/>
          <w:sz w:val="28"/>
        </w:rPr>
        <w:t>
      11) цистерны и сосуды для транспортирования или хранения сжатых, сжиженных газов, жидкостей и сыпучих тел, в которых давление выше 0,07 МПа (0,7 кгс/см</w:t>
      </w:r>
      <w:r>
        <w:rPr>
          <w:rFonts w:ascii="Times New Roman"/>
          <w:b w:val="false"/>
          <w:i w:val="false"/>
          <w:color w:val="000000"/>
          <w:vertAlign w:val="superscript"/>
        </w:rPr>
        <w:t>2</w:t>
      </w:r>
      <w:r>
        <w:rPr>
          <w:rFonts w:ascii="Times New Roman"/>
          <w:b w:val="false"/>
          <w:i w:val="false"/>
          <w:color w:val="000000"/>
          <w:sz w:val="28"/>
        </w:rPr>
        <w:t>) создается периодически для их опорожнения;</w:t>
      </w:r>
    </w:p>
    <w:bookmarkEnd w:id="57"/>
    <w:bookmarkStart w:name="z88" w:id="58"/>
    <w:p>
      <w:pPr>
        <w:spacing w:after="0"/>
        <w:ind w:left="0"/>
        <w:jc w:val="both"/>
      </w:pPr>
      <w:r>
        <w:rPr>
          <w:rFonts w:ascii="Times New Roman"/>
          <w:b w:val="false"/>
          <w:i w:val="false"/>
          <w:color w:val="000000"/>
          <w:sz w:val="28"/>
        </w:rPr>
        <w:t>
      12) барокамеры и барокамеры многоместные, в том числе устанавливаемые на транспортных средствах;</w:t>
      </w:r>
    </w:p>
    <w:bookmarkEnd w:id="58"/>
    <w:bookmarkStart w:name="z89" w:id="59"/>
    <w:p>
      <w:pPr>
        <w:spacing w:after="0"/>
        <w:ind w:left="0"/>
        <w:jc w:val="both"/>
      </w:pPr>
      <w:r>
        <w:rPr>
          <w:rFonts w:ascii="Times New Roman"/>
          <w:b w:val="false"/>
          <w:i w:val="false"/>
          <w:color w:val="000000"/>
          <w:sz w:val="28"/>
        </w:rPr>
        <w:t>
      13) трубопроводы пара и горячей воды с рабочим давлением пара более 0,07 МПа (0,7 кгс/см</w:t>
      </w:r>
      <w:r>
        <w:rPr>
          <w:rFonts w:ascii="Times New Roman"/>
          <w:b w:val="false"/>
          <w:i w:val="false"/>
          <w:color w:val="000000"/>
          <w:vertAlign w:val="superscript"/>
        </w:rPr>
        <w:t>2</w:t>
      </w:r>
      <w:r>
        <w:rPr>
          <w:rFonts w:ascii="Times New Roman"/>
          <w:b w:val="false"/>
          <w:i w:val="false"/>
          <w:color w:val="000000"/>
          <w:sz w:val="28"/>
        </w:rPr>
        <w:t>) или температурой нагрева воды свыше 115</w:t>
      </w:r>
      <w:r>
        <w:rPr>
          <w:rFonts w:ascii="Times New Roman"/>
          <w:b w:val="false"/>
          <w:i w:val="false"/>
          <w:color w:val="000000"/>
          <w:vertAlign w:val="superscript"/>
        </w:rPr>
        <w:t>о</w:t>
      </w:r>
      <w:r>
        <w:rPr>
          <w:rFonts w:ascii="Times New Roman"/>
          <w:b w:val="false"/>
          <w:i w:val="false"/>
          <w:color w:val="000000"/>
          <w:sz w:val="28"/>
        </w:rPr>
        <w:t>С.</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60"/>
    <w:p>
      <w:pPr>
        <w:spacing w:after="0"/>
        <w:ind w:left="0"/>
        <w:jc w:val="both"/>
      </w:pPr>
      <w:r>
        <w:rPr>
          <w:rFonts w:ascii="Times New Roman"/>
          <w:b w:val="false"/>
          <w:i w:val="false"/>
          <w:color w:val="000000"/>
          <w:sz w:val="28"/>
        </w:rPr>
        <w:t xml:space="preserve">
      4. Все трубопроводы, на которые распространяются Правила, делятся на четыре категории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61"/>
    <w:p>
      <w:pPr>
        <w:spacing w:after="0"/>
        <w:ind w:left="0"/>
        <w:jc w:val="both"/>
      </w:pPr>
      <w:r>
        <w:rPr>
          <w:rFonts w:ascii="Times New Roman"/>
          <w:b w:val="false"/>
          <w:i w:val="false"/>
          <w:color w:val="000000"/>
          <w:sz w:val="28"/>
        </w:rPr>
        <w:t>
      5. При определении категории трубопровода рабочими параметрами транспортируемой среды считать:</w:t>
      </w:r>
    </w:p>
    <w:bookmarkEnd w:id="61"/>
    <w:bookmarkStart w:name="z92" w:id="62"/>
    <w:p>
      <w:pPr>
        <w:spacing w:after="0"/>
        <w:ind w:left="0"/>
        <w:jc w:val="both"/>
      </w:pPr>
      <w:r>
        <w:rPr>
          <w:rFonts w:ascii="Times New Roman"/>
          <w:b w:val="false"/>
          <w:i w:val="false"/>
          <w:color w:val="000000"/>
          <w:sz w:val="28"/>
        </w:rPr>
        <w:t>
      1) для паропроводов от котлов-давление и температуру пара по их номинальным значениям на выходе из котла (за пароперегревателем);</w:t>
      </w:r>
    </w:p>
    <w:bookmarkEnd w:id="62"/>
    <w:bookmarkStart w:name="z93" w:id="63"/>
    <w:p>
      <w:pPr>
        <w:spacing w:after="0"/>
        <w:ind w:left="0"/>
        <w:jc w:val="both"/>
      </w:pPr>
      <w:r>
        <w:rPr>
          <w:rFonts w:ascii="Times New Roman"/>
          <w:b w:val="false"/>
          <w:i w:val="false"/>
          <w:color w:val="000000"/>
          <w:sz w:val="28"/>
        </w:rPr>
        <w:t>
      2) для паропроводов от турбин, работающих с противодавлением, - максимально возможное давление в противодавлении, предусмотренное техническими условиями на поставку турбины, и максимально возможную температуру пара в противодавлении при работе турбины на холостом ходу;</w:t>
      </w:r>
    </w:p>
    <w:bookmarkEnd w:id="63"/>
    <w:bookmarkStart w:name="z94" w:id="64"/>
    <w:p>
      <w:pPr>
        <w:spacing w:after="0"/>
        <w:ind w:left="0"/>
        <w:jc w:val="both"/>
      </w:pPr>
      <w:r>
        <w:rPr>
          <w:rFonts w:ascii="Times New Roman"/>
          <w:b w:val="false"/>
          <w:i w:val="false"/>
          <w:color w:val="000000"/>
          <w:sz w:val="28"/>
        </w:rPr>
        <w:t>
      3) для паропроводов от нерегулируемых и регулируемых отборов пара турбины (в том числе для паропроводов промежуточного перегрева) - максимально возможные значения давления и температуры пара в отборе (согласно данным изготовителя турбины);</w:t>
      </w:r>
    </w:p>
    <w:bookmarkEnd w:id="64"/>
    <w:bookmarkStart w:name="z95" w:id="65"/>
    <w:p>
      <w:pPr>
        <w:spacing w:after="0"/>
        <w:ind w:left="0"/>
        <w:jc w:val="both"/>
      </w:pPr>
      <w:r>
        <w:rPr>
          <w:rFonts w:ascii="Times New Roman"/>
          <w:b w:val="false"/>
          <w:i w:val="false"/>
          <w:color w:val="000000"/>
          <w:sz w:val="28"/>
        </w:rPr>
        <w:t>
      4) для паропроводов от редукционных и редукционно-охладительных установок-максимально возможные значения давления и температуры редуцированного пара, принятые в проекте установки;</w:t>
      </w:r>
    </w:p>
    <w:bookmarkEnd w:id="65"/>
    <w:bookmarkStart w:name="z96" w:id="66"/>
    <w:p>
      <w:pPr>
        <w:spacing w:after="0"/>
        <w:ind w:left="0"/>
        <w:jc w:val="both"/>
      </w:pPr>
      <w:r>
        <w:rPr>
          <w:rFonts w:ascii="Times New Roman"/>
          <w:b w:val="false"/>
          <w:i w:val="false"/>
          <w:color w:val="000000"/>
          <w:sz w:val="28"/>
        </w:rPr>
        <w:t>
      5) для трубопроводов питательной воды после деаэраторов - повышенного давления номинальное давление воды с учетом гидростатического давления столба жидкости и температуру насыщения в деаэраторе;</w:t>
      </w:r>
    </w:p>
    <w:bookmarkEnd w:id="66"/>
    <w:bookmarkStart w:name="z97" w:id="67"/>
    <w:p>
      <w:pPr>
        <w:spacing w:after="0"/>
        <w:ind w:left="0"/>
        <w:jc w:val="both"/>
      </w:pPr>
      <w:r>
        <w:rPr>
          <w:rFonts w:ascii="Times New Roman"/>
          <w:b w:val="false"/>
          <w:i w:val="false"/>
          <w:color w:val="000000"/>
          <w:sz w:val="28"/>
        </w:rPr>
        <w:t>
      6) для трубопроводов питательной воды после питательных насосов и подогревателей высокого давления - наибольшее давление, создаваемое в напорном трубопроводе питательным электронасосом при закрытой задвижке и максимальном давлении на всасывающей линии насоса (при применении питательных насосов с турбоприводом и электронасосов с гидромуфтой - 1,05 номинального давления насоса, поршневых насосов - 1,2 номинального давления котла), и максимальную расчетную температуру воды за последним подогревателем высокого давления.</w:t>
      </w:r>
    </w:p>
    <w:bookmarkEnd w:id="67"/>
    <w:bookmarkStart w:name="z98" w:id="68"/>
    <w:p>
      <w:pPr>
        <w:spacing w:after="0"/>
        <w:ind w:left="0"/>
        <w:jc w:val="both"/>
      </w:pPr>
      <w:r>
        <w:rPr>
          <w:rFonts w:ascii="Times New Roman"/>
          <w:b w:val="false"/>
          <w:i w:val="false"/>
          <w:color w:val="000000"/>
          <w:sz w:val="28"/>
        </w:rPr>
        <w:t>
      6. Категория трубопровода, определенная по рабочим параметрам среды на входе в него (при отсутствии на нем устройств, изменяющих эти параметры), относится ко всему трубопроводу, независимо от его протяженности и указывается в проектной документации.</w:t>
      </w:r>
    </w:p>
    <w:bookmarkEnd w:id="68"/>
    <w:bookmarkStart w:name="z99" w:id="69"/>
    <w:p>
      <w:pPr>
        <w:spacing w:after="0"/>
        <w:ind w:left="0"/>
        <w:jc w:val="left"/>
      </w:pPr>
      <w:r>
        <w:rPr>
          <w:rFonts w:ascii="Times New Roman"/>
          <w:b/>
          <w:i w:val="false"/>
          <w:color w:val="000000"/>
        </w:rPr>
        <w:t xml:space="preserve"> </w:t>
      </w:r>
      <w:r>
        <w:rPr>
          <w:rFonts w:ascii="Times New Roman"/>
          <w:b/>
          <w:i w:val="false"/>
          <w:color w:val="000000"/>
        </w:rPr>
        <w:t xml:space="preserve">Глава 2. Конструкция сосудов </w:t>
      </w:r>
    </w:p>
    <w:bookmarkEnd w:id="69"/>
    <w:p>
      <w:pPr>
        <w:spacing w:after="0"/>
        <w:ind w:left="0"/>
        <w:jc w:val="both"/>
      </w:pPr>
      <w:r>
        <w:rPr>
          <w:rFonts w:ascii="Times New Roman"/>
          <w:b w:val="false"/>
          <w:i w:val="false"/>
          <w:color w:val="ff0000"/>
          <w:sz w:val="28"/>
        </w:rPr>
        <w:t xml:space="preserve">
      Сноска. Заголовок главы 2 -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Общие положения</w:t>
      </w:r>
    </w:p>
    <w:bookmarkStart w:name="z101" w:id="70"/>
    <w:p>
      <w:pPr>
        <w:spacing w:after="0"/>
        <w:ind w:left="0"/>
        <w:jc w:val="both"/>
      </w:pPr>
      <w:r>
        <w:rPr>
          <w:rFonts w:ascii="Times New Roman"/>
          <w:b w:val="false"/>
          <w:i w:val="false"/>
          <w:color w:val="000000"/>
          <w:sz w:val="28"/>
        </w:rPr>
        <w:t>
      7. Конструкция сосудов обеспечивает эксплуатацию в течение расчетного срока службы и предусматривает проведение технического освидетельствования, очистки, промывки, полного опорожнения, продувки, ремонта, эксплуатационного контроля металла и соединений.</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71"/>
    <w:p>
      <w:pPr>
        <w:spacing w:after="0"/>
        <w:ind w:left="0"/>
        <w:jc w:val="both"/>
      </w:pPr>
      <w:r>
        <w:rPr>
          <w:rFonts w:ascii="Times New Roman"/>
          <w:b w:val="false"/>
          <w:i w:val="false"/>
          <w:color w:val="000000"/>
          <w:sz w:val="28"/>
        </w:rPr>
        <w:t>
      8. Устройства, препятствующие наружному и внутреннему осмотру сосудов (мешалки, змеевики, рубашки, тарелки, перегородки и другие приспособления), предусмотрены съемными. При применении приварных устройств, предусмотрена возможность их удаления для проведения наружного и внутреннего осмотра и последующей установки на место.</w:t>
      </w:r>
    </w:p>
    <w:bookmarkEnd w:id="71"/>
    <w:bookmarkStart w:name="z103" w:id="72"/>
    <w:p>
      <w:pPr>
        <w:spacing w:after="0"/>
        <w:ind w:left="0"/>
        <w:jc w:val="both"/>
      </w:pPr>
      <w:r>
        <w:rPr>
          <w:rFonts w:ascii="Times New Roman"/>
          <w:b w:val="false"/>
          <w:i w:val="false"/>
          <w:color w:val="000000"/>
          <w:sz w:val="28"/>
        </w:rPr>
        <w:t>
      9. Если конструкция сосуда не позволяет проведение наружного и внутреннего осмотров или гидравлического испытания, предусмотренных настоящими Правилами, разработчиком проекта сосуда в руководстве по эксплуатации указывается методика, периодичность и объем контроля, выполнение которых обеспечивает своевременное выявление и устранение дефектов.</w:t>
      </w:r>
    </w:p>
    <w:bookmarkEnd w:id="72"/>
    <w:bookmarkStart w:name="z104" w:id="73"/>
    <w:p>
      <w:pPr>
        <w:spacing w:after="0"/>
        <w:ind w:left="0"/>
        <w:jc w:val="both"/>
      </w:pPr>
      <w:r>
        <w:rPr>
          <w:rFonts w:ascii="Times New Roman"/>
          <w:b w:val="false"/>
          <w:i w:val="false"/>
          <w:color w:val="000000"/>
          <w:sz w:val="28"/>
        </w:rPr>
        <w:t>
      10. Конструкции внутренних устройств обеспечивают удаление из сосуда воздуха при гидравлическом испытании и воды после гидравлического испытания.</w:t>
      </w:r>
    </w:p>
    <w:bookmarkEnd w:id="73"/>
    <w:bookmarkStart w:name="z105" w:id="74"/>
    <w:p>
      <w:pPr>
        <w:spacing w:after="0"/>
        <w:ind w:left="0"/>
        <w:jc w:val="both"/>
      </w:pPr>
      <w:r>
        <w:rPr>
          <w:rFonts w:ascii="Times New Roman"/>
          <w:b w:val="false"/>
          <w:i w:val="false"/>
          <w:color w:val="000000"/>
          <w:sz w:val="28"/>
        </w:rPr>
        <w:t>
      11. Сосуды имеют штуцеры для наполнения и слива воды, удаления воздуха при гидравлическом испытании.</w:t>
      </w:r>
    </w:p>
    <w:bookmarkEnd w:id="74"/>
    <w:bookmarkStart w:name="z106" w:id="75"/>
    <w:p>
      <w:pPr>
        <w:spacing w:after="0"/>
        <w:ind w:left="0"/>
        <w:jc w:val="both"/>
      </w:pPr>
      <w:r>
        <w:rPr>
          <w:rFonts w:ascii="Times New Roman"/>
          <w:b w:val="false"/>
          <w:i w:val="false"/>
          <w:color w:val="000000"/>
          <w:sz w:val="28"/>
        </w:rPr>
        <w:t>
      12. На каждом сосуде предусматривается вентиль, кран или другое устройство, позволяющее осуществлять контроль за отсутствием давления в сосуде перед его открыванием, при этом отвод среды направляется в безопасное для обслуживающего персонала место.</w:t>
      </w:r>
    </w:p>
    <w:bookmarkEnd w:id="75"/>
    <w:bookmarkStart w:name="z107" w:id="76"/>
    <w:p>
      <w:pPr>
        <w:spacing w:after="0"/>
        <w:ind w:left="0"/>
        <w:jc w:val="both"/>
      </w:pPr>
      <w:r>
        <w:rPr>
          <w:rFonts w:ascii="Times New Roman"/>
          <w:b w:val="false"/>
          <w:i w:val="false"/>
          <w:color w:val="000000"/>
          <w:sz w:val="28"/>
        </w:rPr>
        <w:t>
      13. Расчет на прочность сосудов и их элементов производится по ГОСТ 34233.1-2017 "Сосуды и аппараты. Нормы и методы расчета на прочность. Общие требования" и ГОСТ 34233.2-2017 "Сосуды и аппараты. Нормы и методы расчета на прочность. Расчет цилиндрических и конических обечаек, выпуклых и плоских днищ и крышек". При отсутствии расчета, расчет на прочность проводиться аттестованной организацией.</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77"/>
    <w:p>
      <w:pPr>
        <w:spacing w:after="0"/>
        <w:ind w:left="0"/>
        <w:jc w:val="both"/>
      </w:pPr>
      <w:r>
        <w:rPr>
          <w:rFonts w:ascii="Times New Roman"/>
          <w:b w:val="false"/>
          <w:i w:val="false"/>
          <w:color w:val="000000"/>
          <w:sz w:val="28"/>
        </w:rPr>
        <w:t>
      14. Сосуды, которые в процессе эксплуатации изменяют свое пространственное положение, имеют приспособления, предотвращающие их самоопрокидования.</w:t>
      </w:r>
    </w:p>
    <w:bookmarkEnd w:id="77"/>
    <w:bookmarkStart w:name="z109" w:id="78"/>
    <w:p>
      <w:pPr>
        <w:spacing w:after="0"/>
        <w:ind w:left="0"/>
        <w:jc w:val="both"/>
      </w:pPr>
      <w:r>
        <w:rPr>
          <w:rFonts w:ascii="Times New Roman"/>
          <w:b w:val="false"/>
          <w:i w:val="false"/>
          <w:color w:val="000000"/>
          <w:sz w:val="28"/>
        </w:rPr>
        <w:t>
      15. Для проверки качества приварки колец, укрепляющих отверстия для люков, лазов и штуцеров, предусматривается контрольное отверстие в кольце, если оно приварено снаружи, или в стенке, если кольцо приварено с внутренней стороны сосуда. В случае приварки укрепляющих колец с обеих сторон (внутри и снаружи корпусов сосуда) контрольные отверстия выполняются в обоих кольцах. В подкладных листах штуцеров и опор, привариваемых к корпусу сосуда, по всему периметру выполняются контрольные отверстия.</w:t>
      </w:r>
    </w:p>
    <w:bookmarkEnd w:id="78"/>
    <w:bookmarkStart w:name="z110" w:id="79"/>
    <w:p>
      <w:pPr>
        <w:spacing w:after="0"/>
        <w:ind w:left="0"/>
        <w:jc w:val="both"/>
      </w:pPr>
      <w:r>
        <w:rPr>
          <w:rFonts w:ascii="Times New Roman"/>
          <w:b w:val="false"/>
          <w:i w:val="false"/>
          <w:color w:val="000000"/>
          <w:sz w:val="28"/>
        </w:rPr>
        <w:t>
      16. Электрическое оборудование и заземление сосудов выполняется в соответствии требованиями Правил устройства электроустановок.</w:t>
      </w:r>
    </w:p>
    <w:bookmarkEnd w:id="79"/>
    <w:bookmarkStart w:name="z111" w:id="80"/>
    <w:p>
      <w:pPr>
        <w:spacing w:after="0"/>
        <w:ind w:left="0"/>
        <w:jc w:val="left"/>
      </w:pPr>
      <w:r>
        <w:rPr>
          <w:rFonts w:ascii="Times New Roman"/>
          <w:b/>
          <w:i w:val="false"/>
          <w:color w:val="000000"/>
        </w:rPr>
        <w:t xml:space="preserve"> Параграф 2. Люки, лючки, крышки</w:t>
      </w:r>
    </w:p>
    <w:bookmarkEnd w:id="80"/>
    <w:bookmarkStart w:name="z112" w:id="81"/>
    <w:p>
      <w:pPr>
        <w:spacing w:after="0"/>
        <w:ind w:left="0"/>
        <w:jc w:val="both"/>
      </w:pPr>
      <w:r>
        <w:rPr>
          <w:rFonts w:ascii="Times New Roman"/>
          <w:b w:val="false"/>
          <w:i w:val="false"/>
          <w:color w:val="000000"/>
          <w:sz w:val="28"/>
        </w:rPr>
        <w:t>
      17. Сосуды снабжаются люками и смотровыми лючками, обеспечивающими осмотр, очистку и ремонт сосудов, монтаж и демонтаж разборных внутренних устройств.</w:t>
      </w:r>
    </w:p>
    <w:bookmarkEnd w:id="81"/>
    <w:bookmarkStart w:name="z2451" w:id="82"/>
    <w:p>
      <w:pPr>
        <w:spacing w:after="0"/>
        <w:ind w:left="0"/>
        <w:jc w:val="both"/>
      </w:pPr>
      <w:r>
        <w:rPr>
          <w:rFonts w:ascii="Times New Roman"/>
          <w:b w:val="false"/>
          <w:i w:val="false"/>
          <w:color w:val="000000"/>
          <w:sz w:val="28"/>
        </w:rPr>
        <w:t xml:space="preserve">
      18. Сосуды, состоящие из цилиндрического корпуса и решеток с закрепленными в них трубками (теплообменниками), и сосуды, предназначенные для транспортирования и хранения криогенных жидкостей, допускается изготовлять без люков и лючков независимо от диаметра сосудов, при условии выполнения требования </w:t>
      </w:r>
      <w:r>
        <w:rPr>
          <w:rFonts w:ascii="Times New Roman"/>
          <w:b w:val="false"/>
          <w:i w:val="false"/>
          <w:color w:val="000000"/>
          <w:sz w:val="28"/>
        </w:rPr>
        <w:t>пункта 9</w:t>
      </w:r>
      <w:r>
        <w:rPr>
          <w:rFonts w:ascii="Times New Roman"/>
          <w:b w:val="false"/>
          <w:i w:val="false"/>
          <w:color w:val="000000"/>
          <w:sz w:val="28"/>
        </w:rPr>
        <w:t xml:space="preserve"> настоящих Правил.</w:t>
      </w:r>
    </w:p>
    <w:bookmarkEnd w:id="82"/>
    <w:bookmarkStart w:name="z114" w:id="83"/>
    <w:p>
      <w:pPr>
        <w:spacing w:after="0"/>
        <w:ind w:left="0"/>
        <w:jc w:val="both"/>
      </w:pPr>
      <w:r>
        <w:rPr>
          <w:rFonts w:ascii="Times New Roman"/>
          <w:b w:val="false"/>
          <w:i w:val="false"/>
          <w:color w:val="000000"/>
          <w:sz w:val="28"/>
        </w:rPr>
        <w:t>
      19. Сосуды с внутренним диаметром более 800 миллиметров (далее – мм.) имеют люки, а с внутренним диаметром 800 мм и менее - лючки.</w:t>
      </w:r>
    </w:p>
    <w:bookmarkEnd w:id="83"/>
    <w:bookmarkStart w:name="z115" w:id="84"/>
    <w:p>
      <w:pPr>
        <w:spacing w:after="0"/>
        <w:ind w:left="0"/>
        <w:jc w:val="both"/>
      </w:pPr>
      <w:r>
        <w:rPr>
          <w:rFonts w:ascii="Times New Roman"/>
          <w:b w:val="false"/>
          <w:i w:val="false"/>
          <w:color w:val="000000"/>
          <w:sz w:val="28"/>
        </w:rPr>
        <w:t>
      20. Внутренний диаметр круглых люков не менее 400 мм. Размеры овальных люков по наименьшей и наибольшим осям к свету - не менее 325 x 400 мм.</w:t>
      </w:r>
    </w:p>
    <w:bookmarkEnd w:id="84"/>
    <w:bookmarkStart w:name="z116" w:id="85"/>
    <w:p>
      <w:pPr>
        <w:spacing w:after="0"/>
        <w:ind w:left="0"/>
        <w:jc w:val="both"/>
      </w:pPr>
      <w:r>
        <w:rPr>
          <w:rFonts w:ascii="Times New Roman"/>
          <w:b w:val="false"/>
          <w:i w:val="false"/>
          <w:color w:val="000000"/>
          <w:sz w:val="28"/>
        </w:rPr>
        <w:t>
      21. Внутренний диаметр круглых или размер по наименьшей оси овальных лючков - не менее 80 мм.</w:t>
      </w:r>
    </w:p>
    <w:bookmarkEnd w:id="85"/>
    <w:bookmarkStart w:name="z117" w:id="86"/>
    <w:p>
      <w:pPr>
        <w:spacing w:after="0"/>
        <w:ind w:left="0"/>
        <w:jc w:val="both"/>
      </w:pPr>
      <w:r>
        <w:rPr>
          <w:rFonts w:ascii="Times New Roman"/>
          <w:b w:val="false"/>
          <w:i w:val="false"/>
          <w:color w:val="000000"/>
          <w:sz w:val="28"/>
        </w:rPr>
        <w:t>
      22. Люки и лючки располагаются в местах, доступных для обслуживания.</w:t>
      </w:r>
    </w:p>
    <w:bookmarkEnd w:id="86"/>
    <w:bookmarkStart w:name="z118" w:id="87"/>
    <w:p>
      <w:pPr>
        <w:spacing w:after="0"/>
        <w:ind w:left="0"/>
        <w:jc w:val="both"/>
      </w:pPr>
      <w:r>
        <w:rPr>
          <w:rFonts w:ascii="Times New Roman"/>
          <w:b w:val="false"/>
          <w:i w:val="false"/>
          <w:color w:val="000000"/>
          <w:sz w:val="28"/>
        </w:rPr>
        <w:t>
      23. Крышки люков съемные. На сосудах, изолированных на основе вакуума, допускаются приварные крышки.</w:t>
      </w:r>
    </w:p>
    <w:bookmarkEnd w:id="87"/>
    <w:bookmarkStart w:name="z119" w:id="88"/>
    <w:p>
      <w:pPr>
        <w:spacing w:after="0"/>
        <w:ind w:left="0"/>
        <w:jc w:val="both"/>
      </w:pPr>
      <w:r>
        <w:rPr>
          <w:rFonts w:ascii="Times New Roman"/>
          <w:b w:val="false"/>
          <w:i w:val="false"/>
          <w:color w:val="000000"/>
          <w:sz w:val="28"/>
        </w:rPr>
        <w:t>
      24. Крышки сосудов, люки массой более 20 килограмм (далее – кг) снабжаются подъемно - поворотными и другими устройствами для их открывания и закрывания.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89"/>
    <w:p>
      <w:pPr>
        <w:spacing w:after="0"/>
        <w:ind w:left="0"/>
        <w:jc w:val="both"/>
      </w:pPr>
      <w:r>
        <w:rPr>
          <w:rFonts w:ascii="Times New Roman"/>
          <w:b w:val="false"/>
          <w:i w:val="false"/>
          <w:color w:val="000000"/>
          <w:sz w:val="28"/>
        </w:rPr>
        <w:t>
      25. Конструкция шарнирно-откидных или вставных болтов, хомутов, зажимных приспособлений люков, крышек и их фланцев предотвращает их самопроизвольный сдвиг.</w:t>
      </w:r>
    </w:p>
    <w:bookmarkEnd w:id="89"/>
    <w:bookmarkStart w:name="z2452" w:id="90"/>
    <w:p>
      <w:pPr>
        <w:spacing w:after="0"/>
        <w:ind w:left="0"/>
        <w:jc w:val="both"/>
      </w:pPr>
      <w:r>
        <w:rPr>
          <w:rFonts w:ascii="Times New Roman"/>
          <w:b w:val="false"/>
          <w:i w:val="false"/>
          <w:color w:val="000000"/>
          <w:sz w:val="28"/>
        </w:rPr>
        <w:t xml:space="preserve">
      26. При наличии на сосудах штуцеров, съемных днищ или крышек, внутренний диаметр которых, не менее указанных для люков в </w:t>
      </w:r>
      <w:r>
        <w:rPr>
          <w:rFonts w:ascii="Times New Roman"/>
          <w:b w:val="false"/>
          <w:i w:val="false"/>
          <w:color w:val="000000"/>
          <w:sz w:val="28"/>
        </w:rPr>
        <w:t>пункте 20</w:t>
      </w:r>
      <w:r>
        <w:rPr>
          <w:rFonts w:ascii="Times New Roman"/>
          <w:b w:val="false"/>
          <w:i w:val="false"/>
          <w:color w:val="000000"/>
          <w:sz w:val="28"/>
        </w:rPr>
        <w:t xml:space="preserve"> и обеспечивающих возможность проведения внутреннего осмотра, допускается люки не предусматривать.</w:t>
      </w:r>
    </w:p>
    <w:bookmarkEnd w:id="90"/>
    <w:bookmarkStart w:name="z122" w:id="91"/>
    <w:p>
      <w:pPr>
        <w:spacing w:after="0"/>
        <w:ind w:left="0"/>
        <w:jc w:val="left"/>
      </w:pPr>
      <w:r>
        <w:rPr>
          <w:rFonts w:ascii="Times New Roman"/>
          <w:b/>
          <w:i w:val="false"/>
          <w:color w:val="000000"/>
        </w:rPr>
        <w:t xml:space="preserve"> Параграф 3. Днища сосудов</w:t>
      </w:r>
    </w:p>
    <w:bookmarkEnd w:id="91"/>
    <w:bookmarkStart w:name="z123" w:id="92"/>
    <w:p>
      <w:pPr>
        <w:spacing w:after="0"/>
        <w:ind w:left="0"/>
        <w:jc w:val="both"/>
      </w:pPr>
      <w:r>
        <w:rPr>
          <w:rFonts w:ascii="Times New Roman"/>
          <w:b w:val="false"/>
          <w:i w:val="false"/>
          <w:color w:val="000000"/>
          <w:sz w:val="28"/>
        </w:rPr>
        <w:t>
      27. В сосудах применяются днища: эллиптические, полусферические, торосферические, сферические не отбортованные, конические отбортованные, конические не отбортованные, плоские отбортованные, плоские не отбортованные.</w:t>
      </w:r>
    </w:p>
    <w:bookmarkEnd w:id="92"/>
    <w:bookmarkStart w:name="z124" w:id="93"/>
    <w:p>
      <w:pPr>
        <w:spacing w:after="0"/>
        <w:ind w:left="0"/>
        <w:jc w:val="both"/>
      </w:pPr>
      <w:r>
        <w:rPr>
          <w:rFonts w:ascii="Times New Roman"/>
          <w:b w:val="false"/>
          <w:i w:val="false"/>
          <w:color w:val="000000"/>
          <w:sz w:val="28"/>
        </w:rPr>
        <w:t>
      28. Эллиптические днища имеют высоту выпуклой части, измеренную по внутренней поверхности, не менее 0,2 внутреннего диаметра днища. Допускается уменьшение этой величины при обосновании проектно конструктивной документации.</w:t>
      </w:r>
    </w:p>
    <w:bookmarkEnd w:id="93"/>
    <w:bookmarkStart w:name="z2453" w:id="94"/>
    <w:p>
      <w:pPr>
        <w:spacing w:after="0"/>
        <w:ind w:left="0"/>
        <w:jc w:val="both"/>
      </w:pPr>
      <w:r>
        <w:rPr>
          <w:rFonts w:ascii="Times New Roman"/>
          <w:b w:val="false"/>
          <w:i w:val="false"/>
          <w:color w:val="000000"/>
          <w:sz w:val="28"/>
        </w:rPr>
        <w:t>
      29. Торосферические (коробовые) днища имеют:</w:t>
      </w:r>
    </w:p>
    <w:bookmarkEnd w:id="94"/>
    <w:p>
      <w:pPr>
        <w:spacing w:after="0"/>
        <w:ind w:left="0"/>
        <w:jc w:val="both"/>
      </w:pPr>
      <w:r>
        <w:rPr>
          <w:rFonts w:ascii="Times New Roman"/>
          <w:b w:val="false"/>
          <w:i w:val="false"/>
          <w:color w:val="000000"/>
          <w:sz w:val="28"/>
        </w:rPr>
        <w:t>
      1) высоту выпуклой части, измеренную по внутренней поверхности не менее 0,2 внутреннего диаметра;</w:t>
      </w:r>
    </w:p>
    <w:p>
      <w:pPr>
        <w:spacing w:after="0"/>
        <w:ind w:left="0"/>
        <w:jc w:val="both"/>
      </w:pPr>
      <w:r>
        <w:rPr>
          <w:rFonts w:ascii="Times New Roman"/>
          <w:b w:val="false"/>
          <w:i w:val="false"/>
          <w:color w:val="000000"/>
          <w:sz w:val="28"/>
        </w:rPr>
        <w:t>
      2) внутренний диаметр отбортовки не менее 0,1 внутреннего диаметра днища;</w:t>
      </w:r>
    </w:p>
    <w:p>
      <w:pPr>
        <w:spacing w:after="0"/>
        <w:ind w:left="0"/>
        <w:jc w:val="both"/>
      </w:pPr>
      <w:r>
        <w:rPr>
          <w:rFonts w:ascii="Times New Roman"/>
          <w:b w:val="false"/>
          <w:i w:val="false"/>
          <w:color w:val="000000"/>
          <w:sz w:val="28"/>
        </w:rPr>
        <w:t>
      3) внутренний радиус кривизны центральной части не более внутреннего диаметра днища.</w:t>
      </w:r>
    </w:p>
    <w:bookmarkStart w:name="z2454" w:id="95"/>
    <w:p>
      <w:pPr>
        <w:spacing w:after="0"/>
        <w:ind w:left="0"/>
        <w:jc w:val="both"/>
      </w:pPr>
      <w:r>
        <w:rPr>
          <w:rFonts w:ascii="Times New Roman"/>
          <w:b w:val="false"/>
          <w:i w:val="false"/>
          <w:color w:val="000000"/>
          <w:sz w:val="28"/>
        </w:rPr>
        <w:t>
      30. Сферические не отбортованные днища допускается применять с приваренными фланцами, при этом:</w:t>
      </w:r>
    </w:p>
    <w:bookmarkEnd w:id="95"/>
    <w:p>
      <w:pPr>
        <w:spacing w:after="0"/>
        <w:ind w:left="0"/>
        <w:jc w:val="both"/>
      </w:pPr>
      <w:r>
        <w:rPr>
          <w:rFonts w:ascii="Times New Roman"/>
          <w:b w:val="false"/>
          <w:i w:val="false"/>
          <w:color w:val="000000"/>
          <w:sz w:val="28"/>
        </w:rPr>
        <w:t>
      1) внутренний радиус сферы днища не более внутреннего диаметра сосуда;</w:t>
      </w:r>
    </w:p>
    <w:bookmarkStart w:name="z131" w:id="96"/>
    <w:p>
      <w:pPr>
        <w:spacing w:after="0"/>
        <w:ind w:left="0"/>
        <w:jc w:val="both"/>
      </w:pPr>
      <w:r>
        <w:rPr>
          <w:rFonts w:ascii="Times New Roman"/>
          <w:b w:val="false"/>
          <w:i w:val="false"/>
          <w:color w:val="000000"/>
          <w:sz w:val="28"/>
        </w:rPr>
        <w:t>
      2) сварное соединение фланца с днищем выполняется со сплошным проваром.</w:t>
      </w:r>
    </w:p>
    <w:bookmarkEnd w:id="96"/>
    <w:bookmarkStart w:name="z132" w:id="97"/>
    <w:p>
      <w:pPr>
        <w:spacing w:after="0"/>
        <w:ind w:left="0"/>
        <w:jc w:val="both"/>
      </w:pPr>
      <w:r>
        <w:rPr>
          <w:rFonts w:ascii="Times New Roman"/>
          <w:b w:val="false"/>
          <w:i w:val="false"/>
          <w:color w:val="000000"/>
          <w:sz w:val="28"/>
        </w:rPr>
        <w:t>
      31. В сварных выпуклых днищах, состоящих из нескольких частей с расположением сварных швов по хорде, расстояние от оси сварного шва до центра днища не более 1/5 внутреннего диаметра днищ.</w:t>
      </w:r>
    </w:p>
    <w:bookmarkEnd w:id="97"/>
    <w:bookmarkStart w:name="z133" w:id="98"/>
    <w:p>
      <w:pPr>
        <w:spacing w:after="0"/>
        <w:ind w:left="0"/>
        <w:jc w:val="both"/>
      </w:pPr>
      <w:r>
        <w:rPr>
          <w:rFonts w:ascii="Times New Roman"/>
          <w:b w:val="false"/>
          <w:i w:val="false"/>
          <w:color w:val="000000"/>
          <w:sz w:val="28"/>
        </w:rPr>
        <w:t>
      32. Круговые швы выпуклых днищ располагаются друг от друга на расстоянии не более 1/3 внутреннего диаметра днища.</w:t>
      </w:r>
    </w:p>
    <w:bookmarkEnd w:id="98"/>
    <w:bookmarkStart w:name="z2455" w:id="99"/>
    <w:p>
      <w:pPr>
        <w:spacing w:after="0"/>
        <w:ind w:left="0"/>
        <w:jc w:val="both"/>
      </w:pPr>
      <w:r>
        <w:rPr>
          <w:rFonts w:ascii="Times New Roman"/>
          <w:b w:val="false"/>
          <w:i w:val="false"/>
          <w:color w:val="000000"/>
          <w:sz w:val="28"/>
        </w:rPr>
        <w:t>
      33. Конические не отбортованные днища имеют центральный угол не более 45</w:t>
      </w:r>
      <w:r>
        <w:rPr>
          <w:rFonts w:ascii="Times New Roman"/>
          <w:b w:val="false"/>
          <w:i w:val="false"/>
          <w:color w:val="000000"/>
          <w:vertAlign w:val="superscript"/>
        </w:rPr>
        <w:t>о</w:t>
      </w:r>
      <w:r>
        <w:rPr>
          <w:rFonts w:ascii="Times New Roman"/>
          <w:b w:val="false"/>
          <w:i w:val="false"/>
          <w:color w:val="000000"/>
          <w:sz w:val="28"/>
        </w:rPr>
        <w:t>. При обосновании в проектно конструкторской документации центральный угол допускается увеличить до 60</w:t>
      </w:r>
      <w:r>
        <w:rPr>
          <w:rFonts w:ascii="Times New Roman"/>
          <w:b w:val="false"/>
          <w:i w:val="false"/>
          <w:color w:val="000000"/>
          <w:vertAlign w:val="superscript"/>
        </w:rPr>
        <w:t>о</w:t>
      </w:r>
      <w:r>
        <w:rPr>
          <w:rFonts w:ascii="Times New Roman"/>
          <w:b w:val="false"/>
          <w:i w:val="false"/>
          <w:color w:val="000000"/>
          <w:sz w:val="28"/>
        </w:rPr>
        <w:t>.</w:t>
      </w:r>
    </w:p>
    <w:bookmarkEnd w:id="99"/>
    <w:bookmarkStart w:name="z2456" w:id="100"/>
    <w:p>
      <w:pPr>
        <w:spacing w:after="0"/>
        <w:ind w:left="0"/>
        <w:jc w:val="both"/>
      </w:pPr>
      <w:r>
        <w:rPr>
          <w:rFonts w:ascii="Times New Roman"/>
          <w:b w:val="false"/>
          <w:i w:val="false"/>
          <w:color w:val="000000"/>
          <w:sz w:val="28"/>
        </w:rPr>
        <w:t>
      34. Плоские днища с кольцевой канавкой и цилиндрической частью (бортом), изготовленной механической расточкой, изготавливаются из поковки, допускается изготовление отбортованного плоского днища из листа, если отбортовка выполняется штамповкой или обкаткой кромки листа с изгибом на 90</w:t>
      </w:r>
      <w:r>
        <w:rPr>
          <w:rFonts w:ascii="Times New Roman"/>
          <w:b w:val="false"/>
          <w:i w:val="false"/>
          <w:color w:val="000000"/>
          <w:vertAlign w:val="superscript"/>
        </w:rPr>
        <w:t>о</w:t>
      </w:r>
      <w:r>
        <w:rPr>
          <w:rFonts w:ascii="Times New Roman"/>
          <w:b w:val="false"/>
          <w:i w:val="false"/>
          <w:color w:val="000000"/>
          <w:sz w:val="28"/>
        </w:rPr>
        <w:t>.</w:t>
      </w:r>
    </w:p>
    <w:bookmarkEnd w:id="100"/>
    <w:bookmarkStart w:name="z2457" w:id="101"/>
    <w:p>
      <w:pPr>
        <w:spacing w:after="0"/>
        <w:ind w:left="0"/>
        <w:jc w:val="both"/>
      </w:pPr>
      <w:r>
        <w:rPr>
          <w:rFonts w:ascii="Times New Roman"/>
          <w:b w:val="false"/>
          <w:i w:val="false"/>
          <w:color w:val="000000"/>
          <w:sz w:val="28"/>
        </w:rPr>
        <w:t xml:space="preserve">
      35. Для отбортованных и переходных элементов сосудов, за исключением выпуклых днищ, компенсаторов и вытянутых горловин под приварку штуцеров, расстояние от начала закругления отбортованного элемента до оси сварного шва в зависимости от толщины стенки отбортованного элемента принимается по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4. Сварные швы сосудов и их расположение</w:t>
      </w:r>
    </w:p>
    <w:bookmarkStart w:name="z2458" w:id="102"/>
    <w:p>
      <w:pPr>
        <w:spacing w:after="0"/>
        <w:ind w:left="0"/>
        <w:jc w:val="both"/>
      </w:pPr>
      <w:r>
        <w:rPr>
          <w:rFonts w:ascii="Times New Roman"/>
          <w:b w:val="false"/>
          <w:i w:val="false"/>
          <w:color w:val="000000"/>
          <w:sz w:val="28"/>
        </w:rPr>
        <w:t>
      36. Сварные швы сосудов выполняются встык.</w:t>
      </w:r>
    </w:p>
    <w:bookmarkEnd w:id="102"/>
    <w:bookmarkStart w:name="z2459" w:id="103"/>
    <w:p>
      <w:pPr>
        <w:spacing w:after="0"/>
        <w:ind w:left="0"/>
        <w:jc w:val="both"/>
      </w:pPr>
      <w:r>
        <w:rPr>
          <w:rFonts w:ascii="Times New Roman"/>
          <w:b w:val="false"/>
          <w:i w:val="false"/>
          <w:color w:val="000000"/>
          <w:sz w:val="28"/>
        </w:rPr>
        <w:t>
      37. Допускаются сварные соединения в тавр и угловые для приварки плоских днищ, плоских фланцев, трубных решеток, штуцеров, люков, рубашек.</w:t>
      </w:r>
    </w:p>
    <w:bookmarkEnd w:id="103"/>
    <w:bookmarkStart w:name="z2460" w:id="104"/>
    <w:p>
      <w:pPr>
        <w:spacing w:after="0"/>
        <w:ind w:left="0"/>
        <w:jc w:val="both"/>
      </w:pPr>
      <w:r>
        <w:rPr>
          <w:rFonts w:ascii="Times New Roman"/>
          <w:b w:val="false"/>
          <w:i w:val="false"/>
          <w:color w:val="000000"/>
          <w:sz w:val="28"/>
        </w:rPr>
        <w:t>
      38. Для приварки укрепляющих колец и опорных элементов допускается применение нахлесточных сварных швов.</w:t>
      </w:r>
    </w:p>
    <w:bookmarkEnd w:id="104"/>
    <w:bookmarkStart w:name="z2461" w:id="105"/>
    <w:p>
      <w:pPr>
        <w:spacing w:after="0"/>
        <w:ind w:left="0"/>
        <w:jc w:val="both"/>
      </w:pPr>
      <w:r>
        <w:rPr>
          <w:rFonts w:ascii="Times New Roman"/>
          <w:b w:val="false"/>
          <w:i w:val="false"/>
          <w:color w:val="000000"/>
          <w:sz w:val="28"/>
        </w:rPr>
        <w:t>
      39. Сварные швы должны быть доступны для контроля при изготовлении, монтаже и эксплуатации сосудов, предусмотренного требованиями настоящих Правил, межгосударственными и национальными стандартами.</w:t>
      </w:r>
    </w:p>
    <w:bookmarkEnd w:id="105"/>
    <w:bookmarkStart w:name="z2462" w:id="106"/>
    <w:p>
      <w:pPr>
        <w:spacing w:after="0"/>
        <w:ind w:left="0"/>
        <w:jc w:val="both"/>
      </w:pPr>
      <w:r>
        <w:rPr>
          <w:rFonts w:ascii="Times New Roman"/>
          <w:b w:val="false"/>
          <w:i w:val="false"/>
          <w:color w:val="000000"/>
          <w:sz w:val="28"/>
        </w:rPr>
        <w:t>
      40. Конструктивный зазор в угловых и тавровых соединениях допускается при обоснованном расчете.</w:t>
      </w:r>
    </w:p>
    <w:bookmarkEnd w:id="106"/>
    <w:bookmarkStart w:name="z2463" w:id="107"/>
    <w:p>
      <w:pPr>
        <w:spacing w:after="0"/>
        <w:ind w:left="0"/>
        <w:jc w:val="both"/>
      </w:pPr>
      <w:r>
        <w:rPr>
          <w:rFonts w:ascii="Times New Roman"/>
          <w:b w:val="false"/>
          <w:i w:val="false"/>
          <w:color w:val="000000"/>
          <w:sz w:val="28"/>
        </w:rPr>
        <w:t>
      41. Продольные швы смежных обечаек и швы днищ сосудов смещаются относительно друг друга на величину трехкратной толщины наиболее толстого элемента, но не менее чем на 100 мм, между осями швов.</w:t>
      </w:r>
    </w:p>
    <w:bookmarkEnd w:id="107"/>
    <w:bookmarkStart w:name="z2464" w:id="108"/>
    <w:p>
      <w:pPr>
        <w:spacing w:after="0"/>
        <w:ind w:left="0"/>
        <w:jc w:val="both"/>
      </w:pPr>
      <w:r>
        <w:rPr>
          <w:rFonts w:ascii="Times New Roman"/>
          <w:b w:val="false"/>
          <w:i w:val="false"/>
          <w:color w:val="000000"/>
          <w:sz w:val="28"/>
        </w:rPr>
        <w:t>
      42. Швы допускается не смещать относительна друг друга в сосудах, предназначенных для работы под давлением не более 1,6 МПа (16 кгс/см</w:t>
      </w:r>
      <w:r>
        <w:rPr>
          <w:rFonts w:ascii="Times New Roman"/>
          <w:b w:val="false"/>
          <w:i w:val="false"/>
          <w:color w:val="000000"/>
          <w:vertAlign w:val="superscript"/>
        </w:rPr>
        <w:t>2</w:t>
      </w:r>
      <w:r>
        <w:rPr>
          <w:rFonts w:ascii="Times New Roman"/>
          <w:b w:val="false"/>
          <w:i w:val="false"/>
          <w:color w:val="000000"/>
          <w:sz w:val="28"/>
        </w:rPr>
        <w:t>) и температуре стенки не выше 400</w:t>
      </w:r>
      <w:r>
        <w:rPr>
          <w:rFonts w:ascii="Times New Roman"/>
          <w:b w:val="false"/>
          <w:i w:val="false"/>
          <w:color w:val="000000"/>
          <w:vertAlign w:val="superscript"/>
        </w:rPr>
        <w:t>о</w:t>
      </w:r>
      <w:r>
        <w:rPr>
          <w:rFonts w:ascii="Times New Roman"/>
          <w:b w:val="false"/>
          <w:i w:val="false"/>
          <w:color w:val="000000"/>
          <w:sz w:val="28"/>
        </w:rPr>
        <w:t>С, с номинальной толщиной стенки не более 30 мм при условии, что эти швы выполняются автоматической или электрошлаковой сваркой и места пересечения швов контролируются методом радиографии или ультразвуковой дефектоскопией в объеме 100 %.</w:t>
      </w:r>
    </w:p>
    <w:bookmarkEnd w:id="108"/>
    <w:bookmarkStart w:name="z145" w:id="109"/>
    <w:p>
      <w:pPr>
        <w:spacing w:after="0"/>
        <w:ind w:left="0"/>
        <w:jc w:val="both"/>
      </w:pPr>
      <w:r>
        <w:rPr>
          <w:rFonts w:ascii="Times New Roman"/>
          <w:b w:val="false"/>
          <w:i w:val="false"/>
          <w:color w:val="000000"/>
          <w:sz w:val="28"/>
        </w:rPr>
        <w:t>
      43. При приварке к корпусу сосуда внутренних и внешних устройств (опорных элементов, тарелок, рубашек, перегородок и другие) допускается пересечение этих сварных швов со стыковыми швами при условии предварительной проверки перекрываемого участка шва корпуса радиационным контролем или ультразвуковой дефектоскопией и мест пересечения указанных швов.</w:t>
      </w:r>
    </w:p>
    <w:bookmarkEnd w:id="109"/>
    <w:bookmarkStart w:name="z146" w:id="110"/>
    <w:p>
      <w:pPr>
        <w:spacing w:after="0"/>
        <w:ind w:left="0"/>
        <w:jc w:val="both"/>
      </w:pPr>
      <w:r>
        <w:rPr>
          <w:rFonts w:ascii="Times New Roman"/>
          <w:b w:val="false"/>
          <w:i w:val="false"/>
          <w:color w:val="000000"/>
          <w:sz w:val="28"/>
        </w:rPr>
        <w:t>
      44. В случае приварки шва опор или иных элементов к внешней части корпуса сосуда, расстояние между краем сварного шва сосуда и краем шва приварки элемента не менее толщины стенки корпуса сосуда, но не менее 20 мм.</w:t>
      </w:r>
    </w:p>
    <w:bookmarkEnd w:id="110"/>
    <w:bookmarkStart w:name="z147" w:id="111"/>
    <w:p>
      <w:pPr>
        <w:spacing w:after="0"/>
        <w:ind w:left="0"/>
        <w:jc w:val="both"/>
      </w:pPr>
      <w:r>
        <w:rPr>
          <w:rFonts w:ascii="Times New Roman"/>
          <w:b w:val="false"/>
          <w:i w:val="false"/>
          <w:color w:val="000000"/>
          <w:sz w:val="28"/>
        </w:rPr>
        <w:t>
      45. Для сосудов из углеродистых сталей, низколегированных марганцовистых и кремнемарганцовистых сталей, подвергаемых после сварки термообработке, независимо от толщины стенки корпуса расстояние между краем сварного шва сосуда и краем шва приварки элемента, не менее 20 мм.</w:t>
      </w:r>
    </w:p>
    <w:bookmarkEnd w:id="111"/>
    <w:bookmarkStart w:name="z2465" w:id="112"/>
    <w:p>
      <w:pPr>
        <w:spacing w:after="0"/>
        <w:ind w:left="0"/>
        <w:jc w:val="both"/>
      </w:pPr>
      <w:r>
        <w:rPr>
          <w:rFonts w:ascii="Times New Roman"/>
          <w:b w:val="false"/>
          <w:i w:val="false"/>
          <w:color w:val="000000"/>
          <w:sz w:val="28"/>
        </w:rPr>
        <w:t>
      46. В случае приварки каких-либо элементов к корпусу сосуда, прошедшего термообработку проводится термообработка корпуса сосуда по кольцевой зоне на месте монтажа.</w:t>
      </w:r>
    </w:p>
    <w:bookmarkEnd w:id="112"/>
    <w:bookmarkStart w:name="z149" w:id="113"/>
    <w:p>
      <w:pPr>
        <w:spacing w:after="0"/>
        <w:ind w:left="0"/>
        <w:jc w:val="both"/>
      </w:pPr>
      <w:r>
        <w:rPr>
          <w:rFonts w:ascii="Times New Roman"/>
          <w:b w:val="false"/>
          <w:i w:val="false"/>
          <w:color w:val="000000"/>
          <w:sz w:val="28"/>
        </w:rPr>
        <w:t>
      47. В горизонтальных сосудах допускается местное перекрытие седловыми опорами кольцевых (поперечных) сварных швов на общей длине не более 0,35 D, а при наличии подкладного листа не более 0,5 D, где D наружный диаметр сосуда. При этом перекрываемые участки сварных швов по всей длине проверяются радиационным контролем или ультразвуковой дефектоскопией.</w:t>
      </w:r>
    </w:p>
    <w:bookmarkEnd w:id="113"/>
    <w:bookmarkStart w:name="z150" w:id="114"/>
    <w:p>
      <w:pPr>
        <w:spacing w:after="0"/>
        <w:ind w:left="0"/>
        <w:jc w:val="both"/>
      </w:pPr>
      <w:r>
        <w:rPr>
          <w:rFonts w:ascii="Times New Roman"/>
          <w:b w:val="false"/>
          <w:i w:val="false"/>
          <w:color w:val="000000"/>
          <w:sz w:val="28"/>
        </w:rPr>
        <w:t>
      48. В стыковых сварных соединениях элементов сосудов с разной толщиной стенок обеспечивается плавный переход от одного элемента к другому путем постепенного утонения кромки более толстого элемента. Угол наклона поверхностей перехода не превышает 20</w:t>
      </w:r>
      <w:r>
        <w:rPr>
          <w:rFonts w:ascii="Times New Roman"/>
          <w:b w:val="false"/>
          <w:i w:val="false"/>
          <w:color w:val="000000"/>
          <w:vertAlign w:val="superscript"/>
        </w:rPr>
        <w:t>о</w:t>
      </w:r>
      <w:r>
        <w:rPr>
          <w:rFonts w:ascii="Times New Roman"/>
          <w:b w:val="false"/>
          <w:i w:val="false"/>
          <w:color w:val="000000"/>
          <w:sz w:val="28"/>
        </w:rPr>
        <w:t>. Если разница в толщине соединяемых элементов составляет не более 30%, толщины тонкого элемента и не превышает 5 мм, допускается применение сварных швов без предварительного утонения толстого элемента. Форма швов обеспечивает плавный переход от толстого элемента к тонкому.</w:t>
      </w:r>
    </w:p>
    <w:bookmarkEnd w:id="114"/>
    <w:bookmarkStart w:name="z151" w:id="115"/>
    <w:p>
      <w:pPr>
        <w:spacing w:after="0"/>
        <w:ind w:left="0"/>
        <w:jc w:val="both"/>
      </w:pPr>
      <w:r>
        <w:rPr>
          <w:rFonts w:ascii="Times New Roman"/>
          <w:b w:val="false"/>
          <w:i w:val="false"/>
          <w:color w:val="000000"/>
          <w:sz w:val="28"/>
        </w:rPr>
        <w:t>
      49. При стыковке литой детали с деталями из труб, проката или поковок учитывать, что номинальная расчетная толщина литой детали на 25-40% больше аналогичной расчетной толщины стенки элемента из труб, проката или поковок, переход от толстого элемента к тонкому выполняется таким образом, чтобы толщина конца литой детали была не менее номинальной расчетной величины.</w:t>
      </w:r>
    </w:p>
    <w:bookmarkEnd w:id="115"/>
    <w:bookmarkStart w:name="z152" w:id="116"/>
    <w:p>
      <w:pPr>
        <w:spacing w:after="0"/>
        <w:ind w:left="0"/>
        <w:jc w:val="left"/>
      </w:pPr>
      <w:r>
        <w:rPr>
          <w:rFonts w:ascii="Times New Roman"/>
          <w:b/>
          <w:i w:val="false"/>
          <w:color w:val="000000"/>
        </w:rPr>
        <w:t xml:space="preserve"> Параграф 5. Расположение отверстий в стенках сосудов</w:t>
      </w:r>
    </w:p>
    <w:bookmarkEnd w:id="116"/>
    <w:bookmarkStart w:name="z153" w:id="117"/>
    <w:p>
      <w:pPr>
        <w:spacing w:after="0"/>
        <w:ind w:left="0"/>
        <w:jc w:val="both"/>
      </w:pPr>
      <w:r>
        <w:rPr>
          <w:rFonts w:ascii="Times New Roman"/>
          <w:b w:val="false"/>
          <w:i w:val="false"/>
          <w:color w:val="000000"/>
          <w:sz w:val="28"/>
        </w:rPr>
        <w:t>
      50. Отверстия для люков, лючков и штуцеров располагаются вне сварных швов. Допускается расположение отверстий:</w:t>
      </w:r>
    </w:p>
    <w:bookmarkEnd w:id="117"/>
    <w:p>
      <w:pPr>
        <w:spacing w:after="0"/>
        <w:ind w:left="0"/>
        <w:jc w:val="both"/>
      </w:pPr>
      <w:r>
        <w:rPr>
          <w:rFonts w:ascii="Times New Roman"/>
          <w:b w:val="false"/>
          <w:i w:val="false"/>
          <w:color w:val="000000"/>
          <w:sz w:val="28"/>
        </w:rPr>
        <w:t>
      - на продольных швах цилиндрических и конических обечаек сосудов, если диаметр отверстий не более 150 мм;</w:t>
      </w:r>
    </w:p>
    <w:p>
      <w:pPr>
        <w:spacing w:after="0"/>
        <w:ind w:left="0"/>
        <w:jc w:val="both"/>
      </w:pPr>
      <w:r>
        <w:rPr>
          <w:rFonts w:ascii="Times New Roman"/>
          <w:b w:val="false"/>
          <w:i w:val="false"/>
          <w:color w:val="000000"/>
          <w:sz w:val="28"/>
        </w:rPr>
        <w:t>
      - на кольцевых швах цилиндрических и конических обечаек сосудов без ограничения диаметра отверстий;</w:t>
      </w:r>
    </w:p>
    <w:p>
      <w:pPr>
        <w:spacing w:after="0"/>
        <w:ind w:left="0"/>
        <w:jc w:val="both"/>
      </w:pPr>
      <w:r>
        <w:rPr>
          <w:rFonts w:ascii="Times New Roman"/>
          <w:b w:val="false"/>
          <w:i w:val="false"/>
          <w:color w:val="000000"/>
          <w:sz w:val="28"/>
        </w:rPr>
        <w:t>
      - на швах выпуклых днищ без ограничения диаметра отверстий при условии 100 % проверки сварных швов днищ радиационным методом или ультразвуковой дефектоскопией.</w:t>
      </w:r>
    </w:p>
    <w:bookmarkStart w:name="z154" w:id="118"/>
    <w:p>
      <w:pPr>
        <w:spacing w:after="0"/>
        <w:ind w:left="0"/>
        <w:jc w:val="both"/>
      </w:pPr>
      <w:r>
        <w:rPr>
          <w:rFonts w:ascii="Times New Roman"/>
          <w:b w:val="false"/>
          <w:i w:val="false"/>
          <w:color w:val="000000"/>
          <w:sz w:val="28"/>
        </w:rPr>
        <w:t>
      51. Сварные швы штуцеров и люков выполняются с полным проплавлением.</w:t>
      </w:r>
    </w:p>
    <w:bookmarkEnd w:id="118"/>
    <w:bookmarkStart w:name="z155" w:id="119"/>
    <w:p>
      <w:pPr>
        <w:spacing w:after="0"/>
        <w:ind w:left="0"/>
        <w:jc w:val="both"/>
      </w:pPr>
      <w:r>
        <w:rPr>
          <w:rFonts w:ascii="Times New Roman"/>
          <w:b w:val="false"/>
          <w:i w:val="false"/>
          <w:color w:val="000000"/>
          <w:sz w:val="28"/>
        </w:rPr>
        <w:t>
      52. На торосферических (коробовых) днищах допускается расположение отверстий в пределах центрального сферического сегмента. При этом расстояние от кромки отверстия днища, измеряемое по хорде, не более 0,4 D (D - наружный диаметр днища).</w:t>
      </w:r>
    </w:p>
    <w:bookmarkEnd w:id="119"/>
    <w:bookmarkStart w:name="z156" w:id="120"/>
    <w:p>
      <w:pPr>
        <w:spacing w:after="0"/>
        <w:ind w:left="0"/>
        <w:jc w:val="left"/>
      </w:pPr>
      <w:r>
        <w:rPr>
          <w:rFonts w:ascii="Times New Roman"/>
          <w:b/>
          <w:i w:val="false"/>
          <w:color w:val="000000"/>
        </w:rPr>
        <w:t xml:space="preserve"> Параграф 6. Материалы</w:t>
      </w:r>
    </w:p>
    <w:bookmarkEnd w:id="120"/>
    <w:bookmarkStart w:name="z157" w:id="121"/>
    <w:p>
      <w:pPr>
        <w:spacing w:after="0"/>
        <w:ind w:left="0"/>
        <w:jc w:val="both"/>
      </w:pPr>
      <w:r>
        <w:rPr>
          <w:rFonts w:ascii="Times New Roman"/>
          <w:b w:val="false"/>
          <w:i w:val="false"/>
          <w:color w:val="000000"/>
          <w:sz w:val="28"/>
        </w:rPr>
        <w:t>
      53. Материалы, применяемые для ремонта сосудов, обеспечивают работу сосуда в течение расчетного срока службы с учетом заданных условий эксплуатации (расчетное давление, минимальная отрицательная и максимальная расчетная температура), состава и характера среды (коррозионная активность, взрывоопасность, токсичность и других) и влияния температуры окружающего воздуха.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22"/>
    <w:p>
      <w:pPr>
        <w:spacing w:after="0"/>
        <w:ind w:left="0"/>
        <w:jc w:val="both"/>
      </w:pPr>
      <w:r>
        <w:rPr>
          <w:rFonts w:ascii="Times New Roman"/>
          <w:b w:val="false"/>
          <w:i w:val="false"/>
          <w:color w:val="000000"/>
          <w:sz w:val="28"/>
        </w:rPr>
        <w:t xml:space="preserve">
      54. Для ремонта сосудов, цистерн и бочек применяются материалы, указанные в </w:t>
      </w:r>
      <w:r>
        <w:rPr>
          <w:rFonts w:ascii="Times New Roman"/>
          <w:b w:val="false"/>
          <w:i w:val="false"/>
          <w:color w:val="000000"/>
          <w:sz w:val="28"/>
        </w:rPr>
        <w:t>приложении 13</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к настоящим Правилам, а для ремонта баллонов, материал, указанный в </w:t>
      </w:r>
      <w:r>
        <w:rPr>
          <w:rFonts w:ascii="Times New Roman"/>
          <w:b w:val="false"/>
          <w:i w:val="false"/>
          <w:color w:val="000000"/>
          <w:sz w:val="28"/>
        </w:rPr>
        <w:t>таблице 7</w:t>
      </w:r>
      <w:r>
        <w:rPr>
          <w:rFonts w:ascii="Times New Roman"/>
          <w:b w:val="false"/>
          <w:i w:val="false"/>
          <w:color w:val="000000"/>
          <w:sz w:val="28"/>
        </w:rPr>
        <w:t xml:space="preserve"> приложения 14 к настоящим Правилам.</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приказом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23"/>
    <w:p>
      <w:pPr>
        <w:spacing w:after="0"/>
        <w:ind w:left="0"/>
        <w:jc w:val="both"/>
      </w:pPr>
      <w:r>
        <w:rPr>
          <w:rFonts w:ascii="Times New Roman"/>
          <w:b w:val="false"/>
          <w:i w:val="false"/>
          <w:color w:val="000000"/>
          <w:sz w:val="28"/>
        </w:rPr>
        <w:t>
      57. При выборе материалов для сосудов, предназначенных для установки на открытой площадке или в неотапливаемых помещениях, учитывается, что абсолютная минимальная температура стенки сосуда может стать отрицательной от воздействия окружающего воздуха, когда сосуд находится под давлением, что должно отражаться в расчетах на прочность сосуда.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24"/>
    <w:p>
      <w:pPr>
        <w:spacing w:after="0"/>
        <w:ind w:left="0"/>
        <w:jc w:val="both"/>
      </w:pPr>
      <w:r>
        <w:rPr>
          <w:rFonts w:ascii="Times New Roman"/>
          <w:b w:val="false"/>
          <w:i w:val="false"/>
          <w:color w:val="000000"/>
          <w:sz w:val="28"/>
        </w:rPr>
        <w:t>
      59. Использование присадочных материалов конкретных марок, флюсов и защитных газов производится в соответствии с техническими условиями на изготовление данного сосуда и инструкции по сварке.</w:t>
      </w:r>
    </w:p>
    <w:bookmarkEnd w:id="124"/>
    <w:bookmarkStart w:name="z164" w:id="125"/>
    <w:p>
      <w:pPr>
        <w:spacing w:after="0"/>
        <w:ind w:left="0"/>
        <w:jc w:val="both"/>
      </w:pPr>
      <w:r>
        <w:rPr>
          <w:rFonts w:ascii="Times New Roman"/>
          <w:b w:val="false"/>
          <w:i w:val="false"/>
          <w:color w:val="000000"/>
          <w:sz w:val="28"/>
        </w:rPr>
        <w:t>
      60. Применение новых присадочных материалов, флюсов и защитных газов допускается техническим руководством организации после подтверждения их технологичности при сварке сосудов, проверки всего комплекса требуемых свойств сварных соединений (включая свойства металла шва).</w:t>
      </w:r>
    </w:p>
    <w:bookmarkEnd w:id="125"/>
    <w:bookmarkStart w:name="z165" w:id="126"/>
    <w:p>
      <w:pPr>
        <w:spacing w:after="0"/>
        <w:ind w:left="0"/>
        <w:jc w:val="both"/>
      </w:pPr>
      <w:r>
        <w:rPr>
          <w:rFonts w:ascii="Times New Roman"/>
          <w:b w:val="false"/>
          <w:i w:val="false"/>
          <w:color w:val="000000"/>
          <w:sz w:val="28"/>
        </w:rPr>
        <w:t>
      61. Качество, свойства материалов и полуфабрикатов удовлетворяют требованиям соответствующих стандартов и подтверждены сертификатами изготовителей.</w:t>
      </w:r>
    </w:p>
    <w:bookmarkEnd w:id="126"/>
    <w:bookmarkStart w:name="z166" w:id="127"/>
    <w:p>
      <w:pPr>
        <w:spacing w:after="0"/>
        <w:ind w:left="0"/>
        <w:jc w:val="both"/>
      </w:pPr>
      <w:r>
        <w:rPr>
          <w:rFonts w:ascii="Times New Roman"/>
          <w:b w:val="false"/>
          <w:i w:val="false"/>
          <w:color w:val="000000"/>
          <w:sz w:val="28"/>
        </w:rPr>
        <w:t>
      62. В сертификате указывается режим термообработки полуфабриката изготовителя. При отсутствии или неполноте сертификата или маркировки проводятся испытания с оформлением их результатов протоколом, дополняющим или заменяющим сертификат изготовителя материала.</w:t>
      </w:r>
    </w:p>
    <w:bookmarkEnd w:id="127"/>
    <w:bookmarkStart w:name="z167" w:id="128"/>
    <w:p>
      <w:pPr>
        <w:spacing w:after="0"/>
        <w:ind w:left="0"/>
        <w:jc w:val="both"/>
      </w:pPr>
      <w:r>
        <w:rPr>
          <w:rFonts w:ascii="Times New Roman"/>
          <w:b w:val="false"/>
          <w:i w:val="false"/>
          <w:color w:val="000000"/>
          <w:sz w:val="28"/>
        </w:rPr>
        <w:t>
      63. Углеродистая и низколегированная листовая сталь толщиной более 60 мм, предназначенная для ремонта сосудов, работающих под давлением свыше 10 МПа (100 кгс /см2), подвергается полистовому контролю ультразвуковым или другим равноценным методом дефектоскопии.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6" w:id="129"/>
    <w:p>
      <w:pPr>
        <w:spacing w:after="0"/>
        <w:ind w:left="0"/>
        <w:jc w:val="both"/>
      </w:pPr>
      <w:r>
        <w:rPr>
          <w:rFonts w:ascii="Times New Roman"/>
          <w:b w:val="false"/>
          <w:i w:val="false"/>
          <w:color w:val="000000"/>
          <w:sz w:val="28"/>
        </w:rPr>
        <w:t>
      64. Биметаллические листы толщиной более 25 мм, предназначенные для ремонта сосудов, работающих под давлением свыше 4 МПа (40 кгс/см²), подвергаются полистовому контролю ультразвуковой дефектоскопией или другим равноценным методом.</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30"/>
    <w:p>
      <w:pPr>
        <w:spacing w:after="0"/>
        <w:ind w:left="0"/>
        <w:jc w:val="both"/>
      </w:pPr>
      <w:r>
        <w:rPr>
          <w:rFonts w:ascii="Times New Roman"/>
          <w:b w:val="false"/>
          <w:i w:val="false"/>
          <w:color w:val="000000"/>
          <w:sz w:val="28"/>
        </w:rPr>
        <w:t>
      65. Применяемые для ремонта сосудов электросварные трубы с продольным или спиральным швом подвергаются контролю качества сварного шва по всей длине радиационной, ультразвуковой или другой равноценной им дефектоскопии.</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31"/>
    <w:p>
      <w:pPr>
        <w:spacing w:after="0"/>
        <w:ind w:left="0"/>
        <w:jc w:val="both"/>
      </w:pPr>
      <w:r>
        <w:rPr>
          <w:rFonts w:ascii="Times New Roman"/>
          <w:b w:val="false"/>
          <w:i w:val="false"/>
          <w:color w:val="000000"/>
          <w:sz w:val="28"/>
        </w:rPr>
        <w:t>
      67. Поковки из углеродистых, низколегированных и среднелегированных сталей, предназначенные для работы под давлением свыше 6,3 МПа (63 кгс/см</w:t>
      </w:r>
      <w:r>
        <w:rPr>
          <w:rFonts w:ascii="Times New Roman"/>
          <w:b w:val="false"/>
          <w:i w:val="false"/>
          <w:color w:val="000000"/>
          <w:vertAlign w:val="superscript"/>
        </w:rPr>
        <w:t>2</w:t>
      </w:r>
      <w:r>
        <w:rPr>
          <w:rFonts w:ascii="Times New Roman"/>
          <w:b w:val="false"/>
          <w:i w:val="false"/>
          <w:color w:val="000000"/>
          <w:sz w:val="28"/>
        </w:rPr>
        <w:t>) и имеющие один из габаритных размеров более 200 мм и толщину более 50 мм, подвергаются поштучному контролю ультразвуковым или другим равноценным методом.</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32"/>
    <w:p>
      <w:pPr>
        <w:spacing w:after="0"/>
        <w:ind w:left="0"/>
        <w:jc w:val="both"/>
      </w:pPr>
      <w:r>
        <w:rPr>
          <w:rFonts w:ascii="Times New Roman"/>
          <w:b w:val="false"/>
          <w:i w:val="false"/>
          <w:color w:val="000000"/>
          <w:sz w:val="28"/>
        </w:rPr>
        <w:t>
      69. Отливки стальные применяются в термически обработанном состоянии. Проверка механических свойств отливок проводится после термообработки.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33"/>
    <w:p>
      <w:pPr>
        <w:spacing w:after="0"/>
        <w:ind w:left="0"/>
        <w:jc w:val="left"/>
      </w:pPr>
      <w:r>
        <w:rPr>
          <w:rFonts w:ascii="Times New Roman"/>
          <w:b/>
          <w:i w:val="false"/>
          <w:color w:val="000000"/>
        </w:rPr>
        <w:t xml:space="preserve"> Параграф 7. Сварка</w:t>
      </w:r>
    </w:p>
    <w:bookmarkEnd w:id="133"/>
    <w:bookmarkStart w:name="z179" w:id="134"/>
    <w:p>
      <w:pPr>
        <w:spacing w:after="0"/>
        <w:ind w:left="0"/>
        <w:jc w:val="both"/>
      </w:pPr>
      <w:r>
        <w:rPr>
          <w:rFonts w:ascii="Times New Roman"/>
          <w:b w:val="false"/>
          <w:i w:val="false"/>
          <w:color w:val="000000"/>
          <w:sz w:val="28"/>
        </w:rPr>
        <w:t>
      74. Сварка сосудов и их элементов производится в соответствии с техническими условиями и проектов.</w:t>
      </w:r>
    </w:p>
    <w:bookmarkEnd w:id="134"/>
    <w:bookmarkStart w:name="z180" w:id="135"/>
    <w:p>
      <w:pPr>
        <w:spacing w:after="0"/>
        <w:ind w:left="0"/>
        <w:jc w:val="both"/>
      </w:pPr>
      <w:r>
        <w:rPr>
          <w:rFonts w:ascii="Times New Roman"/>
          <w:b w:val="false"/>
          <w:i w:val="false"/>
          <w:color w:val="000000"/>
          <w:sz w:val="28"/>
        </w:rPr>
        <w:t>
      75. Проектно-конструкторская документация содержит указания по технологии сварки металлов, применению присадочных материалов, видам и объему контроля, предварительной термической обработке.</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приказом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36"/>
    <w:p>
      <w:pPr>
        <w:spacing w:after="0"/>
        <w:ind w:left="0"/>
        <w:jc w:val="both"/>
      </w:pPr>
      <w:r>
        <w:rPr>
          <w:rFonts w:ascii="Times New Roman"/>
          <w:b w:val="false"/>
          <w:i w:val="false"/>
          <w:color w:val="000000"/>
          <w:sz w:val="28"/>
        </w:rPr>
        <w:t>
      77. Сварщик допускается к выполнению производственных стыков при положительных результатах контроля качества и механического испытания пробного стыка.</w:t>
      </w:r>
    </w:p>
    <w:bookmarkEnd w:id="136"/>
    <w:bookmarkStart w:name="z183" w:id="137"/>
    <w:p>
      <w:pPr>
        <w:spacing w:after="0"/>
        <w:ind w:left="0"/>
        <w:jc w:val="both"/>
      </w:pPr>
      <w:r>
        <w:rPr>
          <w:rFonts w:ascii="Times New Roman"/>
          <w:b w:val="false"/>
          <w:i w:val="false"/>
          <w:color w:val="000000"/>
          <w:sz w:val="28"/>
        </w:rPr>
        <w:t>
      78. Перед началом сварки проверяется качество сборки соединяемых элементов, состояние стыкуемых кромок и прилегающих к ним поверхностей. При сборке не допускается подгонка кромок ударным способом или местным нагревом.</w:t>
      </w:r>
    </w:p>
    <w:bookmarkEnd w:id="137"/>
    <w:bookmarkStart w:name="z184" w:id="138"/>
    <w:p>
      <w:pPr>
        <w:spacing w:after="0"/>
        <w:ind w:left="0"/>
        <w:jc w:val="both"/>
      </w:pPr>
      <w:r>
        <w:rPr>
          <w:rFonts w:ascii="Times New Roman"/>
          <w:b w:val="false"/>
          <w:i w:val="false"/>
          <w:color w:val="000000"/>
          <w:sz w:val="28"/>
        </w:rPr>
        <w:t>
      79. Прихватки выполняются с применением присадочных материалов, предусмотренных технической документацией на сварку данного сосуда. Прихватки при дальнейшем проведении сварочных работ удаляются или переплавляются основным швом.</w:t>
      </w:r>
    </w:p>
    <w:bookmarkEnd w:id="138"/>
    <w:bookmarkStart w:name="z185" w:id="139"/>
    <w:p>
      <w:pPr>
        <w:spacing w:after="0"/>
        <w:ind w:left="0"/>
        <w:jc w:val="both"/>
      </w:pPr>
      <w:r>
        <w:rPr>
          <w:rFonts w:ascii="Times New Roman"/>
          <w:b w:val="false"/>
          <w:i w:val="false"/>
          <w:color w:val="000000"/>
          <w:sz w:val="28"/>
        </w:rPr>
        <w:t>
      80. Приварки временных креплений и удаление их после сварки основного изделия производятся по технологии, исключающей образование трещин и закалочных зон в металле изделия.</w:t>
      </w:r>
    </w:p>
    <w:bookmarkEnd w:id="139"/>
    <w:bookmarkStart w:name="z186" w:id="140"/>
    <w:p>
      <w:pPr>
        <w:spacing w:after="0"/>
        <w:ind w:left="0"/>
        <w:jc w:val="both"/>
      </w:pPr>
      <w:r>
        <w:rPr>
          <w:rFonts w:ascii="Times New Roman"/>
          <w:b w:val="false"/>
          <w:i w:val="false"/>
          <w:color w:val="000000"/>
          <w:sz w:val="28"/>
        </w:rPr>
        <w:t>
      81. Все сварочные работы производятся при положительных температурах в закрытых помещениях.</w:t>
      </w:r>
    </w:p>
    <w:bookmarkEnd w:id="140"/>
    <w:bookmarkStart w:name="z187" w:id="141"/>
    <w:p>
      <w:pPr>
        <w:spacing w:after="0"/>
        <w:ind w:left="0"/>
        <w:jc w:val="both"/>
      </w:pPr>
      <w:r>
        <w:rPr>
          <w:rFonts w:ascii="Times New Roman"/>
          <w:b w:val="false"/>
          <w:i w:val="false"/>
          <w:color w:val="000000"/>
          <w:sz w:val="28"/>
        </w:rPr>
        <w:t>
      82. При монтаже, сборка на монтажных площадках, ремонте сосудов, эксплуатируемых вне помещений, допускается сварка при отрицательных температурах окружающего воздуха. При этом сварщик, место сварки защищается от непосредственного воздействия ветра и атмосферных осадков. Сварка при температуре окружающего воздуха ниже 0</w:t>
      </w:r>
      <w:r>
        <w:rPr>
          <w:rFonts w:ascii="Times New Roman"/>
          <w:b w:val="false"/>
          <w:i w:val="false"/>
          <w:color w:val="000000"/>
          <w:vertAlign w:val="superscript"/>
        </w:rPr>
        <w:t>о</w:t>
      </w:r>
      <w:r>
        <w:rPr>
          <w:rFonts w:ascii="Times New Roman"/>
          <w:b w:val="false"/>
          <w:i w:val="false"/>
          <w:color w:val="000000"/>
          <w:sz w:val="28"/>
        </w:rPr>
        <w:t>С производится в соответствии с проектом.</w:t>
      </w:r>
    </w:p>
    <w:bookmarkEnd w:id="141"/>
    <w:p>
      <w:pPr>
        <w:spacing w:after="0"/>
        <w:ind w:left="0"/>
        <w:jc w:val="both"/>
      </w:pPr>
      <w:r>
        <w:rPr>
          <w:rFonts w:ascii="Times New Roman"/>
          <w:b w:val="false"/>
          <w:i w:val="false"/>
          <w:color w:val="000000"/>
          <w:sz w:val="28"/>
        </w:rPr>
        <w:t>
      83. Все сварные швы подлежат клеймению, позволяющему установить сварщика, выполнявшего эти швы.</w:t>
      </w:r>
    </w:p>
    <w:bookmarkStart w:name="z188" w:id="142"/>
    <w:p>
      <w:pPr>
        <w:spacing w:after="0"/>
        <w:ind w:left="0"/>
        <w:jc w:val="both"/>
      </w:pPr>
      <w:r>
        <w:rPr>
          <w:rFonts w:ascii="Times New Roman"/>
          <w:b w:val="false"/>
          <w:i w:val="false"/>
          <w:color w:val="000000"/>
          <w:sz w:val="28"/>
        </w:rPr>
        <w:t>
      84. Клеймо наносится на расстоянии 20-50 мм от кромки сварного шва с наружной стороны. Если шов с наружной и внутренней сторон заваривается разными сварщиками, клейма наносятся только с наружной стороны через дробь, в числителе клеймо сварщика - с наружной стороны шва, в знаменателе - с внутренней стороны. Если сварные соединения сосуда выполняются одним сварщиком, то допускается клеймо сварщика ставить около таблички или на другом открытом участке. У продольных швов клеймо находится в начале и в конце шва на расстоянии 100 мм от кольцевого шва. На обечайке с продольным швом длиной менее 400 мм допускается ставить одно клеймо. Для кольцевого шва клеймо выбивается в месте пересечения кольцевого шва с продольным и далее через каждые 2 мм, при этом ставится не менее двух клейм на каждом шве. Клеймо ставится с наружной стороны. Клеймение продольных кольцевых швов сосудов с толщиной стенки менее 4 мм допускается производить электрографом или несмываемыми красками.</w:t>
      </w:r>
    </w:p>
    <w:bookmarkEnd w:id="142"/>
    <w:bookmarkStart w:name="z189" w:id="143"/>
    <w:p>
      <w:pPr>
        <w:spacing w:after="0"/>
        <w:ind w:left="0"/>
        <w:jc w:val="left"/>
      </w:pPr>
      <w:r>
        <w:rPr>
          <w:rFonts w:ascii="Times New Roman"/>
          <w:b/>
          <w:i w:val="false"/>
          <w:color w:val="000000"/>
        </w:rPr>
        <w:t xml:space="preserve"> Параграф 8. Термическая обработка</w:t>
      </w:r>
    </w:p>
    <w:bookmarkEnd w:id="143"/>
    <w:bookmarkStart w:name="z2467" w:id="144"/>
    <w:p>
      <w:pPr>
        <w:spacing w:after="0"/>
        <w:ind w:left="0"/>
        <w:jc w:val="both"/>
      </w:pPr>
      <w:r>
        <w:rPr>
          <w:rFonts w:ascii="Times New Roman"/>
          <w:b w:val="false"/>
          <w:i w:val="false"/>
          <w:color w:val="000000"/>
          <w:sz w:val="28"/>
        </w:rPr>
        <w:t>
      85. Термической обработке подлежат сосуды, в стенках которых в процессе изготовления, (при вальцовке, штамповке, сварке и так далее) возможно появление напряжений, сосуды, прочность которых достигается термообработкой.</w:t>
      </w:r>
    </w:p>
    <w:bookmarkEnd w:id="144"/>
    <w:bookmarkStart w:name="z191" w:id="145"/>
    <w:p>
      <w:pPr>
        <w:spacing w:after="0"/>
        <w:ind w:left="0"/>
        <w:jc w:val="both"/>
      </w:pPr>
      <w:r>
        <w:rPr>
          <w:rFonts w:ascii="Times New Roman"/>
          <w:b w:val="false"/>
          <w:i w:val="false"/>
          <w:color w:val="000000"/>
          <w:sz w:val="28"/>
        </w:rPr>
        <w:t>
      86. Сосуды и их элементы из углеродистых и низколегированных марганцовистых сталей, изготовленные с применением сварки, штамповки или вальцовки подлежат термообработке, если:</w:t>
      </w:r>
    </w:p>
    <w:bookmarkEnd w:id="145"/>
    <w:bookmarkStart w:name="z192" w:id="146"/>
    <w:p>
      <w:pPr>
        <w:spacing w:after="0"/>
        <w:ind w:left="0"/>
        <w:jc w:val="both"/>
      </w:pPr>
      <w:r>
        <w:rPr>
          <w:rFonts w:ascii="Times New Roman"/>
          <w:b w:val="false"/>
          <w:i w:val="false"/>
          <w:color w:val="000000"/>
          <w:sz w:val="28"/>
        </w:rPr>
        <w:t>
      1) номинальная толщина стенки цилиндрического или конического элемента днища, фланца или патрубка сосуда в месте их сварного соединения более 36 мм для углеродистых сталей и более 30 мм для низколегированных марганцовистых и кремнемарганцовистых;</w:t>
      </w:r>
    </w:p>
    <w:bookmarkEnd w:id="146"/>
    <w:bookmarkStart w:name="z193" w:id="147"/>
    <w:p>
      <w:pPr>
        <w:spacing w:after="0"/>
        <w:ind w:left="0"/>
        <w:jc w:val="both"/>
      </w:pPr>
      <w:r>
        <w:rPr>
          <w:rFonts w:ascii="Times New Roman"/>
          <w:b w:val="false"/>
          <w:i w:val="false"/>
          <w:color w:val="000000"/>
          <w:sz w:val="28"/>
        </w:rPr>
        <w:t>
      2) толщина стенки S цилиндрических или конических элементов сосуда (патрубка), изготовленных из листовой стали вальцовкой, превышает величину, вычисленную по формуле:</w:t>
      </w:r>
    </w:p>
    <w:bookmarkEnd w:id="147"/>
    <w:bookmarkStart w:name="z194" w:id="148"/>
    <w:p>
      <w:pPr>
        <w:spacing w:after="0"/>
        <w:ind w:left="0"/>
        <w:jc w:val="both"/>
      </w:pPr>
      <w:r>
        <w:rPr>
          <w:rFonts w:ascii="Times New Roman"/>
          <w:b w:val="false"/>
          <w:i w:val="false"/>
          <w:color w:val="000000"/>
          <w:sz w:val="28"/>
        </w:rPr>
        <w:t>
      S = 0,009 (D + 1200);</w:t>
      </w:r>
    </w:p>
    <w:bookmarkEnd w:id="148"/>
    <w:bookmarkStart w:name="z195" w:id="149"/>
    <w:p>
      <w:pPr>
        <w:spacing w:after="0"/>
        <w:ind w:left="0"/>
        <w:jc w:val="both"/>
      </w:pPr>
      <w:r>
        <w:rPr>
          <w:rFonts w:ascii="Times New Roman"/>
          <w:b w:val="false"/>
          <w:i w:val="false"/>
          <w:color w:val="000000"/>
          <w:sz w:val="28"/>
        </w:rPr>
        <w:t>
      где D - минимальный внутренний диаметр, мм;</w:t>
      </w:r>
    </w:p>
    <w:bookmarkEnd w:id="149"/>
    <w:bookmarkStart w:name="z196" w:id="150"/>
    <w:p>
      <w:pPr>
        <w:spacing w:after="0"/>
        <w:ind w:left="0"/>
        <w:jc w:val="both"/>
      </w:pPr>
      <w:r>
        <w:rPr>
          <w:rFonts w:ascii="Times New Roman"/>
          <w:b w:val="false"/>
          <w:i w:val="false"/>
          <w:color w:val="000000"/>
          <w:sz w:val="28"/>
        </w:rPr>
        <w:t>
      3) они предназначены для эксплуатации в средах, вызывающих коррозионное растрескивание.</w:t>
      </w:r>
    </w:p>
    <w:bookmarkEnd w:id="150"/>
    <w:bookmarkStart w:name="z197" w:id="151"/>
    <w:p>
      <w:pPr>
        <w:spacing w:after="0"/>
        <w:ind w:left="0"/>
        <w:jc w:val="both"/>
      </w:pPr>
      <w:r>
        <w:rPr>
          <w:rFonts w:ascii="Times New Roman"/>
          <w:b w:val="false"/>
          <w:i w:val="false"/>
          <w:color w:val="000000"/>
          <w:sz w:val="28"/>
        </w:rPr>
        <w:t>
      Причины и условия коррозионного разрушения металла от действия среды, для которой запроектирован сосуд, отражаются в паспорте;</w:t>
      </w:r>
    </w:p>
    <w:bookmarkEnd w:id="151"/>
    <w:bookmarkStart w:name="z198" w:id="152"/>
    <w:p>
      <w:pPr>
        <w:spacing w:after="0"/>
        <w:ind w:left="0"/>
        <w:jc w:val="both"/>
      </w:pPr>
      <w:r>
        <w:rPr>
          <w:rFonts w:ascii="Times New Roman"/>
          <w:b w:val="false"/>
          <w:i w:val="false"/>
          <w:color w:val="000000"/>
          <w:sz w:val="28"/>
        </w:rPr>
        <w:t>
      4) днища, независимо от толщины, изготавливаются холодной штамповкой или холодным фланжированием;</w:t>
      </w:r>
    </w:p>
    <w:bookmarkEnd w:id="152"/>
    <w:bookmarkStart w:name="z199" w:id="153"/>
    <w:p>
      <w:pPr>
        <w:spacing w:after="0"/>
        <w:ind w:left="0"/>
        <w:jc w:val="both"/>
      </w:pPr>
      <w:r>
        <w:rPr>
          <w:rFonts w:ascii="Times New Roman"/>
          <w:b w:val="false"/>
          <w:i w:val="false"/>
          <w:color w:val="000000"/>
          <w:sz w:val="28"/>
        </w:rPr>
        <w:t>
      5) днища и другие элементы штампуются (вальцуются) в горячую с окончанием штамповки (вальцовки) при температуре ниже 700</w:t>
      </w:r>
      <w:r>
        <w:rPr>
          <w:rFonts w:ascii="Times New Roman"/>
          <w:b w:val="false"/>
          <w:i w:val="false"/>
          <w:color w:val="000000"/>
          <w:vertAlign w:val="superscript"/>
        </w:rPr>
        <w:t>о</w:t>
      </w:r>
      <w:r>
        <w:rPr>
          <w:rFonts w:ascii="Times New Roman"/>
          <w:b w:val="false"/>
          <w:i w:val="false"/>
          <w:color w:val="000000"/>
          <w:sz w:val="28"/>
        </w:rPr>
        <w:t>С.</w:t>
      </w:r>
    </w:p>
    <w:bookmarkEnd w:id="153"/>
    <w:bookmarkStart w:name="z200" w:id="154"/>
    <w:p>
      <w:pPr>
        <w:spacing w:after="0"/>
        <w:ind w:left="0"/>
        <w:jc w:val="both"/>
      </w:pPr>
      <w:r>
        <w:rPr>
          <w:rFonts w:ascii="Times New Roman"/>
          <w:b w:val="false"/>
          <w:i w:val="false"/>
          <w:color w:val="000000"/>
          <w:sz w:val="28"/>
        </w:rPr>
        <w:t>
      87. Сосуды и их элементы из низколегированного хромомолибденного, хромомолибденованадиевого типа сталей, мартенситного класса и двуслойных с основным слоем из сталей этого типа и класса, изготовленные с применением сварки, подвергается термической обработке независимо от диаметра и толщины стенки.</w:t>
      </w:r>
    </w:p>
    <w:bookmarkEnd w:id="154"/>
    <w:bookmarkStart w:name="z201" w:id="155"/>
    <w:p>
      <w:pPr>
        <w:spacing w:after="0"/>
        <w:ind w:left="0"/>
        <w:jc w:val="both"/>
      </w:pPr>
      <w:r>
        <w:rPr>
          <w:rFonts w:ascii="Times New Roman"/>
          <w:b w:val="false"/>
          <w:i w:val="false"/>
          <w:color w:val="000000"/>
          <w:sz w:val="28"/>
        </w:rPr>
        <w:t>
      88. Режим термической обработки сосудов и их элементов из сталей аустенитного класса и двуслойных сталей с основным слоем из сталей углеродистого и низколегированного марганцовистого и кремнемарганцовистого типа с коррозионностойким слоем из сталей аустенитного класса указывается в проектно-конструкторской документации.</w:t>
      </w:r>
    </w:p>
    <w:bookmarkEnd w:id="155"/>
    <w:bookmarkStart w:name="z202" w:id="156"/>
    <w:p>
      <w:pPr>
        <w:spacing w:after="0"/>
        <w:ind w:left="0"/>
        <w:jc w:val="both"/>
      </w:pPr>
      <w:r>
        <w:rPr>
          <w:rFonts w:ascii="Times New Roman"/>
          <w:b w:val="false"/>
          <w:i w:val="false"/>
          <w:color w:val="000000"/>
          <w:sz w:val="28"/>
        </w:rPr>
        <w:t>
      89. Допускается термическая обработка сосудов по частям с последующей местной термической обработкой замыкающего шва.</w:t>
      </w:r>
    </w:p>
    <w:bookmarkEnd w:id="156"/>
    <w:bookmarkStart w:name="z203" w:id="157"/>
    <w:p>
      <w:pPr>
        <w:spacing w:after="0"/>
        <w:ind w:left="0"/>
        <w:jc w:val="both"/>
      </w:pPr>
      <w:r>
        <w:rPr>
          <w:rFonts w:ascii="Times New Roman"/>
          <w:b w:val="false"/>
          <w:i w:val="false"/>
          <w:color w:val="000000"/>
          <w:sz w:val="28"/>
        </w:rPr>
        <w:t>
      90. При наличии требования по стойкости к коррозионному растрескиванию возможно применение местной термообработки сосуда по согласованию с аттестованной организацией.</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58"/>
    <w:p>
      <w:pPr>
        <w:spacing w:after="0"/>
        <w:ind w:left="0"/>
        <w:jc w:val="left"/>
      </w:pPr>
      <w:r>
        <w:rPr>
          <w:rFonts w:ascii="Times New Roman"/>
          <w:b/>
          <w:i w:val="false"/>
          <w:color w:val="000000"/>
        </w:rPr>
        <w:t xml:space="preserve"> Параграф 9. Контроль сварных соединений</w:t>
      </w:r>
    </w:p>
    <w:bookmarkEnd w:id="158"/>
    <w:bookmarkStart w:name="z206" w:id="159"/>
    <w:p>
      <w:pPr>
        <w:spacing w:after="0"/>
        <w:ind w:left="0"/>
        <w:jc w:val="both"/>
      </w:pPr>
      <w:r>
        <w:rPr>
          <w:rFonts w:ascii="Times New Roman"/>
          <w:b w:val="false"/>
          <w:i w:val="false"/>
          <w:color w:val="000000"/>
          <w:sz w:val="28"/>
        </w:rPr>
        <w:t>
      92. Организация, производящая сварку сосудов и их элементов, осуществляет контроль качества сварных соединений.</w:t>
      </w:r>
    </w:p>
    <w:bookmarkEnd w:id="159"/>
    <w:bookmarkStart w:name="z207" w:id="160"/>
    <w:p>
      <w:pPr>
        <w:spacing w:after="0"/>
        <w:ind w:left="0"/>
        <w:jc w:val="both"/>
      </w:pPr>
      <w:r>
        <w:rPr>
          <w:rFonts w:ascii="Times New Roman"/>
          <w:b w:val="false"/>
          <w:i w:val="false"/>
          <w:color w:val="000000"/>
          <w:sz w:val="28"/>
        </w:rPr>
        <w:t xml:space="preserve">
      93. Для установления методов и объема контроля сварных соединений определяется группа сосуда в зависимости от расчетного давления, температуры стенки и характера среды по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Если в таблице отсутствуют указанные сочетания параметров по давлению и температуре, для определения группы необходимо руководствоваться максимальным параметром.</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61"/>
    <w:p>
      <w:pPr>
        <w:spacing w:after="0"/>
        <w:ind w:left="0"/>
        <w:jc w:val="both"/>
      </w:pPr>
      <w:r>
        <w:rPr>
          <w:rFonts w:ascii="Times New Roman"/>
          <w:b w:val="false"/>
          <w:i w:val="false"/>
          <w:color w:val="000000"/>
          <w:sz w:val="28"/>
        </w:rPr>
        <w:t>
      94. Температура стенки определяется на основании теплотехнического расчета или результатов измерений, при отсутствии этих данных принимается равной температуре среды, соприкасающейся со стенкой сосуда.</w:t>
      </w:r>
    </w:p>
    <w:bookmarkEnd w:id="161"/>
    <w:bookmarkStart w:name="z209" w:id="162"/>
    <w:p>
      <w:pPr>
        <w:spacing w:after="0"/>
        <w:ind w:left="0"/>
        <w:jc w:val="both"/>
      </w:pPr>
      <w:r>
        <w:rPr>
          <w:rFonts w:ascii="Times New Roman"/>
          <w:b w:val="false"/>
          <w:i w:val="false"/>
          <w:color w:val="000000"/>
          <w:sz w:val="28"/>
        </w:rPr>
        <w:t>
      95. Контроль качества сварных соединений производится следующими методами:</w:t>
      </w:r>
    </w:p>
    <w:bookmarkEnd w:id="162"/>
    <w:bookmarkStart w:name="z210" w:id="163"/>
    <w:p>
      <w:pPr>
        <w:spacing w:after="0"/>
        <w:ind w:left="0"/>
        <w:jc w:val="both"/>
      </w:pPr>
      <w:r>
        <w:rPr>
          <w:rFonts w:ascii="Times New Roman"/>
          <w:b w:val="false"/>
          <w:i w:val="false"/>
          <w:color w:val="000000"/>
          <w:sz w:val="28"/>
        </w:rPr>
        <w:t>
      1) внешним осмотром и измерением;</w:t>
      </w:r>
    </w:p>
    <w:bookmarkEnd w:id="163"/>
    <w:bookmarkStart w:name="z211" w:id="164"/>
    <w:p>
      <w:pPr>
        <w:spacing w:after="0"/>
        <w:ind w:left="0"/>
        <w:jc w:val="both"/>
      </w:pPr>
      <w:r>
        <w:rPr>
          <w:rFonts w:ascii="Times New Roman"/>
          <w:b w:val="false"/>
          <w:i w:val="false"/>
          <w:color w:val="000000"/>
          <w:sz w:val="28"/>
        </w:rPr>
        <w:t>
      2) ультразвуковой дефектоскопией;</w:t>
      </w:r>
    </w:p>
    <w:bookmarkEnd w:id="164"/>
    <w:bookmarkStart w:name="z212" w:id="165"/>
    <w:p>
      <w:pPr>
        <w:spacing w:after="0"/>
        <w:ind w:left="0"/>
        <w:jc w:val="both"/>
      </w:pPr>
      <w:r>
        <w:rPr>
          <w:rFonts w:ascii="Times New Roman"/>
          <w:b w:val="false"/>
          <w:i w:val="false"/>
          <w:color w:val="000000"/>
          <w:sz w:val="28"/>
        </w:rPr>
        <w:t>
      3) радиографией (рентгено-гаммаграфированием и другим);</w:t>
      </w:r>
    </w:p>
    <w:bookmarkEnd w:id="165"/>
    <w:bookmarkStart w:name="z213" w:id="166"/>
    <w:p>
      <w:pPr>
        <w:spacing w:after="0"/>
        <w:ind w:left="0"/>
        <w:jc w:val="both"/>
      </w:pPr>
      <w:r>
        <w:rPr>
          <w:rFonts w:ascii="Times New Roman"/>
          <w:b w:val="false"/>
          <w:i w:val="false"/>
          <w:color w:val="000000"/>
          <w:sz w:val="28"/>
        </w:rPr>
        <w:t>
      4) радиоскопией;</w:t>
      </w:r>
    </w:p>
    <w:bookmarkEnd w:id="166"/>
    <w:bookmarkStart w:name="z214" w:id="167"/>
    <w:p>
      <w:pPr>
        <w:spacing w:after="0"/>
        <w:ind w:left="0"/>
        <w:jc w:val="both"/>
      </w:pPr>
      <w:r>
        <w:rPr>
          <w:rFonts w:ascii="Times New Roman"/>
          <w:b w:val="false"/>
          <w:i w:val="false"/>
          <w:color w:val="000000"/>
          <w:sz w:val="28"/>
        </w:rPr>
        <w:t>
      5) механическими испытаниями;</w:t>
      </w:r>
    </w:p>
    <w:bookmarkEnd w:id="167"/>
    <w:bookmarkStart w:name="z215" w:id="168"/>
    <w:p>
      <w:pPr>
        <w:spacing w:after="0"/>
        <w:ind w:left="0"/>
        <w:jc w:val="both"/>
      </w:pPr>
      <w:r>
        <w:rPr>
          <w:rFonts w:ascii="Times New Roman"/>
          <w:b w:val="false"/>
          <w:i w:val="false"/>
          <w:color w:val="000000"/>
          <w:sz w:val="28"/>
        </w:rPr>
        <w:t>
      6) металлографическим исследованием;</w:t>
      </w:r>
    </w:p>
    <w:bookmarkEnd w:id="168"/>
    <w:bookmarkStart w:name="z216" w:id="169"/>
    <w:p>
      <w:pPr>
        <w:spacing w:after="0"/>
        <w:ind w:left="0"/>
        <w:jc w:val="both"/>
      </w:pPr>
      <w:r>
        <w:rPr>
          <w:rFonts w:ascii="Times New Roman"/>
          <w:b w:val="false"/>
          <w:i w:val="false"/>
          <w:color w:val="000000"/>
          <w:sz w:val="28"/>
        </w:rPr>
        <w:t>
      7) испытанием на стойкость против межкристаллитной коррозии;</w:t>
      </w:r>
    </w:p>
    <w:bookmarkEnd w:id="169"/>
    <w:bookmarkStart w:name="z217" w:id="170"/>
    <w:p>
      <w:pPr>
        <w:spacing w:after="0"/>
        <w:ind w:left="0"/>
        <w:jc w:val="both"/>
      </w:pPr>
      <w:r>
        <w:rPr>
          <w:rFonts w:ascii="Times New Roman"/>
          <w:b w:val="false"/>
          <w:i w:val="false"/>
          <w:color w:val="000000"/>
          <w:sz w:val="28"/>
        </w:rPr>
        <w:t>
      8) гидравлическим испытанием;</w:t>
      </w:r>
    </w:p>
    <w:bookmarkEnd w:id="170"/>
    <w:bookmarkStart w:name="z218" w:id="171"/>
    <w:p>
      <w:pPr>
        <w:spacing w:after="0"/>
        <w:ind w:left="0"/>
        <w:jc w:val="both"/>
      </w:pPr>
      <w:r>
        <w:rPr>
          <w:rFonts w:ascii="Times New Roman"/>
          <w:b w:val="false"/>
          <w:i w:val="false"/>
          <w:color w:val="000000"/>
          <w:sz w:val="28"/>
        </w:rPr>
        <w:t>
      9) пневматическим испытанием;</w:t>
      </w:r>
    </w:p>
    <w:bookmarkEnd w:id="171"/>
    <w:bookmarkStart w:name="z219" w:id="172"/>
    <w:p>
      <w:pPr>
        <w:spacing w:after="0"/>
        <w:ind w:left="0"/>
        <w:jc w:val="both"/>
      </w:pPr>
      <w:r>
        <w:rPr>
          <w:rFonts w:ascii="Times New Roman"/>
          <w:b w:val="false"/>
          <w:i w:val="false"/>
          <w:color w:val="000000"/>
          <w:sz w:val="28"/>
        </w:rPr>
        <w:t>
      10) другими методами (магнитографией, цветной дефектоскопией, стилоскопированием, замером твердости, определением содержания в металле шва ферритной фазы, акустической эмиссией и другой), если это предусмотрено стандартами.</w:t>
      </w:r>
    </w:p>
    <w:bookmarkEnd w:id="172"/>
    <w:bookmarkStart w:name="z220" w:id="173"/>
    <w:p>
      <w:pPr>
        <w:spacing w:after="0"/>
        <w:ind w:left="0"/>
        <w:jc w:val="both"/>
      </w:pPr>
      <w:r>
        <w:rPr>
          <w:rFonts w:ascii="Times New Roman"/>
          <w:b w:val="false"/>
          <w:i w:val="false"/>
          <w:color w:val="000000"/>
          <w:sz w:val="28"/>
        </w:rPr>
        <w:t>
      96. Окончательный контроль качества сварных соединений сосудов, подвергающихся термообработке, производится после проведения термической обработки.</w:t>
      </w:r>
    </w:p>
    <w:bookmarkEnd w:id="173"/>
    <w:bookmarkStart w:name="z221" w:id="174"/>
    <w:p>
      <w:pPr>
        <w:spacing w:after="0"/>
        <w:ind w:left="0"/>
        <w:jc w:val="both"/>
      </w:pPr>
      <w:r>
        <w:rPr>
          <w:rFonts w:ascii="Times New Roman"/>
          <w:b w:val="false"/>
          <w:i w:val="false"/>
          <w:color w:val="000000"/>
          <w:sz w:val="28"/>
        </w:rPr>
        <w:t>
      97. Сведения о контроле сварных соединений основных элементов сосудов заносятся в паспорт сосуда.</w:t>
      </w:r>
    </w:p>
    <w:bookmarkEnd w:id="174"/>
    <w:bookmarkStart w:name="z222" w:id="175"/>
    <w:p>
      <w:pPr>
        <w:spacing w:after="0"/>
        <w:ind w:left="0"/>
        <w:jc w:val="left"/>
      </w:pPr>
      <w:r>
        <w:rPr>
          <w:rFonts w:ascii="Times New Roman"/>
          <w:b/>
          <w:i w:val="false"/>
          <w:color w:val="000000"/>
        </w:rPr>
        <w:t xml:space="preserve"> Параграф 10. Внешний осмотр и измерения</w:t>
      </w:r>
    </w:p>
    <w:bookmarkEnd w:id="175"/>
    <w:bookmarkStart w:name="z223" w:id="176"/>
    <w:p>
      <w:pPr>
        <w:spacing w:after="0"/>
        <w:ind w:left="0"/>
        <w:jc w:val="both"/>
      </w:pPr>
      <w:r>
        <w:rPr>
          <w:rFonts w:ascii="Times New Roman"/>
          <w:b w:val="false"/>
          <w:i w:val="false"/>
          <w:color w:val="000000"/>
          <w:sz w:val="28"/>
        </w:rPr>
        <w:t>
      98. Внешнему осмотру и измерениям подлежат все сварные соединения сосудов и их элементов с целью выявления в них следующих дефектов:</w:t>
      </w:r>
    </w:p>
    <w:bookmarkEnd w:id="176"/>
    <w:bookmarkStart w:name="z224" w:id="177"/>
    <w:p>
      <w:pPr>
        <w:spacing w:after="0"/>
        <w:ind w:left="0"/>
        <w:jc w:val="both"/>
      </w:pPr>
      <w:r>
        <w:rPr>
          <w:rFonts w:ascii="Times New Roman"/>
          <w:b w:val="false"/>
          <w:i w:val="false"/>
          <w:color w:val="000000"/>
          <w:sz w:val="28"/>
        </w:rPr>
        <w:t>
      1) трещин всех видов и направлений;</w:t>
      </w:r>
    </w:p>
    <w:bookmarkEnd w:id="177"/>
    <w:bookmarkStart w:name="z225" w:id="178"/>
    <w:p>
      <w:pPr>
        <w:spacing w:after="0"/>
        <w:ind w:left="0"/>
        <w:jc w:val="both"/>
      </w:pPr>
      <w:r>
        <w:rPr>
          <w:rFonts w:ascii="Times New Roman"/>
          <w:b w:val="false"/>
          <w:i w:val="false"/>
          <w:color w:val="000000"/>
          <w:sz w:val="28"/>
        </w:rPr>
        <w:t>
      2) свищей и пористости наружной поверхности шва;</w:t>
      </w:r>
    </w:p>
    <w:bookmarkEnd w:id="178"/>
    <w:bookmarkStart w:name="z226" w:id="179"/>
    <w:p>
      <w:pPr>
        <w:spacing w:after="0"/>
        <w:ind w:left="0"/>
        <w:jc w:val="both"/>
      </w:pPr>
      <w:r>
        <w:rPr>
          <w:rFonts w:ascii="Times New Roman"/>
          <w:b w:val="false"/>
          <w:i w:val="false"/>
          <w:color w:val="000000"/>
          <w:sz w:val="28"/>
        </w:rPr>
        <w:t>
      3) подрезов;</w:t>
      </w:r>
    </w:p>
    <w:bookmarkEnd w:id="179"/>
    <w:bookmarkStart w:name="z227" w:id="180"/>
    <w:p>
      <w:pPr>
        <w:spacing w:after="0"/>
        <w:ind w:left="0"/>
        <w:jc w:val="both"/>
      </w:pPr>
      <w:r>
        <w:rPr>
          <w:rFonts w:ascii="Times New Roman"/>
          <w:b w:val="false"/>
          <w:i w:val="false"/>
          <w:color w:val="000000"/>
          <w:sz w:val="28"/>
        </w:rPr>
        <w:t>
      4) наплывов, прожогов, не заплавленных кратеров;</w:t>
      </w:r>
    </w:p>
    <w:bookmarkEnd w:id="180"/>
    <w:bookmarkStart w:name="z228" w:id="181"/>
    <w:p>
      <w:pPr>
        <w:spacing w:after="0"/>
        <w:ind w:left="0"/>
        <w:jc w:val="both"/>
      </w:pPr>
      <w:r>
        <w:rPr>
          <w:rFonts w:ascii="Times New Roman"/>
          <w:b w:val="false"/>
          <w:i w:val="false"/>
          <w:color w:val="000000"/>
          <w:sz w:val="28"/>
        </w:rPr>
        <w:t>
      5) смещения и совместного увода кромок свариваемых элементов свыше норм, предусмотренных настоящими Правилами;</w:t>
      </w:r>
    </w:p>
    <w:bookmarkEnd w:id="181"/>
    <w:bookmarkStart w:name="z229" w:id="182"/>
    <w:p>
      <w:pPr>
        <w:spacing w:after="0"/>
        <w:ind w:left="0"/>
        <w:jc w:val="both"/>
      </w:pPr>
      <w:r>
        <w:rPr>
          <w:rFonts w:ascii="Times New Roman"/>
          <w:b w:val="false"/>
          <w:i w:val="false"/>
          <w:color w:val="000000"/>
          <w:sz w:val="28"/>
        </w:rPr>
        <w:t>
      6) не прямолинейности соединяемых элементов;</w:t>
      </w:r>
    </w:p>
    <w:bookmarkEnd w:id="182"/>
    <w:bookmarkStart w:name="z230" w:id="183"/>
    <w:p>
      <w:pPr>
        <w:spacing w:after="0"/>
        <w:ind w:left="0"/>
        <w:jc w:val="both"/>
      </w:pPr>
      <w:r>
        <w:rPr>
          <w:rFonts w:ascii="Times New Roman"/>
          <w:b w:val="false"/>
          <w:i w:val="false"/>
          <w:color w:val="000000"/>
          <w:sz w:val="28"/>
        </w:rPr>
        <w:t>
      7) несоответствия формы и размеров швов требованиям технической документации.</w:t>
      </w:r>
    </w:p>
    <w:bookmarkEnd w:id="183"/>
    <w:bookmarkStart w:name="z231" w:id="184"/>
    <w:p>
      <w:pPr>
        <w:spacing w:after="0"/>
        <w:ind w:left="0"/>
        <w:jc w:val="both"/>
      </w:pPr>
      <w:r>
        <w:rPr>
          <w:rFonts w:ascii="Times New Roman"/>
          <w:b w:val="false"/>
          <w:i w:val="false"/>
          <w:color w:val="000000"/>
          <w:sz w:val="28"/>
        </w:rPr>
        <w:t>
      99. Перед внешним осмотром поверхность сварного шва и прилегающие к нему участки основного металла шириной не менее 20 мм в обе стороны от шва зачищаются от шлака и других загрязнений.</w:t>
      </w:r>
    </w:p>
    <w:bookmarkEnd w:id="184"/>
    <w:bookmarkStart w:name="z232" w:id="185"/>
    <w:p>
      <w:pPr>
        <w:spacing w:after="0"/>
        <w:ind w:left="0"/>
        <w:jc w:val="both"/>
      </w:pPr>
      <w:r>
        <w:rPr>
          <w:rFonts w:ascii="Times New Roman"/>
          <w:b w:val="false"/>
          <w:i w:val="false"/>
          <w:color w:val="000000"/>
          <w:sz w:val="28"/>
        </w:rPr>
        <w:t>
      100. Осмотр и измерения сварных соединений производятся с наружной и внутренней сторон по всей протяженности швов. В случае невозможности осмотра и измерения сварного соединения с двух сторон, его контроль производится в порядке, предусмотренном в проекте.</w:t>
      </w:r>
    </w:p>
    <w:bookmarkEnd w:id="185"/>
    <w:bookmarkStart w:name="z233" w:id="186"/>
    <w:p>
      <w:pPr>
        <w:spacing w:after="0"/>
        <w:ind w:left="0"/>
        <w:jc w:val="left"/>
      </w:pPr>
      <w:r>
        <w:rPr>
          <w:rFonts w:ascii="Times New Roman"/>
          <w:b/>
          <w:i w:val="false"/>
          <w:color w:val="000000"/>
        </w:rPr>
        <w:t xml:space="preserve"> Параграф 11. Ультразвуковая дефектоскопия и радиационный</w:t>
      </w:r>
      <w:r>
        <w:br/>
      </w:r>
      <w:r>
        <w:rPr>
          <w:rFonts w:ascii="Times New Roman"/>
          <w:b/>
          <w:i w:val="false"/>
          <w:color w:val="000000"/>
        </w:rPr>
        <w:t>контроль сварных соединений</w:t>
      </w:r>
    </w:p>
    <w:bookmarkEnd w:id="186"/>
    <w:bookmarkStart w:name="z234" w:id="187"/>
    <w:p>
      <w:pPr>
        <w:spacing w:after="0"/>
        <w:ind w:left="0"/>
        <w:jc w:val="both"/>
      </w:pPr>
      <w:r>
        <w:rPr>
          <w:rFonts w:ascii="Times New Roman"/>
          <w:b w:val="false"/>
          <w:i w:val="false"/>
          <w:color w:val="000000"/>
          <w:sz w:val="28"/>
        </w:rPr>
        <w:t>
      101. Ультразвуковая дефектоскопия и радиационный контроль производится с целью выявления сварных внутренних дефектов.</w:t>
      </w:r>
    </w:p>
    <w:bookmarkEnd w:id="187"/>
    <w:bookmarkStart w:name="z235" w:id="188"/>
    <w:p>
      <w:pPr>
        <w:spacing w:after="0"/>
        <w:ind w:left="0"/>
        <w:jc w:val="both"/>
      </w:pPr>
      <w:r>
        <w:rPr>
          <w:rFonts w:ascii="Times New Roman"/>
          <w:b w:val="false"/>
          <w:i w:val="false"/>
          <w:color w:val="000000"/>
          <w:sz w:val="28"/>
        </w:rPr>
        <w:t>
      102. Метод контроля (ультразвуковая дефектоскопия, радиационный контроль, оба метода в сочетании) выбираются исходя из возможности обеспечения более полного и точного выявления недопустимых дефектов с учетом особенностей физических свойств металла, освоенности данного метода контроля для конкретного вида сварных соединений.</w:t>
      </w:r>
    </w:p>
    <w:bookmarkEnd w:id="188"/>
    <w:bookmarkStart w:name="z236" w:id="189"/>
    <w:p>
      <w:pPr>
        <w:spacing w:after="0"/>
        <w:ind w:left="0"/>
        <w:jc w:val="both"/>
      </w:pPr>
      <w:r>
        <w:rPr>
          <w:rFonts w:ascii="Times New Roman"/>
          <w:b w:val="false"/>
          <w:i w:val="false"/>
          <w:color w:val="000000"/>
          <w:sz w:val="28"/>
        </w:rPr>
        <w:t xml:space="preserve">
      103. Объем контроля ультразвуковой дефектоскопией, радиационным методом стыковых, угловых, тавровых и других свариваемых соединений сосудов и их элементов (днищ, обечаек, штуцеров, люков, фланцев и другие), включая соединения люков и штуцеров с корпусом сосуда, соответствует показателям, указанным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90"/>
    <w:p>
      <w:pPr>
        <w:spacing w:after="0"/>
        <w:ind w:left="0"/>
        <w:jc w:val="both"/>
      </w:pPr>
      <w:r>
        <w:rPr>
          <w:rFonts w:ascii="Times New Roman"/>
          <w:b w:val="false"/>
          <w:i w:val="false"/>
          <w:color w:val="000000"/>
          <w:sz w:val="28"/>
        </w:rPr>
        <w:t>
      104. Швы приварки укрепляющих колец контролируются по всей длине наружного и внутреннего шва. Объем контроля относится к каждому сварному соединению. Места сопряжений (пересечений) сварных соединений подлежат контролю ультразвуковой дефектоскопией или радиационным методом.</w:t>
      </w:r>
    </w:p>
    <w:bookmarkEnd w:id="190"/>
    <w:bookmarkStart w:name="z238" w:id="191"/>
    <w:p>
      <w:pPr>
        <w:spacing w:after="0"/>
        <w:ind w:left="0"/>
        <w:jc w:val="both"/>
      </w:pPr>
      <w:r>
        <w:rPr>
          <w:rFonts w:ascii="Times New Roman"/>
          <w:b w:val="false"/>
          <w:i w:val="false"/>
          <w:color w:val="000000"/>
          <w:sz w:val="28"/>
        </w:rPr>
        <w:t>
      105. Сварные соединения сосудов, снабженных быстросъемными крышками, подлежат контролю ультразвуковой дефектоскопией или радиационным методом в объеме 100 % независимо от установленной группы сосуда.</w:t>
      </w:r>
    </w:p>
    <w:bookmarkEnd w:id="191"/>
    <w:bookmarkStart w:name="z239" w:id="192"/>
    <w:p>
      <w:pPr>
        <w:spacing w:after="0"/>
        <w:ind w:left="0"/>
        <w:jc w:val="both"/>
      </w:pPr>
      <w:r>
        <w:rPr>
          <w:rFonts w:ascii="Times New Roman"/>
          <w:b w:val="false"/>
          <w:i w:val="false"/>
          <w:color w:val="000000"/>
          <w:sz w:val="28"/>
        </w:rPr>
        <w:t>
      106. Для сосудов 3 и 4 групп места радиационного или ультразвукового контроля устанавливаются изготовителем после окончания сварочных работ по результатам внешнего осмотра, о чем делается соответствующая запись в паспорте сосуда.</w:t>
      </w:r>
    </w:p>
    <w:bookmarkEnd w:id="192"/>
    <w:bookmarkStart w:name="z240" w:id="193"/>
    <w:p>
      <w:pPr>
        <w:spacing w:after="0"/>
        <w:ind w:left="0"/>
        <w:jc w:val="both"/>
      </w:pPr>
      <w:r>
        <w:rPr>
          <w:rFonts w:ascii="Times New Roman"/>
          <w:b w:val="false"/>
          <w:i w:val="false"/>
          <w:color w:val="000000"/>
          <w:sz w:val="28"/>
        </w:rPr>
        <w:t>
      107. Перед контролем соответствующего участка сварные соединения маркируются таким образом, чтобы их можно было обнаружить на картах контроля и радиографических снимках.</w:t>
      </w:r>
    </w:p>
    <w:bookmarkEnd w:id="193"/>
    <w:bookmarkStart w:name="z241" w:id="194"/>
    <w:p>
      <w:pPr>
        <w:spacing w:after="0"/>
        <w:ind w:left="0"/>
        <w:jc w:val="both"/>
      </w:pPr>
      <w:r>
        <w:rPr>
          <w:rFonts w:ascii="Times New Roman"/>
          <w:b w:val="false"/>
          <w:i w:val="false"/>
          <w:color w:val="000000"/>
          <w:sz w:val="28"/>
        </w:rPr>
        <w:t>
      108. При выявлении недопустимых дефектов в сварных соединениях, подвергаемых проверке ультразвуковой дефектоскопией или радиационным методом, в объеме менее 100%, обязательному контролю и тем же методам подлежат однотипные швы этого изделия.</w:t>
      </w:r>
    </w:p>
    <w:bookmarkEnd w:id="194"/>
    <w:bookmarkStart w:name="z242" w:id="195"/>
    <w:p>
      <w:pPr>
        <w:spacing w:after="0"/>
        <w:ind w:left="0"/>
        <w:jc w:val="both"/>
      </w:pPr>
      <w:r>
        <w:rPr>
          <w:rFonts w:ascii="Times New Roman"/>
          <w:b w:val="false"/>
          <w:i w:val="false"/>
          <w:color w:val="000000"/>
          <w:sz w:val="28"/>
        </w:rPr>
        <w:t>
      109. При невозможности осуществления ультразвуковой дефектоскопии, радиационного контроля из-за недоступности отдельных сварных соединений и при неэффективности этих методов контроля (в частности, швов приварки штуцеров и труб внутренним диаметром менее 100 мм) контроль качества этих сварных соединений производится аттестованной организацией.</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предусмотрен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96"/>
    <w:p>
      <w:pPr>
        <w:spacing w:after="0"/>
        <w:ind w:left="0"/>
        <w:jc w:val="both"/>
      </w:pPr>
      <w:r>
        <w:rPr>
          <w:rFonts w:ascii="Times New Roman"/>
          <w:b w:val="false"/>
          <w:i w:val="false"/>
          <w:color w:val="000000"/>
          <w:sz w:val="28"/>
        </w:rPr>
        <w:t>
      110. Ультразвуковая дефектоскопия и радиационный контроль стыковых сварных соединений при обосновании в проекте заменяется другим эффективным методом неразрушающего контроля.</w:t>
      </w:r>
    </w:p>
    <w:bookmarkEnd w:id="196"/>
    <w:bookmarkStart w:name="z244" w:id="197"/>
    <w:p>
      <w:pPr>
        <w:spacing w:after="0"/>
        <w:ind w:left="0"/>
        <w:jc w:val="left"/>
      </w:pPr>
      <w:r>
        <w:rPr>
          <w:rFonts w:ascii="Times New Roman"/>
          <w:b/>
          <w:i w:val="false"/>
          <w:color w:val="000000"/>
        </w:rPr>
        <w:t xml:space="preserve"> Параграф 12. Контрольные сварные соединения</w:t>
      </w:r>
    </w:p>
    <w:bookmarkEnd w:id="197"/>
    <w:bookmarkStart w:name="z245" w:id="198"/>
    <w:p>
      <w:pPr>
        <w:spacing w:after="0"/>
        <w:ind w:left="0"/>
        <w:jc w:val="both"/>
      </w:pPr>
      <w:r>
        <w:rPr>
          <w:rFonts w:ascii="Times New Roman"/>
          <w:b w:val="false"/>
          <w:i w:val="false"/>
          <w:color w:val="000000"/>
          <w:sz w:val="28"/>
        </w:rPr>
        <w:t>
      111. Контроль механических свойств, испытание на стойкость против межкристаллитной коррозии и металлографическое исследование сварных соединений производятся на образцах, изготовленных из контрольных сварных соединений.</w:t>
      </w:r>
    </w:p>
    <w:bookmarkEnd w:id="198"/>
    <w:bookmarkStart w:name="z246" w:id="199"/>
    <w:p>
      <w:pPr>
        <w:spacing w:after="0"/>
        <w:ind w:left="0"/>
        <w:jc w:val="both"/>
      </w:pPr>
      <w:r>
        <w:rPr>
          <w:rFonts w:ascii="Times New Roman"/>
          <w:b w:val="false"/>
          <w:i w:val="false"/>
          <w:color w:val="000000"/>
          <w:sz w:val="28"/>
        </w:rPr>
        <w:t>
      112. Контрольные сварные соединения идентичны контролируемым производственным сварным соединениям (по маркам стали, толщине листа или размерам труб, форме разделки кромок, методу сварки, сварочным материалам, положению шва, режимам и температуре подогрева, термообработке) и выполнены тем же сварщиком и на том же сварочном оборудовании одновременно с контролируемым производственным соединением.</w:t>
      </w:r>
    </w:p>
    <w:bookmarkEnd w:id="199"/>
    <w:bookmarkStart w:name="z247" w:id="200"/>
    <w:p>
      <w:pPr>
        <w:spacing w:after="0"/>
        <w:ind w:left="0"/>
        <w:jc w:val="both"/>
      </w:pPr>
      <w:r>
        <w:rPr>
          <w:rFonts w:ascii="Times New Roman"/>
          <w:b w:val="false"/>
          <w:i w:val="false"/>
          <w:color w:val="000000"/>
          <w:sz w:val="28"/>
        </w:rPr>
        <w:t>
      113. При сварке контрольных соединений (пластин), предназначенных для проверки механических свойств, проведения испытания на стойкость против межкристаллитной коррозии и металлографического исследования, пластины прихватывать к свариваемым элементам так, чтобы шов контрольных пластин являлся продолжением шва свариваемого изделия.</w:t>
      </w:r>
    </w:p>
    <w:bookmarkEnd w:id="200"/>
    <w:bookmarkStart w:name="z248" w:id="201"/>
    <w:p>
      <w:pPr>
        <w:spacing w:after="0"/>
        <w:ind w:left="0"/>
        <w:jc w:val="both"/>
      </w:pPr>
      <w:r>
        <w:rPr>
          <w:rFonts w:ascii="Times New Roman"/>
          <w:b w:val="false"/>
          <w:i w:val="false"/>
          <w:color w:val="000000"/>
          <w:sz w:val="28"/>
        </w:rPr>
        <w:t>
      114. Сварка контрольных пластин для проверки соединений элементов сосудов, к которым прихватка пластин невозможна, допускается производить отдельно от них, с обязательным соблюдением всех условий сварки контролируемых стыковых соединений.</w:t>
      </w:r>
    </w:p>
    <w:bookmarkEnd w:id="201"/>
    <w:bookmarkStart w:name="z249" w:id="202"/>
    <w:p>
      <w:pPr>
        <w:spacing w:after="0"/>
        <w:ind w:left="0"/>
        <w:jc w:val="both"/>
      </w:pPr>
      <w:r>
        <w:rPr>
          <w:rFonts w:ascii="Times New Roman"/>
          <w:b w:val="false"/>
          <w:i w:val="false"/>
          <w:color w:val="000000"/>
          <w:sz w:val="28"/>
        </w:rPr>
        <w:t>
      115. При автоматической (механизированной) сварке сосудов на каждый сосуд сваривается одно контрольное соединение. При ручной сварке сосудов несколькими сварщиками каждый из них сваривает по одному контрольному соединению на каждый сосуд. Если в течение рабочей смены по одному технологическому процессу сваривается несколько однотипных сосудов, допускается на всю партию сосудов, сваренных в данной смене, выполнить одно контрольное соединение.</w:t>
      </w:r>
    </w:p>
    <w:bookmarkEnd w:id="202"/>
    <w:bookmarkStart w:name="z250" w:id="203"/>
    <w:p>
      <w:pPr>
        <w:spacing w:after="0"/>
        <w:ind w:left="0"/>
        <w:jc w:val="both"/>
      </w:pPr>
      <w:r>
        <w:rPr>
          <w:rFonts w:ascii="Times New Roman"/>
          <w:b w:val="false"/>
          <w:i w:val="false"/>
          <w:color w:val="000000"/>
          <w:sz w:val="28"/>
        </w:rPr>
        <w:t>
      116. Для контроля качества сварных соединений в трубчатых элементах со стыковыми швами одновременно со сваркой последних изготовляются в тех же производственных условиях контрольные стыки для проведения испытаний механических свойств соединений. Число контрольных стыков составляет 1% от общего числа сваренных каждым сварщиком однотипных стыков, но не менее одного стыка на каждого сварщика.</w:t>
      </w:r>
    </w:p>
    <w:bookmarkEnd w:id="203"/>
    <w:bookmarkStart w:name="z251" w:id="204"/>
    <w:p>
      <w:pPr>
        <w:spacing w:after="0"/>
        <w:ind w:left="0"/>
        <w:jc w:val="both"/>
      </w:pPr>
      <w:r>
        <w:rPr>
          <w:rFonts w:ascii="Times New Roman"/>
          <w:b w:val="false"/>
          <w:i w:val="false"/>
          <w:color w:val="000000"/>
          <w:sz w:val="28"/>
        </w:rPr>
        <w:t>
      117. Сварка контрольных соединений во всех случаях осуществляется сварщиками, выполнявшими контролируемые сварные соединения на сосудах.</w:t>
      </w:r>
    </w:p>
    <w:bookmarkEnd w:id="204"/>
    <w:bookmarkStart w:name="z252" w:id="205"/>
    <w:p>
      <w:pPr>
        <w:spacing w:after="0"/>
        <w:ind w:left="0"/>
        <w:jc w:val="both"/>
      </w:pPr>
      <w:r>
        <w:rPr>
          <w:rFonts w:ascii="Times New Roman"/>
          <w:b w:val="false"/>
          <w:i w:val="false"/>
          <w:color w:val="000000"/>
          <w:sz w:val="28"/>
        </w:rPr>
        <w:t>
      118. Размеры контрольных соединений изготовляются для вырезки из них образцов для всех предусмотренных видов механических испытаний, испытания на стойкость против межкристаллитной коррозии, металлографического исследования, для повторных испытаний.</w:t>
      </w:r>
    </w:p>
    <w:bookmarkEnd w:id="205"/>
    <w:bookmarkStart w:name="z253" w:id="206"/>
    <w:p>
      <w:pPr>
        <w:spacing w:after="0"/>
        <w:ind w:left="0"/>
        <w:jc w:val="both"/>
      </w:pPr>
      <w:r>
        <w:rPr>
          <w:rFonts w:ascii="Times New Roman"/>
          <w:b w:val="false"/>
          <w:i w:val="false"/>
          <w:color w:val="000000"/>
          <w:sz w:val="28"/>
        </w:rPr>
        <w:t>
      119. Из контрольных угловых и тавровых соединений образцы (шлифы) вырезаются только для металлографического исследования.</w:t>
      </w:r>
    </w:p>
    <w:bookmarkEnd w:id="206"/>
    <w:bookmarkStart w:name="z254" w:id="207"/>
    <w:p>
      <w:pPr>
        <w:spacing w:after="0"/>
        <w:ind w:left="0"/>
        <w:jc w:val="both"/>
      </w:pPr>
      <w:r>
        <w:rPr>
          <w:rFonts w:ascii="Times New Roman"/>
          <w:b w:val="false"/>
          <w:i w:val="false"/>
          <w:color w:val="000000"/>
          <w:sz w:val="28"/>
        </w:rPr>
        <w:t>
      120. Контрольные сварные соединения подвергаются ультразвуковой дефектоскопии или радиационному контролю по всей длине. Если в контрольном соединении будут обнаружены дефекты, все производственные сварные соединения, представленные данным соединениям и не подвергнутые ранее дефектоскопии, подлежат проверке неразрушающим методом контроля по всей длине.</w:t>
      </w:r>
    </w:p>
    <w:bookmarkEnd w:id="207"/>
    <w:bookmarkStart w:name="z255" w:id="208"/>
    <w:p>
      <w:pPr>
        <w:spacing w:after="0"/>
        <w:ind w:left="0"/>
        <w:jc w:val="left"/>
      </w:pPr>
      <w:r>
        <w:rPr>
          <w:rFonts w:ascii="Times New Roman"/>
          <w:b/>
          <w:i w:val="false"/>
          <w:color w:val="000000"/>
        </w:rPr>
        <w:t xml:space="preserve"> Параграф 13. Механические испытания</w:t>
      </w:r>
    </w:p>
    <w:bookmarkEnd w:id="208"/>
    <w:bookmarkStart w:name="z256" w:id="209"/>
    <w:p>
      <w:pPr>
        <w:spacing w:after="0"/>
        <w:ind w:left="0"/>
        <w:jc w:val="both"/>
      </w:pPr>
      <w:r>
        <w:rPr>
          <w:rFonts w:ascii="Times New Roman"/>
          <w:b w:val="false"/>
          <w:i w:val="false"/>
          <w:color w:val="000000"/>
          <w:sz w:val="28"/>
        </w:rPr>
        <w:t>
      121. Механическим испытаниям подвергаются контрольные стыковые соединения с целью проверки соответствия их механических свойств, требованиям настоящих Правил и технических условий на изготовление.</w:t>
      </w:r>
    </w:p>
    <w:bookmarkEnd w:id="209"/>
    <w:bookmarkStart w:name="z257" w:id="210"/>
    <w:p>
      <w:pPr>
        <w:spacing w:after="0"/>
        <w:ind w:left="0"/>
        <w:jc w:val="both"/>
      </w:pPr>
      <w:r>
        <w:rPr>
          <w:rFonts w:ascii="Times New Roman"/>
          <w:b w:val="false"/>
          <w:i w:val="false"/>
          <w:color w:val="000000"/>
          <w:sz w:val="28"/>
        </w:rPr>
        <w:t>
      122. Обязательные виды механических испытаний:</w:t>
      </w:r>
    </w:p>
    <w:bookmarkEnd w:id="210"/>
    <w:bookmarkStart w:name="z258" w:id="211"/>
    <w:p>
      <w:pPr>
        <w:spacing w:after="0"/>
        <w:ind w:left="0"/>
        <w:jc w:val="both"/>
      </w:pPr>
      <w:r>
        <w:rPr>
          <w:rFonts w:ascii="Times New Roman"/>
          <w:b w:val="false"/>
          <w:i w:val="false"/>
          <w:color w:val="000000"/>
          <w:sz w:val="28"/>
        </w:rPr>
        <w:t>
      1) на статическое растяжение - для сосудов всех групп;</w:t>
      </w:r>
    </w:p>
    <w:bookmarkEnd w:id="211"/>
    <w:bookmarkStart w:name="z259" w:id="212"/>
    <w:p>
      <w:pPr>
        <w:spacing w:after="0"/>
        <w:ind w:left="0"/>
        <w:jc w:val="both"/>
      </w:pPr>
      <w:r>
        <w:rPr>
          <w:rFonts w:ascii="Times New Roman"/>
          <w:b w:val="false"/>
          <w:i w:val="false"/>
          <w:color w:val="000000"/>
          <w:sz w:val="28"/>
        </w:rPr>
        <w:t>
      2) на статический изгиб или сплющивание - для сосудов всех групп;</w:t>
      </w:r>
    </w:p>
    <w:bookmarkEnd w:id="212"/>
    <w:p>
      <w:pPr>
        <w:spacing w:after="0"/>
        <w:ind w:left="0"/>
        <w:jc w:val="both"/>
      </w:pPr>
      <w:r>
        <w:rPr>
          <w:rFonts w:ascii="Times New Roman"/>
          <w:b w:val="false"/>
          <w:i w:val="false"/>
          <w:color w:val="000000"/>
          <w:sz w:val="28"/>
        </w:rPr>
        <w:t>
      3) на ударный изгиб для сосудов, предназначенных для работы при давлении более 5 МПа (50 кгс/см</w:t>
      </w:r>
      <w:r>
        <w:rPr>
          <w:rFonts w:ascii="Times New Roman"/>
          <w:b w:val="false"/>
          <w:i w:val="false"/>
          <w:color w:val="000000"/>
          <w:vertAlign w:val="superscript"/>
        </w:rPr>
        <w:t>2</w:t>
      </w:r>
      <w:r>
        <w:rPr>
          <w:rFonts w:ascii="Times New Roman"/>
          <w:b w:val="false"/>
          <w:i w:val="false"/>
          <w:color w:val="000000"/>
          <w:sz w:val="28"/>
        </w:rPr>
        <w:t xml:space="preserve">) температуре выше 450 °С и сосудов, изготовленных из сталей, склонных к подкалке при сварке стали, склонные к подкалке при сварке, указаны в </w:t>
      </w:r>
      <w:r>
        <w:rPr>
          <w:rFonts w:ascii="Times New Roman"/>
          <w:b w:val="false"/>
          <w:i w:val="false"/>
          <w:color w:val="000000"/>
          <w:sz w:val="28"/>
        </w:rPr>
        <w:t>таблице 2</w:t>
      </w:r>
      <w:r>
        <w:rPr>
          <w:rFonts w:ascii="Times New Roman"/>
          <w:b w:val="false"/>
          <w:i w:val="false"/>
          <w:color w:val="000000"/>
          <w:sz w:val="28"/>
        </w:rPr>
        <w:t xml:space="preserve"> приложения 15 к настоящим Правилам.</w:t>
      </w:r>
    </w:p>
    <w:bookmarkStart w:name="z261" w:id="213"/>
    <w:p>
      <w:pPr>
        <w:spacing w:after="0"/>
        <w:ind w:left="0"/>
        <w:jc w:val="both"/>
      </w:pPr>
      <w:r>
        <w:rPr>
          <w:rFonts w:ascii="Times New Roman"/>
          <w:b w:val="false"/>
          <w:i w:val="false"/>
          <w:color w:val="000000"/>
          <w:sz w:val="28"/>
        </w:rPr>
        <w:t>
      4) на ударный изгиб - для сосудов 1, 2, 3 групп, предназначенных для работы при температуре ниже минус 20</w:t>
      </w:r>
      <w:r>
        <w:rPr>
          <w:rFonts w:ascii="Times New Roman"/>
          <w:b w:val="false"/>
          <w:i w:val="false"/>
          <w:color w:val="000000"/>
          <w:vertAlign w:val="superscript"/>
        </w:rPr>
        <w:t>о</w:t>
      </w:r>
      <w:r>
        <w:rPr>
          <w:rFonts w:ascii="Times New Roman"/>
          <w:b w:val="false"/>
          <w:i w:val="false"/>
          <w:color w:val="000000"/>
          <w:sz w:val="28"/>
        </w:rPr>
        <w:t>С.</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с изменением, внесенным приказом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214"/>
    <w:p>
      <w:pPr>
        <w:spacing w:after="0"/>
        <w:ind w:left="0"/>
        <w:jc w:val="both"/>
      </w:pPr>
      <w:r>
        <w:rPr>
          <w:rFonts w:ascii="Times New Roman"/>
          <w:b w:val="false"/>
          <w:i w:val="false"/>
          <w:color w:val="000000"/>
          <w:sz w:val="28"/>
        </w:rPr>
        <w:t>
      123. Испытания на ударный изгиб сварных соединений производятся для сосудов и их элементов с толщиной стенки 12 мм и более при температуре 20</w:t>
      </w:r>
      <w:r>
        <w:rPr>
          <w:rFonts w:ascii="Times New Roman"/>
          <w:b w:val="false"/>
          <w:i w:val="false"/>
          <w:color w:val="000000"/>
          <w:vertAlign w:val="superscript"/>
        </w:rPr>
        <w:t>о</w:t>
      </w:r>
      <w:r>
        <w:rPr>
          <w:rFonts w:ascii="Times New Roman"/>
          <w:b w:val="false"/>
          <w:i w:val="false"/>
          <w:color w:val="000000"/>
          <w:sz w:val="28"/>
        </w:rPr>
        <w:t>С, на ударный изгиб при рабочей температуре.</w:t>
      </w:r>
    </w:p>
    <w:bookmarkEnd w:id="214"/>
    <w:bookmarkStart w:name="z263" w:id="215"/>
    <w:p>
      <w:pPr>
        <w:spacing w:after="0"/>
        <w:ind w:left="0"/>
        <w:jc w:val="both"/>
      </w:pPr>
      <w:r>
        <w:rPr>
          <w:rFonts w:ascii="Times New Roman"/>
          <w:b w:val="false"/>
          <w:i w:val="false"/>
          <w:color w:val="000000"/>
          <w:sz w:val="28"/>
        </w:rPr>
        <w:t>
      124. Из каждого контрольного сварного соединения вырезаются:</w:t>
      </w:r>
    </w:p>
    <w:bookmarkEnd w:id="215"/>
    <w:bookmarkStart w:name="z264" w:id="216"/>
    <w:p>
      <w:pPr>
        <w:spacing w:after="0"/>
        <w:ind w:left="0"/>
        <w:jc w:val="both"/>
      </w:pPr>
      <w:r>
        <w:rPr>
          <w:rFonts w:ascii="Times New Roman"/>
          <w:b w:val="false"/>
          <w:i w:val="false"/>
          <w:color w:val="000000"/>
          <w:sz w:val="28"/>
        </w:rPr>
        <w:t>
      1) два образца для испытания на статическое растяжение;</w:t>
      </w:r>
    </w:p>
    <w:bookmarkEnd w:id="216"/>
    <w:bookmarkStart w:name="z265" w:id="217"/>
    <w:p>
      <w:pPr>
        <w:spacing w:after="0"/>
        <w:ind w:left="0"/>
        <w:jc w:val="both"/>
      </w:pPr>
      <w:r>
        <w:rPr>
          <w:rFonts w:ascii="Times New Roman"/>
          <w:b w:val="false"/>
          <w:i w:val="false"/>
          <w:color w:val="000000"/>
          <w:sz w:val="28"/>
        </w:rPr>
        <w:t>
      2) два образца для испытания на статический изгиб или сплющивание;</w:t>
      </w:r>
    </w:p>
    <w:bookmarkEnd w:id="217"/>
    <w:bookmarkStart w:name="z266" w:id="218"/>
    <w:p>
      <w:pPr>
        <w:spacing w:after="0"/>
        <w:ind w:left="0"/>
        <w:jc w:val="both"/>
      </w:pPr>
      <w:r>
        <w:rPr>
          <w:rFonts w:ascii="Times New Roman"/>
          <w:b w:val="false"/>
          <w:i w:val="false"/>
          <w:color w:val="000000"/>
          <w:sz w:val="28"/>
        </w:rPr>
        <w:t>
      3) три образца для испытания - на ударный изгиб.</w:t>
      </w:r>
    </w:p>
    <w:bookmarkEnd w:id="218"/>
    <w:bookmarkStart w:name="z267" w:id="219"/>
    <w:p>
      <w:pPr>
        <w:spacing w:after="0"/>
        <w:ind w:left="0"/>
        <w:jc w:val="both"/>
      </w:pPr>
      <w:r>
        <w:rPr>
          <w:rFonts w:ascii="Times New Roman"/>
          <w:b w:val="false"/>
          <w:i w:val="false"/>
          <w:color w:val="000000"/>
          <w:sz w:val="28"/>
        </w:rPr>
        <w:t>
      125. Испытания на статический изгиб контрольных стыков трубчатых элементов сосудов с условным проходом труб менее 100 мм и толщине стенки менее 12 мм допускается заменить испытанием на сплющивание.</w:t>
      </w:r>
    </w:p>
    <w:bookmarkEnd w:id="219"/>
    <w:bookmarkStart w:name="z268" w:id="220"/>
    <w:p>
      <w:pPr>
        <w:spacing w:after="0"/>
        <w:ind w:left="0"/>
        <w:jc w:val="both"/>
      </w:pPr>
      <w:r>
        <w:rPr>
          <w:rFonts w:ascii="Times New Roman"/>
          <w:b w:val="false"/>
          <w:i w:val="false"/>
          <w:color w:val="000000"/>
          <w:sz w:val="28"/>
        </w:rPr>
        <w:t>
      126. Временное сопротивление разрыву металла сварных швов при 20</w:t>
      </w:r>
      <w:r>
        <w:rPr>
          <w:rFonts w:ascii="Times New Roman"/>
          <w:b w:val="false"/>
          <w:i w:val="false"/>
          <w:color w:val="000000"/>
          <w:vertAlign w:val="superscript"/>
        </w:rPr>
        <w:t>о</w:t>
      </w:r>
      <w:r>
        <w:rPr>
          <w:rFonts w:ascii="Times New Roman"/>
          <w:b w:val="false"/>
          <w:i w:val="false"/>
          <w:color w:val="000000"/>
          <w:sz w:val="28"/>
        </w:rPr>
        <w:t>С соответствует значениям, установленным в технической документации на основной металл.</w:t>
      </w:r>
    </w:p>
    <w:bookmarkEnd w:id="220"/>
    <w:bookmarkStart w:name="z269" w:id="221"/>
    <w:p>
      <w:pPr>
        <w:spacing w:after="0"/>
        <w:ind w:left="0"/>
        <w:jc w:val="both"/>
      </w:pPr>
      <w:r>
        <w:rPr>
          <w:rFonts w:ascii="Times New Roman"/>
          <w:b w:val="false"/>
          <w:i w:val="false"/>
          <w:color w:val="000000"/>
          <w:sz w:val="28"/>
        </w:rPr>
        <w:t xml:space="preserve">
      127. При испытании стальных сварных соединений на статический изгиб, полученные показатели должны быть не ниже указанных,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222"/>
    <w:p>
      <w:pPr>
        <w:spacing w:after="0"/>
        <w:ind w:left="0"/>
        <w:jc w:val="both"/>
      </w:pPr>
      <w:r>
        <w:rPr>
          <w:rFonts w:ascii="Times New Roman"/>
          <w:b w:val="false"/>
          <w:i w:val="false"/>
          <w:color w:val="000000"/>
          <w:sz w:val="28"/>
        </w:rPr>
        <w:t>
      128. Испытание сварных соединений на ударный изгиб производится на образцах с надрезом по оси со стороны его раскрытия, если место надреза не указано в технических условиях на изготовление сосуда.</w:t>
      </w:r>
    </w:p>
    <w:bookmarkEnd w:id="222"/>
    <w:bookmarkStart w:name="z271" w:id="223"/>
    <w:p>
      <w:pPr>
        <w:spacing w:after="0"/>
        <w:ind w:left="0"/>
        <w:jc w:val="both"/>
      </w:pPr>
      <w:r>
        <w:rPr>
          <w:rFonts w:ascii="Times New Roman"/>
          <w:b w:val="false"/>
          <w:i w:val="false"/>
          <w:color w:val="000000"/>
          <w:sz w:val="28"/>
        </w:rPr>
        <w:t xml:space="preserve">
      129. Значение ударной вязкости стальных сварных соединений соответствуют показателям указанных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24"/>
    <w:p>
      <w:pPr>
        <w:spacing w:after="0"/>
        <w:ind w:left="0"/>
        <w:jc w:val="both"/>
      </w:pPr>
      <w:r>
        <w:rPr>
          <w:rFonts w:ascii="Times New Roman"/>
          <w:b w:val="false"/>
          <w:i w:val="false"/>
          <w:color w:val="000000"/>
          <w:sz w:val="28"/>
        </w:rPr>
        <w:t>
      130. При испытании сварных соединений труб на сплющивание показатели не ниже соответствующих минимально допустимых показателей, установленных в стандартах для труб того же сортамента и из того же материала.</w:t>
      </w:r>
    </w:p>
    <w:bookmarkEnd w:id="224"/>
    <w:bookmarkStart w:name="z273" w:id="225"/>
    <w:p>
      <w:pPr>
        <w:spacing w:after="0"/>
        <w:ind w:left="0"/>
        <w:jc w:val="both"/>
      </w:pPr>
      <w:r>
        <w:rPr>
          <w:rFonts w:ascii="Times New Roman"/>
          <w:b w:val="false"/>
          <w:i w:val="false"/>
          <w:color w:val="000000"/>
          <w:sz w:val="28"/>
        </w:rPr>
        <w:t>
      131. При испытании на сплющивание образцов из труб с продольным сварным швом, шов находится в плоскости перпендикулярной направлению сближения стенок.</w:t>
      </w:r>
    </w:p>
    <w:bookmarkEnd w:id="225"/>
    <w:bookmarkStart w:name="z274" w:id="226"/>
    <w:p>
      <w:pPr>
        <w:spacing w:after="0"/>
        <w:ind w:left="0"/>
        <w:jc w:val="both"/>
      </w:pPr>
      <w:r>
        <w:rPr>
          <w:rFonts w:ascii="Times New Roman"/>
          <w:b w:val="false"/>
          <w:i w:val="false"/>
          <w:color w:val="000000"/>
          <w:sz w:val="28"/>
        </w:rPr>
        <w:t>
      132. Показатели механических свойств сварных соединений определяются как среднеарифметическое значение результатов испытаний отдельных образцов. Общий результат испытаний считается неудовлетворительным, если хотя бы один из образцов при испытании на растяжение, статический изгиб или сплющивание показал результат, отличающийся от установленных норм в сторону снижения более чем на 10%. При испытании на ударный изгиб результаты считаются неудовлетворительными, если хотя бы один образец показал результат ниже минус 40</w:t>
      </w:r>
      <w:r>
        <w:rPr>
          <w:rFonts w:ascii="Times New Roman"/>
          <w:b w:val="false"/>
          <w:i w:val="false"/>
          <w:color w:val="000000"/>
          <w:vertAlign w:val="superscript"/>
        </w:rPr>
        <w:t>о</w:t>
      </w:r>
      <w:r>
        <w:rPr>
          <w:rFonts w:ascii="Times New Roman"/>
          <w:b w:val="false"/>
          <w:i w:val="false"/>
          <w:color w:val="000000"/>
          <w:sz w:val="28"/>
        </w:rPr>
        <w:t>С Допускается на одном образце KCU снижение ударной вязкости до 25 Джоуль на сантиметр квадратный (далее – Дж/см</w:t>
      </w:r>
      <w:r>
        <w:rPr>
          <w:rFonts w:ascii="Times New Roman"/>
          <w:b w:val="false"/>
          <w:i w:val="false"/>
          <w:color w:val="000000"/>
          <w:vertAlign w:val="superscript"/>
        </w:rPr>
        <w:t>2</w:t>
      </w:r>
      <w:r>
        <w:rPr>
          <w:rFonts w:ascii="Times New Roman"/>
          <w:b w:val="false"/>
          <w:i w:val="false"/>
          <w:color w:val="000000"/>
          <w:sz w:val="28"/>
        </w:rPr>
        <w:t>), (2,5 кгс м/см</w:t>
      </w:r>
      <w:r>
        <w:rPr>
          <w:rFonts w:ascii="Times New Roman"/>
          <w:b w:val="false"/>
          <w:i w:val="false"/>
          <w:color w:val="000000"/>
          <w:vertAlign w:val="superscript"/>
        </w:rPr>
        <w:t>2</w:t>
      </w:r>
      <w:r>
        <w:rPr>
          <w:rFonts w:ascii="Times New Roman"/>
          <w:b w:val="false"/>
          <w:i w:val="false"/>
          <w:color w:val="000000"/>
          <w:sz w:val="28"/>
        </w:rPr>
        <w:t>) или KCV до 20 Дж/см</w:t>
      </w:r>
      <w:r>
        <w:rPr>
          <w:rFonts w:ascii="Times New Roman"/>
          <w:b w:val="false"/>
          <w:i w:val="false"/>
          <w:color w:val="000000"/>
          <w:vertAlign w:val="superscript"/>
        </w:rPr>
        <w:t>2</w:t>
      </w:r>
      <w:r>
        <w:rPr>
          <w:rFonts w:ascii="Times New Roman"/>
          <w:b w:val="false"/>
          <w:i w:val="false"/>
          <w:color w:val="000000"/>
          <w:sz w:val="28"/>
        </w:rPr>
        <w:t xml:space="preserve"> (2 кгс·м/см</w:t>
      </w:r>
      <w:r>
        <w:rPr>
          <w:rFonts w:ascii="Times New Roman"/>
          <w:b w:val="false"/>
          <w:i w:val="false"/>
          <w:color w:val="000000"/>
          <w:vertAlign w:val="superscript"/>
        </w:rPr>
        <w:t>2</w:t>
      </w:r>
      <w:r>
        <w:rPr>
          <w:rFonts w:ascii="Times New Roman"/>
          <w:b w:val="false"/>
          <w:i w:val="false"/>
          <w:color w:val="000000"/>
          <w:sz w:val="28"/>
        </w:rPr>
        <w:t>).</w:t>
      </w:r>
    </w:p>
    <w:bookmarkEnd w:id="226"/>
    <w:bookmarkStart w:name="z2468" w:id="227"/>
    <w:p>
      <w:pPr>
        <w:spacing w:after="0"/>
        <w:ind w:left="0"/>
        <w:jc w:val="both"/>
      </w:pPr>
      <w:r>
        <w:rPr>
          <w:rFonts w:ascii="Times New Roman"/>
          <w:b w:val="false"/>
          <w:i w:val="false"/>
          <w:color w:val="000000"/>
          <w:sz w:val="28"/>
        </w:rPr>
        <w:t>
      133. При получении неудовлетворительных результатов по одному из видов механических испытаний этот вид испытаний повторяется на удвоенном количестве образцов, вырезаемых из указанных контрольных стыков. При невозможности вырезки образцов из указанных стыков повторные механические испытания проводятся на выполненных тем же сварщиком производственных стыках, вырезанных из контролируемого изделия. Если при повторном испытании хотя бы на одном из образцов получены показатели, не удовлетворяющие установленным нормам, качество сварного соединения считается неудовлетворительным.</w:t>
      </w:r>
    </w:p>
    <w:bookmarkEnd w:id="227"/>
    <w:p>
      <w:pPr>
        <w:spacing w:after="0"/>
        <w:ind w:left="0"/>
        <w:jc w:val="left"/>
      </w:pPr>
      <w:r>
        <w:rPr>
          <w:rFonts w:ascii="Times New Roman"/>
          <w:b/>
          <w:i w:val="false"/>
          <w:color w:val="000000"/>
        </w:rPr>
        <w:t xml:space="preserve"> Параграф 14. Металлографические исследования</w:t>
      </w:r>
    </w:p>
    <w:bookmarkStart w:name="z277" w:id="228"/>
    <w:p>
      <w:pPr>
        <w:spacing w:after="0"/>
        <w:ind w:left="0"/>
        <w:jc w:val="both"/>
      </w:pPr>
      <w:r>
        <w:rPr>
          <w:rFonts w:ascii="Times New Roman"/>
          <w:b w:val="false"/>
          <w:i w:val="false"/>
          <w:color w:val="000000"/>
          <w:sz w:val="28"/>
        </w:rPr>
        <w:t>
      134. Металлографическому исследованию подвергаются контрольные стыковые, тавровые и угловые сварные соединения сосудов и их элементов:</w:t>
      </w:r>
    </w:p>
    <w:bookmarkEnd w:id="228"/>
    <w:bookmarkStart w:name="z278" w:id="229"/>
    <w:p>
      <w:pPr>
        <w:spacing w:after="0"/>
        <w:ind w:left="0"/>
        <w:jc w:val="both"/>
      </w:pPr>
      <w:r>
        <w:rPr>
          <w:rFonts w:ascii="Times New Roman"/>
          <w:b w:val="false"/>
          <w:i w:val="false"/>
          <w:color w:val="000000"/>
          <w:sz w:val="28"/>
        </w:rPr>
        <w:t>
      1) предназначенных для работы при давлении более 5 МПа (50 кгс/см</w:t>
      </w:r>
      <w:r>
        <w:rPr>
          <w:rFonts w:ascii="Times New Roman"/>
          <w:b w:val="false"/>
          <w:i w:val="false"/>
          <w:color w:val="000000"/>
          <w:vertAlign w:val="superscript"/>
        </w:rPr>
        <w:t>2</w:t>
      </w:r>
      <w:r>
        <w:rPr>
          <w:rFonts w:ascii="Times New Roman"/>
          <w:b w:val="false"/>
          <w:i w:val="false"/>
          <w:color w:val="000000"/>
          <w:sz w:val="28"/>
        </w:rPr>
        <w:t>), или при температуре выше 450</w:t>
      </w:r>
      <w:r>
        <w:rPr>
          <w:rFonts w:ascii="Times New Roman"/>
          <w:b w:val="false"/>
          <w:i w:val="false"/>
          <w:color w:val="000000"/>
          <w:vertAlign w:val="superscript"/>
        </w:rPr>
        <w:t>о</w:t>
      </w:r>
      <w:r>
        <w:rPr>
          <w:rFonts w:ascii="Times New Roman"/>
          <w:b w:val="false"/>
          <w:i w:val="false"/>
          <w:color w:val="000000"/>
          <w:sz w:val="28"/>
        </w:rPr>
        <w:t>С, или температуре ниже минус 40</w:t>
      </w:r>
      <w:r>
        <w:rPr>
          <w:rFonts w:ascii="Times New Roman"/>
          <w:b w:val="false"/>
          <w:i w:val="false"/>
          <w:color w:val="000000"/>
          <w:vertAlign w:val="superscript"/>
        </w:rPr>
        <w:t>о</w:t>
      </w:r>
      <w:r>
        <w:rPr>
          <w:rFonts w:ascii="Times New Roman"/>
          <w:b w:val="false"/>
          <w:i w:val="false"/>
          <w:color w:val="000000"/>
          <w:sz w:val="28"/>
        </w:rPr>
        <w:t>С, независимо от давления;</w:t>
      </w:r>
    </w:p>
    <w:bookmarkEnd w:id="229"/>
    <w:p>
      <w:pPr>
        <w:spacing w:after="0"/>
        <w:ind w:left="0"/>
        <w:jc w:val="both"/>
      </w:pPr>
      <w:r>
        <w:rPr>
          <w:rFonts w:ascii="Times New Roman"/>
          <w:b w:val="false"/>
          <w:i w:val="false"/>
          <w:color w:val="000000"/>
          <w:sz w:val="28"/>
        </w:rPr>
        <w:t>
      2) изготовленных из легированных сталей, склонных к подкалке при сварке; двухслойных сталей; сталей, склонных к образованию горячих трещин. Стали, склонные к образованию горячих трещин, устанавливаются проектом.</w:t>
      </w:r>
    </w:p>
    <w:bookmarkStart w:name="z2469" w:id="230"/>
    <w:p>
      <w:pPr>
        <w:spacing w:after="0"/>
        <w:ind w:left="0"/>
        <w:jc w:val="both"/>
      </w:pPr>
      <w:r>
        <w:rPr>
          <w:rFonts w:ascii="Times New Roman"/>
          <w:b w:val="false"/>
          <w:i w:val="false"/>
          <w:color w:val="000000"/>
          <w:sz w:val="28"/>
        </w:rPr>
        <w:t>
      135. Металлографические исследования допускается не проводить для сосудов и их элементов толщиной до 20 мм, изготовленных из сталей аустенитного класса.</w:t>
      </w:r>
    </w:p>
    <w:bookmarkEnd w:id="230"/>
    <w:bookmarkStart w:name="z2470" w:id="231"/>
    <w:p>
      <w:pPr>
        <w:spacing w:after="0"/>
        <w:ind w:left="0"/>
        <w:jc w:val="both"/>
      </w:pPr>
      <w:r>
        <w:rPr>
          <w:rFonts w:ascii="Times New Roman"/>
          <w:b w:val="false"/>
          <w:i w:val="false"/>
          <w:color w:val="000000"/>
          <w:sz w:val="28"/>
        </w:rPr>
        <w:t>
      136. Образцы для металлографических исследований сварных соединений включают все сечения шва, обе зоны термического влияния сварки, прилегающие к ним участки основного металла, подкладное кольцо, если таковое применялось при сварке и не подлежит удалению.</w:t>
      </w:r>
    </w:p>
    <w:bookmarkEnd w:id="231"/>
    <w:bookmarkStart w:name="z282" w:id="232"/>
    <w:p>
      <w:pPr>
        <w:spacing w:after="0"/>
        <w:ind w:left="0"/>
        <w:jc w:val="both"/>
      </w:pPr>
      <w:r>
        <w:rPr>
          <w:rFonts w:ascii="Times New Roman"/>
          <w:b w:val="false"/>
          <w:i w:val="false"/>
          <w:color w:val="000000"/>
          <w:sz w:val="28"/>
        </w:rPr>
        <w:t>
      137. Для металлографических исследований сварных соединений элементов с толщиной стенки 25 мм и более допускается включать лишь часть сечения соединения. При этом расстояние от линии сплавления до краев образца не менее 12 мм, а площадь контролируемого сечения 25 х 25 мм.</w:t>
      </w:r>
    </w:p>
    <w:bookmarkEnd w:id="232"/>
    <w:bookmarkStart w:name="z283" w:id="233"/>
    <w:p>
      <w:pPr>
        <w:spacing w:after="0"/>
        <w:ind w:left="0"/>
        <w:jc w:val="both"/>
      </w:pPr>
      <w:r>
        <w:rPr>
          <w:rFonts w:ascii="Times New Roman"/>
          <w:b w:val="false"/>
          <w:i w:val="false"/>
          <w:color w:val="000000"/>
          <w:sz w:val="28"/>
        </w:rPr>
        <w:t>
      138. При изготовлении образцов для исследования тавровых и угловых сварных соединений трубных элементов контрольные соединения разрезаются вдоль оси трубы (штуцера).</w:t>
      </w:r>
    </w:p>
    <w:bookmarkEnd w:id="233"/>
    <w:bookmarkStart w:name="z2471" w:id="234"/>
    <w:p>
      <w:pPr>
        <w:spacing w:after="0"/>
        <w:ind w:left="0"/>
        <w:jc w:val="both"/>
      </w:pPr>
      <w:r>
        <w:rPr>
          <w:rFonts w:ascii="Times New Roman"/>
          <w:b w:val="false"/>
          <w:i w:val="false"/>
          <w:color w:val="000000"/>
          <w:sz w:val="28"/>
        </w:rPr>
        <w:t>
      139. При получении неудовлетворительных результатов металлографического исследования допускается проведение повторных испытаний на двух образцах, вырезанных из того же контрольного соединения. В случае получения неудовлетворительных результатов при повторных металлографических исследованиях швы считаются неудовлетворительными.</w:t>
      </w:r>
    </w:p>
    <w:bookmarkEnd w:id="234"/>
    <w:bookmarkStart w:name="z2472" w:id="235"/>
    <w:p>
      <w:pPr>
        <w:spacing w:after="0"/>
        <w:ind w:left="0"/>
        <w:jc w:val="both"/>
      </w:pPr>
      <w:r>
        <w:rPr>
          <w:rFonts w:ascii="Times New Roman"/>
          <w:b w:val="false"/>
          <w:i w:val="false"/>
          <w:color w:val="000000"/>
          <w:sz w:val="28"/>
        </w:rPr>
        <w:t>
      140. Если при металлографическом исследовании в контрольном сварном соединений, проверенным ультразвуковой дефектоскопией или радиационным методом и признанным годным, будут обнаружены внутренние дефекты, которые выявлены данным методом неразрушающего контроля, все производственные сварные соединения, проконтролированные данным дефектоскопистом, подлежат 100 % проверке, тем же методом дефектоскопии. При этом новая проверка качества всех производственных стыков осуществляется другим, более опытным и квалифицированным дефектоскопистом.</w:t>
      </w:r>
    </w:p>
    <w:bookmarkEnd w:id="235"/>
    <w:p>
      <w:pPr>
        <w:spacing w:after="0"/>
        <w:ind w:left="0"/>
        <w:jc w:val="left"/>
      </w:pPr>
      <w:r>
        <w:rPr>
          <w:rFonts w:ascii="Times New Roman"/>
          <w:b/>
          <w:i w:val="false"/>
          <w:color w:val="000000"/>
        </w:rPr>
        <w:t xml:space="preserve"> Параграф 15. Испытания на стойкость против межкристаллитной</w:t>
      </w:r>
      <w:r>
        <w:br/>
      </w:r>
      <w:r>
        <w:rPr>
          <w:rFonts w:ascii="Times New Roman"/>
          <w:b/>
          <w:i w:val="false"/>
          <w:color w:val="000000"/>
        </w:rPr>
        <w:t>коррозии</w:t>
      </w:r>
    </w:p>
    <w:bookmarkStart w:name="z2473" w:id="236"/>
    <w:p>
      <w:pPr>
        <w:spacing w:after="0"/>
        <w:ind w:left="0"/>
        <w:jc w:val="both"/>
      </w:pPr>
      <w:r>
        <w:rPr>
          <w:rFonts w:ascii="Times New Roman"/>
          <w:b w:val="false"/>
          <w:i w:val="false"/>
          <w:color w:val="000000"/>
          <w:sz w:val="28"/>
        </w:rPr>
        <w:t>
      141. Металл шва и зона термического влияния должны быть стойкие против межкристаллитной коррозии для сосудов, изготовленных из сталей аустенитного, ферритного, аустенитно-ферритного классов и двухслойной стали с коррозионно-стойким слоем из аустенитных и ферритных сталей.</w:t>
      </w:r>
    </w:p>
    <w:bookmarkEnd w:id="236"/>
    <w:bookmarkStart w:name="z2474" w:id="237"/>
    <w:p>
      <w:pPr>
        <w:spacing w:after="0"/>
        <w:ind w:left="0"/>
        <w:jc w:val="both"/>
      </w:pPr>
      <w:r>
        <w:rPr>
          <w:rFonts w:ascii="Times New Roman"/>
          <w:b w:val="false"/>
          <w:i w:val="false"/>
          <w:color w:val="000000"/>
          <w:sz w:val="28"/>
        </w:rPr>
        <w:t>
      142. Результаты испытания на стойкость против межкристаллитной коррозии записываются в паспорт сосуда.</w:t>
      </w:r>
    </w:p>
    <w:bookmarkEnd w:id="237"/>
    <w:p>
      <w:pPr>
        <w:spacing w:after="0"/>
        <w:ind w:left="0"/>
        <w:jc w:val="left"/>
      </w:pPr>
      <w:r>
        <w:rPr>
          <w:rFonts w:ascii="Times New Roman"/>
          <w:b/>
          <w:i w:val="false"/>
          <w:color w:val="000000"/>
        </w:rPr>
        <w:t xml:space="preserve"> Параграф 16. Гидравлическое испытание</w:t>
      </w:r>
    </w:p>
    <w:bookmarkStart w:name="z2475" w:id="238"/>
    <w:p>
      <w:pPr>
        <w:spacing w:after="0"/>
        <w:ind w:left="0"/>
        <w:jc w:val="both"/>
      </w:pPr>
      <w:r>
        <w:rPr>
          <w:rFonts w:ascii="Times New Roman"/>
          <w:b w:val="false"/>
          <w:i w:val="false"/>
          <w:color w:val="000000"/>
          <w:sz w:val="28"/>
        </w:rPr>
        <w:t>
      143. Гидравлическому испытанию периодически подлежат все сосуды после изготовления.</w:t>
      </w:r>
    </w:p>
    <w:bookmarkEnd w:id="238"/>
    <w:bookmarkStart w:name="z2476" w:id="239"/>
    <w:p>
      <w:pPr>
        <w:spacing w:after="0"/>
        <w:ind w:left="0"/>
        <w:jc w:val="both"/>
      </w:pPr>
      <w:r>
        <w:rPr>
          <w:rFonts w:ascii="Times New Roman"/>
          <w:b w:val="false"/>
          <w:i w:val="false"/>
          <w:color w:val="000000"/>
          <w:sz w:val="28"/>
        </w:rPr>
        <w:t>
      144. Сосуды, имеющие защитное покрытие (эмалированные, футеровка) или изоляцию, подвергаются гидравлическому испытанию до наложения покрытия или изоляции.</w:t>
      </w:r>
    </w:p>
    <w:bookmarkEnd w:id="239"/>
    <w:bookmarkStart w:name="z2477" w:id="240"/>
    <w:p>
      <w:pPr>
        <w:spacing w:after="0"/>
        <w:ind w:left="0"/>
        <w:jc w:val="both"/>
      </w:pPr>
      <w:r>
        <w:rPr>
          <w:rFonts w:ascii="Times New Roman"/>
          <w:b w:val="false"/>
          <w:i w:val="false"/>
          <w:color w:val="000000"/>
          <w:sz w:val="28"/>
        </w:rPr>
        <w:t>
      145. Сосуды, имеющие наружный кожух, подвергаются гидравлическому испытанию до установки кожуха.</w:t>
      </w:r>
    </w:p>
    <w:bookmarkEnd w:id="240"/>
    <w:bookmarkStart w:name="z2478" w:id="241"/>
    <w:p>
      <w:pPr>
        <w:spacing w:after="0"/>
        <w:ind w:left="0"/>
        <w:jc w:val="both"/>
      </w:pPr>
      <w:r>
        <w:rPr>
          <w:rFonts w:ascii="Times New Roman"/>
          <w:b w:val="false"/>
          <w:i w:val="false"/>
          <w:color w:val="000000"/>
          <w:sz w:val="28"/>
        </w:rPr>
        <w:t>
      146. Гидравлическое испытание сосудов, за исключением литых, проводится пробным давлением Рпр, определяемым по формуле:</w:t>
      </w:r>
    </w:p>
    <w:bookmarkEnd w:id="2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1100" cy="546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Р - расчетное давление сосуда,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]20, [</w:t>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]t - допускаемые напряжения для материала сосуда или его элементов соответственно при 20</w:t>
      </w:r>
      <w:r>
        <w:rPr>
          <w:rFonts w:ascii="Times New Roman"/>
          <w:b w:val="false"/>
          <w:i w:val="false"/>
          <w:color w:val="000000"/>
          <w:vertAlign w:val="superscript"/>
        </w:rPr>
        <w:t>о</w:t>
      </w:r>
      <w:r>
        <w:rPr>
          <w:rFonts w:ascii="Times New Roman"/>
          <w:b w:val="false"/>
          <w:i w:val="false"/>
          <w:color w:val="000000"/>
          <w:sz w:val="28"/>
        </w:rPr>
        <w:t>С и расчетной температуре, МПа (кгс/см</w:t>
      </w:r>
      <w:r>
        <w:rPr>
          <w:rFonts w:ascii="Times New Roman"/>
          <w:b w:val="false"/>
          <w:i w:val="false"/>
          <w:color w:val="000000"/>
          <w:vertAlign w:val="superscript"/>
        </w:rPr>
        <w:t>2</w:t>
      </w:r>
      <w:r>
        <w:rPr>
          <w:rFonts w:ascii="Times New Roman"/>
          <w:b w:val="false"/>
          <w:i w:val="false"/>
          <w:color w:val="000000"/>
          <w:sz w:val="28"/>
        </w:rPr>
        <w:t xml:space="preserve">). Отношение </w:t>
      </w:r>
    </w:p>
    <w:p>
      <w:pPr>
        <w:spacing w:after="0"/>
        <w:ind w:left="0"/>
        <w:jc w:val="both"/>
      </w:pPr>
      <w:r>
        <w:drawing>
          <wp:inline distT="0" distB="0" distL="0" distR="0">
            <wp:extent cx="457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660400"/>
                    </a:xfrm>
                    <a:prstGeom prst="rect">
                      <a:avLst/>
                    </a:prstGeom>
                  </pic:spPr>
                </pic:pic>
              </a:graphicData>
            </a:graphic>
          </wp:inline>
        </w:drawing>
      </w:r>
    </w:p>
    <w:p>
      <w:pPr>
        <w:spacing w:after="0"/>
        <w:ind w:left="0"/>
        <w:jc w:val="left"/>
      </w:pPr>
      <w:r>
        <w:rPr>
          <w:rFonts w:ascii="Times New Roman"/>
          <w:b w:val="false"/>
          <w:i w:val="false"/>
          <w:color w:val="000000"/>
          <w:sz w:val="28"/>
        </w:rPr>
        <w:t>- принимается по тому из использованных материалов элементов (обечаек, днищ, фланцев, крепеж, патрубки и другие) сосуда, для которого оно является наименьшим.</w:t>
      </w:r>
      <w:r>
        <w:br/>
      </w:r>
      <w:r>
        <w:rPr>
          <w:rFonts w:ascii="Times New Roman"/>
          <w:b w:val="false"/>
          <w:i w:val="false"/>
          <w:color w:val="000000"/>
          <w:sz w:val="28"/>
        </w:rPr>
        <w:t>
</w:t>
      </w:r>
    </w:p>
    <w:bookmarkStart w:name="z2479" w:id="242"/>
    <w:p>
      <w:pPr>
        <w:spacing w:after="0"/>
        <w:ind w:left="0"/>
        <w:jc w:val="both"/>
      </w:pPr>
      <w:r>
        <w:rPr>
          <w:rFonts w:ascii="Times New Roman"/>
          <w:b w:val="false"/>
          <w:i w:val="false"/>
          <w:color w:val="000000"/>
          <w:sz w:val="28"/>
        </w:rPr>
        <w:t>
      147. Гидравлическое испытание деталей, изготовленных из литья, должно проводится пробным давлением, определяемым по формуле:</w:t>
      </w:r>
    </w:p>
    <w:bookmarkEnd w:id="2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82700" cy="609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95" w:id="243"/>
    <w:p>
      <w:pPr>
        <w:spacing w:after="0"/>
        <w:ind w:left="0"/>
        <w:jc w:val="both"/>
      </w:pPr>
      <w:r>
        <w:rPr>
          <w:rFonts w:ascii="Times New Roman"/>
          <w:b w:val="false"/>
          <w:i w:val="false"/>
          <w:color w:val="000000"/>
          <w:sz w:val="28"/>
        </w:rPr>
        <w:t>
      148. Гидравлическое испытание криогенных сосудов при наличии вакуума в изоляционном пространстве проводится пробным давлением, определяемым по формуле:</w:t>
      </w:r>
    </w:p>
    <w:bookmarkEnd w:id="243"/>
    <w:p>
      <w:pPr>
        <w:spacing w:after="0"/>
        <w:ind w:left="0"/>
        <w:jc w:val="both"/>
      </w:pPr>
      <w:r>
        <w:rPr>
          <w:rFonts w:ascii="Times New Roman"/>
          <w:b w:val="false"/>
          <w:i w:val="false"/>
          <w:color w:val="000000"/>
          <w:sz w:val="28"/>
        </w:rPr>
        <w:t>
      Рпр = 1,25Р - 0,1, Мпа (1,25Р - 1, кгс/см</w:t>
      </w:r>
      <w:r>
        <w:rPr>
          <w:rFonts w:ascii="Times New Roman"/>
          <w:b w:val="false"/>
          <w:i w:val="false"/>
          <w:color w:val="000000"/>
          <w:vertAlign w:val="superscript"/>
        </w:rPr>
        <w:t>2</w:t>
      </w:r>
      <w:r>
        <w:rPr>
          <w:rFonts w:ascii="Times New Roman"/>
          <w:b w:val="false"/>
          <w:i w:val="false"/>
          <w:color w:val="000000"/>
          <w:sz w:val="28"/>
        </w:rPr>
        <w:t>).</w:t>
      </w:r>
    </w:p>
    <w:bookmarkStart w:name="z296" w:id="244"/>
    <w:p>
      <w:pPr>
        <w:spacing w:after="0"/>
        <w:ind w:left="0"/>
        <w:jc w:val="both"/>
      </w:pPr>
      <w:r>
        <w:rPr>
          <w:rFonts w:ascii="Times New Roman"/>
          <w:b w:val="false"/>
          <w:i w:val="false"/>
          <w:color w:val="000000"/>
          <w:sz w:val="28"/>
        </w:rPr>
        <w:t>
      149. Гидравлическое испытание вертикально устанавливаемых сосудов допускается проводить в горизонтальном положении при условии обеспечения прочности корпуса сосуда, для чего расчет на прочность выполняется в соответствии с проектом. При этом давление принимается с учетом гидростатического давления, действующего на сосуд в процессе его эксплуатации.</w:t>
      </w:r>
    </w:p>
    <w:bookmarkEnd w:id="244"/>
    <w:bookmarkStart w:name="z297" w:id="245"/>
    <w:p>
      <w:pPr>
        <w:spacing w:after="0"/>
        <w:ind w:left="0"/>
        <w:jc w:val="both"/>
      </w:pPr>
      <w:r>
        <w:rPr>
          <w:rFonts w:ascii="Times New Roman"/>
          <w:b w:val="false"/>
          <w:i w:val="false"/>
          <w:color w:val="000000"/>
          <w:sz w:val="28"/>
        </w:rPr>
        <w:t>
      150. В комбинированных сосудах с двумя и более, рабочими полостями, рассчитанными на разные давления, гидравлическому испытанию подвергается каждая полость равным пробным давлением, определяемым в зависимости от расчетного давления полости. Порядок проведения испытания должен быть указан в техническом проекте и указан в инструкции изготовителя по монтажу и эксплуатации сосуда.</w:t>
      </w:r>
    </w:p>
    <w:bookmarkEnd w:id="245"/>
    <w:bookmarkStart w:name="z298" w:id="246"/>
    <w:p>
      <w:pPr>
        <w:spacing w:after="0"/>
        <w:ind w:left="0"/>
        <w:jc w:val="both"/>
      </w:pPr>
      <w:r>
        <w:rPr>
          <w:rFonts w:ascii="Times New Roman"/>
          <w:b w:val="false"/>
          <w:i w:val="false"/>
          <w:color w:val="000000"/>
          <w:sz w:val="28"/>
        </w:rPr>
        <w:t>
      151. При заполнении сосуда водой воздух должен быть удален полностью.</w:t>
      </w:r>
    </w:p>
    <w:bookmarkEnd w:id="246"/>
    <w:bookmarkStart w:name="z299" w:id="247"/>
    <w:p>
      <w:pPr>
        <w:spacing w:after="0"/>
        <w:ind w:left="0"/>
        <w:jc w:val="both"/>
      </w:pPr>
      <w:r>
        <w:rPr>
          <w:rFonts w:ascii="Times New Roman"/>
          <w:b w:val="false"/>
          <w:i w:val="false"/>
          <w:color w:val="000000"/>
          <w:sz w:val="28"/>
        </w:rPr>
        <w:t>
      152. Для гидравлического испытания сосудов применяется вода с температурой не ниже 5</w:t>
      </w:r>
      <w:r>
        <w:rPr>
          <w:rFonts w:ascii="Times New Roman"/>
          <w:b w:val="false"/>
          <w:i w:val="false"/>
          <w:color w:val="000000"/>
          <w:vertAlign w:val="superscript"/>
        </w:rPr>
        <w:t>о</w:t>
      </w:r>
      <w:r>
        <w:rPr>
          <w:rFonts w:ascii="Times New Roman"/>
          <w:b w:val="false"/>
          <w:i w:val="false"/>
          <w:color w:val="000000"/>
          <w:sz w:val="28"/>
        </w:rPr>
        <w:t>С и не выше 40</w:t>
      </w:r>
      <w:r>
        <w:rPr>
          <w:rFonts w:ascii="Times New Roman"/>
          <w:b w:val="false"/>
          <w:i w:val="false"/>
          <w:color w:val="000000"/>
          <w:vertAlign w:val="superscript"/>
        </w:rPr>
        <w:t>о</w:t>
      </w:r>
      <w:r>
        <w:rPr>
          <w:rFonts w:ascii="Times New Roman"/>
          <w:b w:val="false"/>
          <w:i w:val="false"/>
          <w:color w:val="000000"/>
          <w:sz w:val="28"/>
        </w:rPr>
        <w:t>С, если нет других указаний в проекте.</w:t>
      </w:r>
    </w:p>
    <w:bookmarkEnd w:id="247"/>
    <w:bookmarkStart w:name="z2480" w:id="248"/>
    <w:p>
      <w:pPr>
        <w:spacing w:after="0"/>
        <w:ind w:left="0"/>
        <w:jc w:val="both"/>
      </w:pPr>
      <w:r>
        <w:rPr>
          <w:rFonts w:ascii="Times New Roman"/>
          <w:b w:val="false"/>
          <w:i w:val="false"/>
          <w:color w:val="000000"/>
          <w:sz w:val="28"/>
        </w:rPr>
        <w:t>
      153. Разность температур стенки сосуда и окружающего воздуха во время испытания не должна вызывать выпадения влаги на поверхности стенок сосуда.</w:t>
      </w:r>
    </w:p>
    <w:bookmarkEnd w:id="248"/>
    <w:bookmarkStart w:name="z301" w:id="249"/>
    <w:p>
      <w:pPr>
        <w:spacing w:after="0"/>
        <w:ind w:left="0"/>
        <w:jc w:val="both"/>
      </w:pPr>
      <w:r>
        <w:rPr>
          <w:rFonts w:ascii="Times New Roman"/>
          <w:b w:val="false"/>
          <w:i w:val="false"/>
          <w:color w:val="000000"/>
          <w:sz w:val="28"/>
        </w:rPr>
        <w:t>
      154. По согласованию с разработчиком проектно-конструкторской документации сосуда вместо воды допускается использовать другую жидкость.</w:t>
      </w:r>
    </w:p>
    <w:bookmarkEnd w:id="249"/>
    <w:bookmarkStart w:name="z302" w:id="250"/>
    <w:p>
      <w:pPr>
        <w:spacing w:after="0"/>
        <w:ind w:left="0"/>
        <w:jc w:val="both"/>
      </w:pPr>
      <w:r>
        <w:rPr>
          <w:rFonts w:ascii="Times New Roman"/>
          <w:b w:val="false"/>
          <w:i w:val="false"/>
          <w:color w:val="000000"/>
          <w:sz w:val="28"/>
        </w:rPr>
        <w:t>
      155. Давление в испытываемом сосуде следует повышать плавно. Скорость подъема давления указывается в руководстве по монтажу и эксплуатации.</w:t>
      </w:r>
    </w:p>
    <w:bookmarkEnd w:id="250"/>
    <w:bookmarkStart w:name="z303" w:id="251"/>
    <w:p>
      <w:pPr>
        <w:spacing w:after="0"/>
        <w:ind w:left="0"/>
        <w:jc w:val="both"/>
      </w:pPr>
      <w:r>
        <w:rPr>
          <w:rFonts w:ascii="Times New Roman"/>
          <w:b w:val="false"/>
          <w:i w:val="false"/>
          <w:color w:val="000000"/>
          <w:sz w:val="28"/>
        </w:rPr>
        <w:t>
      156. Использование сжатого воздуха или другого газа для подъема давления не допускается.</w:t>
      </w:r>
    </w:p>
    <w:bookmarkEnd w:id="251"/>
    <w:bookmarkStart w:name="z304" w:id="252"/>
    <w:p>
      <w:pPr>
        <w:spacing w:after="0"/>
        <w:ind w:left="0"/>
        <w:jc w:val="both"/>
      </w:pPr>
      <w:r>
        <w:rPr>
          <w:rFonts w:ascii="Times New Roman"/>
          <w:b w:val="false"/>
          <w:i w:val="false"/>
          <w:color w:val="000000"/>
          <w:sz w:val="28"/>
        </w:rPr>
        <w:t>
      157. Давление при испытании контролируется двумя манометрами. Оба манометра выбираются одного типа, предела измерения, одинаковых классов точности, цены деления.</w:t>
      </w:r>
    </w:p>
    <w:bookmarkEnd w:id="252"/>
    <w:bookmarkStart w:name="z305" w:id="253"/>
    <w:p>
      <w:pPr>
        <w:spacing w:after="0"/>
        <w:ind w:left="0"/>
        <w:jc w:val="both"/>
      </w:pPr>
      <w:r>
        <w:rPr>
          <w:rFonts w:ascii="Times New Roman"/>
          <w:b w:val="false"/>
          <w:i w:val="false"/>
          <w:color w:val="000000"/>
          <w:sz w:val="28"/>
        </w:rPr>
        <w:t xml:space="preserve">
      158. Время выдержки сосуда под пробным давлением устанавливается разработчиком проекта. При отсутствии указанных сведений в проекте, время выдержки принимается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1" w:id="254"/>
    <w:p>
      <w:pPr>
        <w:spacing w:after="0"/>
        <w:ind w:left="0"/>
        <w:jc w:val="both"/>
      </w:pPr>
      <w:r>
        <w:rPr>
          <w:rFonts w:ascii="Times New Roman"/>
          <w:b w:val="false"/>
          <w:i w:val="false"/>
          <w:color w:val="000000"/>
          <w:sz w:val="28"/>
        </w:rPr>
        <w:t>
      159. После выдержки под пробным давлением, давление снижают до расчетного, при котором производят осмотр наружной поверхности сосуда, всех его разъемных и сварных соединений.</w:t>
      </w:r>
    </w:p>
    <w:bookmarkEnd w:id="254"/>
    <w:bookmarkStart w:name="z2482" w:id="255"/>
    <w:p>
      <w:pPr>
        <w:spacing w:after="0"/>
        <w:ind w:left="0"/>
        <w:jc w:val="both"/>
      </w:pPr>
      <w:r>
        <w:rPr>
          <w:rFonts w:ascii="Times New Roman"/>
          <w:b w:val="false"/>
          <w:i w:val="false"/>
          <w:color w:val="000000"/>
          <w:sz w:val="28"/>
        </w:rPr>
        <w:t>
      160. Снижение давления следует производить плавно. Скорость снижения давления указывается в руководстве по монтажу и эксплуатации.</w:t>
      </w:r>
    </w:p>
    <w:bookmarkEnd w:id="255"/>
    <w:bookmarkStart w:name="z308" w:id="256"/>
    <w:p>
      <w:pPr>
        <w:spacing w:after="0"/>
        <w:ind w:left="0"/>
        <w:jc w:val="both"/>
      </w:pPr>
      <w:r>
        <w:rPr>
          <w:rFonts w:ascii="Times New Roman"/>
          <w:b w:val="false"/>
          <w:i w:val="false"/>
          <w:color w:val="000000"/>
          <w:sz w:val="28"/>
        </w:rPr>
        <w:t>
      161. Внешние воздействия на стенки корпуса, сварных и разъемных соединений сосуда во время испытаний не допускается.</w:t>
      </w:r>
    </w:p>
    <w:bookmarkEnd w:id="256"/>
    <w:bookmarkStart w:name="z309" w:id="257"/>
    <w:p>
      <w:pPr>
        <w:spacing w:after="0"/>
        <w:ind w:left="0"/>
        <w:jc w:val="both"/>
      </w:pPr>
      <w:r>
        <w:rPr>
          <w:rFonts w:ascii="Times New Roman"/>
          <w:b w:val="false"/>
          <w:i w:val="false"/>
          <w:color w:val="000000"/>
          <w:sz w:val="28"/>
        </w:rPr>
        <w:t>
      162. Сосуд считается выдержавшим гидравлическое испытание, если не обнаружено:</w:t>
      </w:r>
    </w:p>
    <w:bookmarkEnd w:id="257"/>
    <w:bookmarkStart w:name="z310" w:id="258"/>
    <w:p>
      <w:pPr>
        <w:spacing w:after="0"/>
        <w:ind w:left="0"/>
        <w:jc w:val="both"/>
      </w:pPr>
      <w:r>
        <w:rPr>
          <w:rFonts w:ascii="Times New Roman"/>
          <w:b w:val="false"/>
          <w:i w:val="false"/>
          <w:color w:val="000000"/>
          <w:sz w:val="28"/>
        </w:rPr>
        <w:t>
      1) течи, трещин, слезок, потения в сварных соединениях и на основном металле;</w:t>
      </w:r>
    </w:p>
    <w:bookmarkEnd w:id="258"/>
    <w:bookmarkStart w:name="z311" w:id="259"/>
    <w:p>
      <w:pPr>
        <w:spacing w:after="0"/>
        <w:ind w:left="0"/>
        <w:jc w:val="both"/>
      </w:pPr>
      <w:r>
        <w:rPr>
          <w:rFonts w:ascii="Times New Roman"/>
          <w:b w:val="false"/>
          <w:i w:val="false"/>
          <w:color w:val="000000"/>
          <w:sz w:val="28"/>
        </w:rPr>
        <w:t>
      2)течи в разъемных соединениях;</w:t>
      </w:r>
    </w:p>
    <w:bookmarkEnd w:id="259"/>
    <w:bookmarkStart w:name="z312" w:id="260"/>
    <w:p>
      <w:pPr>
        <w:spacing w:after="0"/>
        <w:ind w:left="0"/>
        <w:jc w:val="both"/>
      </w:pPr>
      <w:r>
        <w:rPr>
          <w:rFonts w:ascii="Times New Roman"/>
          <w:b w:val="false"/>
          <w:i w:val="false"/>
          <w:color w:val="000000"/>
          <w:sz w:val="28"/>
        </w:rPr>
        <w:t>
      3) видимых остаточных деформаций.</w:t>
      </w:r>
    </w:p>
    <w:bookmarkEnd w:id="260"/>
    <w:bookmarkStart w:name="z313" w:id="261"/>
    <w:p>
      <w:pPr>
        <w:spacing w:after="0"/>
        <w:ind w:left="0"/>
        <w:jc w:val="both"/>
      </w:pPr>
      <w:r>
        <w:rPr>
          <w:rFonts w:ascii="Times New Roman"/>
          <w:b w:val="false"/>
          <w:i w:val="false"/>
          <w:color w:val="000000"/>
          <w:sz w:val="28"/>
        </w:rPr>
        <w:t>
      163. Сосуд и его элементы, в которых при испытании выявлены дефекты, после их устранения подвергаются повторным гидравлическим испытаниям пробным давлением, установленном настоящими Правилами.</w:t>
      </w:r>
    </w:p>
    <w:bookmarkEnd w:id="261"/>
    <w:bookmarkStart w:name="z314" w:id="262"/>
    <w:p>
      <w:pPr>
        <w:spacing w:after="0"/>
        <w:ind w:left="0"/>
        <w:jc w:val="both"/>
      </w:pPr>
      <w:r>
        <w:rPr>
          <w:rFonts w:ascii="Times New Roman"/>
          <w:b w:val="false"/>
          <w:i w:val="false"/>
          <w:color w:val="000000"/>
          <w:sz w:val="28"/>
        </w:rPr>
        <w:t>
      164. Гидравлическое испытание, проводимое на предприятии- изготовителе, должно производится на специально - испытательном стенде.</w:t>
      </w:r>
    </w:p>
    <w:bookmarkEnd w:id="262"/>
    <w:bookmarkStart w:name="z315" w:id="263"/>
    <w:p>
      <w:pPr>
        <w:spacing w:after="0"/>
        <w:ind w:left="0"/>
        <w:jc w:val="both"/>
      </w:pPr>
      <w:r>
        <w:rPr>
          <w:rFonts w:ascii="Times New Roman"/>
          <w:b w:val="false"/>
          <w:i w:val="false"/>
          <w:color w:val="000000"/>
          <w:sz w:val="28"/>
        </w:rPr>
        <w:t>
      165. Гидравлическое испытание допускается заменять пневматическим, при условии контроля этого испытания методом акустической эмиссии.</w:t>
      </w:r>
    </w:p>
    <w:bookmarkEnd w:id="263"/>
    <w:bookmarkStart w:name="z316" w:id="264"/>
    <w:p>
      <w:pPr>
        <w:spacing w:after="0"/>
        <w:ind w:left="0"/>
        <w:jc w:val="both"/>
      </w:pPr>
      <w:r>
        <w:rPr>
          <w:rFonts w:ascii="Times New Roman"/>
          <w:b w:val="false"/>
          <w:i w:val="false"/>
          <w:color w:val="000000"/>
          <w:sz w:val="28"/>
        </w:rPr>
        <w:t>
      166. Пневматические испытания проводятся по технологическим регламентам, предусматривающим меры безопасности.</w:t>
      </w:r>
    </w:p>
    <w:bookmarkEnd w:id="264"/>
    <w:bookmarkStart w:name="z317" w:id="265"/>
    <w:p>
      <w:pPr>
        <w:spacing w:after="0"/>
        <w:ind w:left="0"/>
        <w:jc w:val="both"/>
      </w:pPr>
      <w:r>
        <w:rPr>
          <w:rFonts w:ascii="Times New Roman"/>
          <w:b w:val="false"/>
          <w:i w:val="false"/>
          <w:color w:val="000000"/>
          <w:sz w:val="28"/>
        </w:rPr>
        <w:t>
      167. Пневматическое испытание сосуда проводятся сжатым воздухом или инертным газом.</w:t>
      </w:r>
    </w:p>
    <w:bookmarkEnd w:id="265"/>
    <w:bookmarkStart w:name="z318" w:id="266"/>
    <w:p>
      <w:pPr>
        <w:spacing w:after="0"/>
        <w:ind w:left="0"/>
        <w:jc w:val="both"/>
      </w:pPr>
      <w:r>
        <w:rPr>
          <w:rFonts w:ascii="Times New Roman"/>
          <w:b w:val="false"/>
          <w:i w:val="false"/>
          <w:color w:val="000000"/>
          <w:sz w:val="28"/>
        </w:rPr>
        <w:t>
      168. Величина пробного давления принимается равной величине пробного гидравлического давления. Время выдержки сосуда под пробным давлением устанавливается разработчиком проекта, но не менее 5 минут.</w:t>
      </w:r>
    </w:p>
    <w:bookmarkEnd w:id="266"/>
    <w:bookmarkStart w:name="z319" w:id="267"/>
    <w:p>
      <w:pPr>
        <w:spacing w:after="0"/>
        <w:ind w:left="0"/>
        <w:jc w:val="both"/>
      </w:pPr>
      <w:r>
        <w:rPr>
          <w:rFonts w:ascii="Times New Roman"/>
          <w:b w:val="false"/>
          <w:i w:val="false"/>
          <w:color w:val="000000"/>
          <w:sz w:val="28"/>
        </w:rPr>
        <w:t>
      Затем давление в испытываемом сосуде снижается до расчетного и производится осмотр сосуда с проверкой герметичности его швов и разъемных соединений, мыльным раствором или другим способом.</w:t>
      </w:r>
    </w:p>
    <w:bookmarkEnd w:id="267"/>
    <w:bookmarkStart w:name="z320" w:id="268"/>
    <w:p>
      <w:pPr>
        <w:spacing w:after="0"/>
        <w:ind w:left="0"/>
        <w:jc w:val="both"/>
      </w:pPr>
      <w:r>
        <w:rPr>
          <w:rFonts w:ascii="Times New Roman"/>
          <w:b w:val="false"/>
          <w:i w:val="false"/>
          <w:color w:val="000000"/>
          <w:sz w:val="28"/>
        </w:rPr>
        <w:t>
      169. Значение пробного давления и результаты испытаний заносятся в паспорт сосуда лицом, проводившим эти испытания.</w:t>
      </w:r>
    </w:p>
    <w:bookmarkEnd w:id="268"/>
    <w:bookmarkStart w:name="z321" w:id="269"/>
    <w:p>
      <w:pPr>
        <w:spacing w:after="0"/>
        <w:ind w:left="0"/>
        <w:jc w:val="left"/>
      </w:pPr>
      <w:r>
        <w:rPr>
          <w:rFonts w:ascii="Times New Roman"/>
          <w:b/>
          <w:i w:val="false"/>
          <w:color w:val="000000"/>
        </w:rPr>
        <w:t xml:space="preserve"> Параграф 17. Оценка качества сварных соединений и устранение</w:t>
      </w:r>
      <w:r>
        <w:br/>
      </w:r>
      <w:r>
        <w:rPr>
          <w:rFonts w:ascii="Times New Roman"/>
          <w:b/>
          <w:i w:val="false"/>
          <w:color w:val="000000"/>
        </w:rPr>
        <w:t>дефектов</w:t>
      </w:r>
    </w:p>
    <w:bookmarkEnd w:id="269"/>
    <w:bookmarkStart w:name="z322" w:id="270"/>
    <w:p>
      <w:pPr>
        <w:spacing w:after="0"/>
        <w:ind w:left="0"/>
        <w:jc w:val="both"/>
      </w:pPr>
      <w:r>
        <w:rPr>
          <w:rFonts w:ascii="Times New Roman"/>
          <w:b w:val="false"/>
          <w:i w:val="false"/>
          <w:color w:val="000000"/>
          <w:sz w:val="28"/>
        </w:rPr>
        <w:t>
      170. В сварных соединениях сосудов и их элементов не допускаются следующие дефекты:</w:t>
      </w:r>
    </w:p>
    <w:bookmarkEnd w:id="270"/>
    <w:bookmarkStart w:name="z323" w:id="271"/>
    <w:p>
      <w:pPr>
        <w:spacing w:after="0"/>
        <w:ind w:left="0"/>
        <w:jc w:val="both"/>
      </w:pPr>
      <w:r>
        <w:rPr>
          <w:rFonts w:ascii="Times New Roman"/>
          <w:b w:val="false"/>
          <w:i w:val="false"/>
          <w:color w:val="000000"/>
          <w:sz w:val="28"/>
        </w:rPr>
        <w:t>
      1) трещины всех видов и направлений, расположенного в металле шва, по линии сплавления и в околошовной зоне основного металла, в том числе микротрещин, выявляемые при микроисследовании;</w:t>
      </w:r>
    </w:p>
    <w:bookmarkEnd w:id="271"/>
    <w:bookmarkStart w:name="z2483" w:id="272"/>
    <w:p>
      <w:pPr>
        <w:spacing w:after="0"/>
        <w:ind w:left="0"/>
        <w:jc w:val="both"/>
      </w:pPr>
      <w:r>
        <w:rPr>
          <w:rFonts w:ascii="Times New Roman"/>
          <w:b w:val="false"/>
          <w:i w:val="false"/>
          <w:color w:val="000000"/>
          <w:sz w:val="28"/>
        </w:rPr>
        <w:t>
      2) не провары (не сплавления) в сварных швах, расположенных в корне шва, или по сечению соединения (между отдельными валиками и слоями шва и между основным металлом и металлом шва);</w:t>
      </w:r>
    </w:p>
    <w:bookmarkEnd w:id="272"/>
    <w:bookmarkStart w:name="z2484" w:id="273"/>
    <w:p>
      <w:pPr>
        <w:spacing w:after="0"/>
        <w:ind w:left="0"/>
        <w:jc w:val="both"/>
      </w:pPr>
      <w:r>
        <w:rPr>
          <w:rFonts w:ascii="Times New Roman"/>
          <w:b w:val="false"/>
          <w:i w:val="false"/>
          <w:color w:val="000000"/>
          <w:sz w:val="28"/>
        </w:rPr>
        <w:t>
      3) подрезы основного металла, поры, шлаковые и другие включения, размеры которых превышают допустимые значения, указанные в нормативно-технической документации;</w:t>
      </w:r>
    </w:p>
    <w:bookmarkEnd w:id="273"/>
    <w:bookmarkStart w:name="z326" w:id="274"/>
    <w:p>
      <w:pPr>
        <w:spacing w:after="0"/>
        <w:ind w:left="0"/>
        <w:jc w:val="both"/>
      </w:pPr>
      <w:r>
        <w:rPr>
          <w:rFonts w:ascii="Times New Roman"/>
          <w:b w:val="false"/>
          <w:i w:val="false"/>
          <w:color w:val="000000"/>
          <w:sz w:val="28"/>
        </w:rPr>
        <w:t>
      4) наплывы (натеки);</w:t>
      </w:r>
    </w:p>
    <w:bookmarkEnd w:id="274"/>
    <w:bookmarkStart w:name="z327" w:id="275"/>
    <w:p>
      <w:pPr>
        <w:spacing w:after="0"/>
        <w:ind w:left="0"/>
        <w:jc w:val="both"/>
      </w:pPr>
      <w:r>
        <w:rPr>
          <w:rFonts w:ascii="Times New Roman"/>
          <w:b w:val="false"/>
          <w:i w:val="false"/>
          <w:color w:val="000000"/>
          <w:sz w:val="28"/>
        </w:rPr>
        <w:t>
      5) незаверенные кратеры и прожоги;</w:t>
      </w:r>
    </w:p>
    <w:bookmarkEnd w:id="275"/>
    <w:bookmarkStart w:name="z328" w:id="276"/>
    <w:p>
      <w:pPr>
        <w:spacing w:after="0"/>
        <w:ind w:left="0"/>
        <w:jc w:val="both"/>
      </w:pPr>
      <w:r>
        <w:rPr>
          <w:rFonts w:ascii="Times New Roman"/>
          <w:b w:val="false"/>
          <w:i w:val="false"/>
          <w:color w:val="000000"/>
          <w:sz w:val="28"/>
        </w:rPr>
        <w:t>
      6) свищи;</w:t>
      </w:r>
    </w:p>
    <w:bookmarkEnd w:id="276"/>
    <w:bookmarkStart w:name="z329" w:id="277"/>
    <w:p>
      <w:pPr>
        <w:spacing w:after="0"/>
        <w:ind w:left="0"/>
        <w:jc w:val="both"/>
      </w:pPr>
      <w:r>
        <w:rPr>
          <w:rFonts w:ascii="Times New Roman"/>
          <w:b w:val="false"/>
          <w:i w:val="false"/>
          <w:color w:val="000000"/>
          <w:sz w:val="28"/>
        </w:rPr>
        <w:t>
      7) смещение кромок свыше норм, предусмотренных настоящими Правилами.</w:t>
      </w:r>
    </w:p>
    <w:bookmarkEnd w:id="277"/>
    <w:bookmarkStart w:name="z330" w:id="278"/>
    <w:p>
      <w:pPr>
        <w:spacing w:after="0"/>
        <w:ind w:left="0"/>
        <w:jc w:val="both"/>
      </w:pPr>
      <w:r>
        <w:rPr>
          <w:rFonts w:ascii="Times New Roman"/>
          <w:b w:val="false"/>
          <w:i w:val="false"/>
          <w:color w:val="000000"/>
          <w:sz w:val="28"/>
        </w:rPr>
        <w:t xml:space="preserve">
      171. Качество сварных соединений считается неудовлетворительным, если в них при любом виде контроля будут обнаружены внутренние и наружные дефекты, выходящие за пределы норм, установленных в </w:t>
      </w:r>
      <w:r>
        <w:rPr>
          <w:rFonts w:ascii="Times New Roman"/>
          <w:b w:val="false"/>
          <w:i w:val="false"/>
          <w:color w:val="000000"/>
          <w:sz w:val="28"/>
        </w:rPr>
        <w:t>приложении 18</w:t>
      </w:r>
      <w:r>
        <w:rPr>
          <w:rFonts w:ascii="Times New Roman"/>
          <w:b w:val="false"/>
          <w:i w:val="false"/>
          <w:color w:val="000000"/>
          <w:sz w:val="28"/>
        </w:rPr>
        <w:t xml:space="preserve"> к настоящим Правилам.</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279"/>
    <w:p>
      <w:pPr>
        <w:spacing w:after="0"/>
        <w:ind w:left="0"/>
        <w:jc w:val="both"/>
      </w:pPr>
      <w:r>
        <w:rPr>
          <w:rFonts w:ascii="Times New Roman"/>
          <w:b w:val="false"/>
          <w:i w:val="false"/>
          <w:color w:val="000000"/>
          <w:sz w:val="28"/>
        </w:rPr>
        <w:t>
      172. Дефекты, обнаруженные в процессе ремонта или монтажа, устраняются с последующим контролем исправленных участков. Методы и качество устранения дефектов должны обеспечивать необходимую надежность и безопасность работы сосуда.</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80"/>
    <w:p>
      <w:pPr>
        <w:spacing w:after="0"/>
        <w:ind w:left="0"/>
        <w:jc w:val="left"/>
      </w:pPr>
      <w:r>
        <w:rPr>
          <w:rFonts w:ascii="Times New Roman"/>
          <w:b/>
          <w:i w:val="false"/>
          <w:color w:val="000000"/>
        </w:rPr>
        <w:t xml:space="preserve"> Параграф 18. Документация и маркировка</w:t>
      </w:r>
    </w:p>
    <w:bookmarkEnd w:id="280"/>
    <w:bookmarkStart w:name="z333" w:id="281"/>
    <w:p>
      <w:pPr>
        <w:spacing w:after="0"/>
        <w:ind w:left="0"/>
        <w:jc w:val="both"/>
      </w:pPr>
      <w:r>
        <w:rPr>
          <w:rFonts w:ascii="Times New Roman"/>
          <w:b w:val="false"/>
          <w:i w:val="false"/>
          <w:color w:val="000000"/>
          <w:sz w:val="28"/>
        </w:rPr>
        <w:t xml:space="preserve">
      173. Каждый сосуд поставляется заводом-изготовителем с паспортом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инструкцией по монтажу и ремонту.</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282"/>
    <w:p>
      <w:pPr>
        <w:spacing w:after="0"/>
        <w:ind w:left="0"/>
        <w:jc w:val="both"/>
      </w:pPr>
      <w:r>
        <w:rPr>
          <w:rFonts w:ascii="Times New Roman"/>
          <w:b w:val="false"/>
          <w:i w:val="false"/>
          <w:color w:val="000000"/>
          <w:sz w:val="28"/>
        </w:rPr>
        <w:t>
      174. На каждом сосуде крепится табличка, выполненная в соответствии с ГОСТ 12971 "Таблички прямоугольные для машин и приборов".</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283"/>
    <w:p>
      <w:pPr>
        <w:spacing w:after="0"/>
        <w:ind w:left="0"/>
        <w:jc w:val="left"/>
      </w:pPr>
      <w:r>
        <w:rPr>
          <w:rFonts w:ascii="Times New Roman"/>
          <w:b/>
          <w:i w:val="false"/>
          <w:color w:val="000000"/>
        </w:rPr>
        <w:t xml:space="preserve"> Глава 3. Арматура, контрольно-измерительные приборы, предохранительные устройства </w:t>
      </w:r>
    </w:p>
    <w:bookmarkEnd w:id="283"/>
    <w:p>
      <w:pPr>
        <w:spacing w:after="0"/>
        <w:ind w:left="0"/>
        <w:jc w:val="both"/>
      </w:pPr>
      <w:r>
        <w:rPr>
          <w:rFonts w:ascii="Times New Roman"/>
          <w:b w:val="false"/>
          <w:i w:val="false"/>
          <w:color w:val="ff0000"/>
          <w:sz w:val="28"/>
        </w:rPr>
        <w:t xml:space="preserve">
      Сноска. Заголовок главы 3 -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Общие положения</w:t>
      </w:r>
    </w:p>
    <w:bookmarkStart w:name="z337" w:id="284"/>
    <w:p>
      <w:pPr>
        <w:spacing w:after="0"/>
        <w:ind w:left="0"/>
        <w:jc w:val="both"/>
      </w:pPr>
      <w:r>
        <w:rPr>
          <w:rFonts w:ascii="Times New Roman"/>
          <w:b w:val="false"/>
          <w:i w:val="false"/>
          <w:color w:val="000000"/>
          <w:sz w:val="28"/>
        </w:rPr>
        <w:t>
      175. Для управления работой и обеспечения безопасных условий эксплуатации сосуды в зависимости от назначения оснащаются:</w:t>
      </w:r>
    </w:p>
    <w:bookmarkEnd w:id="284"/>
    <w:bookmarkStart w:name="z338" w:id="285"/>
    <w:p>
      <w:pPr>
        <w:spacing w:after="0"/>
        <w:ind w:left="0"/>
        <w:jc w:val="both"/>
      </w:pPr>
      <w:r>
        <w:rPr>
          <w:rFonts w:ascii="Times New Roman"/>
          <w:b w:val="false"/>
          <w:i w:val="false"/>
          <w:color w:val="000000"/>
          <w:sz w:val="28"/>
        </w:rPr>
        <w:t>
      1) запорной или запорно-регулирующей арматурой;</w:t>
      </w:r>
    </w:p>
    <w:bookmarkEnd w:id="285"/>
    <w:bookmarkStart w:name="z339" w:id="286"/>
    <w:p>
      <w:pPr>
        <w:spacing w:after="0"/>
        <w:ind w:left="0"/>
        <w:jc w:val="both"/>
      </w:pPr>
      <w:r>
        <w:rPr>
          <w:rFonts w:ascii="Times New Roman"/>
          <w:b w:val="false"/>
          <w:i w:val="false"/>
          <w:color w:val="000000"/>
          <w:sz w:val="28"/>
        </w:rPr>
        <w:t>
      2) приборами для измерения давления;</w:t>
      </w:r>
    </w:p>
    <w:bookmarkEnd w:id="286"/>
    <w:bookmarkStart w:name="z340" w:id="287"/>
    <w:p>
      <w:pPr>
        <w:spacing w:after="0"/>
        <w:ind w:left="0"/>
        <w:jc w:val="both"/>
      </w:pPr>
      <w:r>
        <w:rPr>
          <w:rFonts w:ascii="Times New Roman"/>
          <w:b w:val="false"/>
          <w:i w:val="false"/>
          <w:color w:val="000000"/>
          <w:sz w:val="28"/>
        </w:rPr>
        <w:t>
      3) приборами для измерения температуры;</w:t>
      </w:r>
    </w:p>
    <w:bookmarkEnd w:id="287"/>
    <w:bookmarkStart w:name="z341" w:id="288"/>
    <w:p>
      <w:pPr>
        <w:spacing w:after="0"/>
        <w:ind w:left="0"/>
        <w:jc w:val="both"/>
      </w:pPr>
      <w:r>
        <w:rPr>
          <w:rFonts w:ascii="Times New Roman"/>
          <w:b w:val="false"/>
          <w:i w:val="false"/>
          <w:color w:val="000000"/>
          <w:sz w:val="28"/>
        </w:rPr>
        <w:t>
      4) предохранительными устройствами;</w:t>
      </w:r>
    </w:p>
    <w:bookmarkEnd w:id="288"/>
    <w:bookmarkStart w:name="z342" w:id="289"/>
    <w:p>
      <w:pPr>
        <w:spacing w:after="0"/>
        <w:ind w:left="0"/>
        <w:jc w:val="both"/>
      </w:pPr>
      <w:r>
        <w:rPr>
          <w:rFonts w:ascii="Times New Roman"/>
          <w:b w:val="false"/>
          <w:i w:val="false"/>
          <w:color w:val="000000"/>
          <w:sz w:val="28"/>
        </w:rPr>
        <w:t>
      5) указателями уровня жидкости.</w:t>
      </w:r>
    </w:p>
    <w:bookmarkEnd w:id="289"/>
    <w:bookmarkStart w:name="z343" w:id="290"/>
    <w:p>
      <w:pPr>
        <w:spacing w:after="0"/>
        <w:ind w:left="0"/>
        <w:jc w:val="both"/>
      </w:pPr>
      <w:r>
        <w:rPr>
          <w:rFonts w:ascii="Times New Roman"/>
          <w:b w:val="false"/>
          <w:i w:val="false"/>
          <w:color w:val="000000"/>
          <w:sz w:val="28"/>
        </w:rPr>
        <w:t>
      176. Сосуды, снабженные быстросъемными затворами, имеют предохранительные устройства, исключающие возможность включения сосуда под давление при неполном закрытии крышки и открывания ее при наличии в сосуде давления.</w:t>
      </w:r>
    </w:p>
    <w:bookmarkEnd w:id="290"/>
    <w:bookmarkStart w:name="z344" w:id="291"/>
    <w:p>
      <w:pPr>
        <w:spacing w:after="0"/>
        <w:ind w:left="0"/>
        <w:jc w:val="left"/>
      </w:pPr>
      <w:r>
        <w:rPr>
          <w:rFonts w:ascii="Times New Roman"/>
          <w:b/>
          <w:i w:val="false"/>
          <w:color w:val="000000"/>
        </w:rPr>
        <w:t xml:space="preserve"> Параграф 2. Запорная и запорно-регулирующая арматура</w:t>
      </w:r>
    </w:p>
    <w:bookmarkEnd w:id="291"/>
    <w:bookmarkStart w:name="z345" w:id="292"/>
    <w:p>
      <w:pPr>
        <w:spacing w:after="0"/>
        <w:ind w:left="0"/>
        <w:jc w:val="both"/>
      </w:pPr>
      <w:r>
        <w:rPr>
          <w:rFonts w:ascii="Times New Roman"/>
          <w:b w:val="false"/>
          <w:i w:val="false"/>
          <w:color w:val="000000"/>
          <w:sz w:val="28"/>
        </w:rPr>
        <w:t>
      177. Запорная и запорно-регулирующая арматура устанавливается на штуцерах, непосредственно присоединенных к сосуду или на трубопроводах, подводящих к сосуду и отводящих из него рабочую среду. В случае последовательного соединения нескольких сосудов установка такой арматуры между ними определяется проектом.</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293"/>
    <w:p>
      <w:pPr>
        <w:spacing w:after="0"/>
        <w:ind w:left="0"/>
        <w:jc w:val="both"/>
      </w:pPr>
      <w:r>
        <w:rPr>
          <w:rFonts w:ascii="Times New Roman"/>
          <w:b w:val="false"/>
          <w:i w:val="false"/>
          <w:color w:val="000000"/>
          <w:sz w:val="28"/>
        </w:rPr>
        <w:t>
      179. На маховике запорной арматуры указывается направление его вращения при открывании или закрывании арматуры.</w:t>
      </w:r>
    </w:p>
    <w:bookmarkEnd w:id="293"/>
    <w:bookmarkStart w:name="z353" w:id="294"/>
    <w:p>
      <w:pPr>
        <w:spacing w:after="0"/>
        <w:ind w:left="0"/>
        <w:jc w:val="both"/>
      </w:pPr>
      <w:r>
        <w:rPr>
          <w:rFonts w:ascii="Times New Roman"/>
          <w:b w:val="false"/>
          <w:i w:val="false"/>
          <w:color w:val="000000"/>
          <w:sz w:val="28"/>
        </w:rPr>
        <w:t>
      180. При эксплуатации сосудов для взрывоопасных, пожароопасных веществ, веществ 1 и 2 классов опасности по ГОСТ 12.1.007-76 "Система стандартов безопасности труда. Вредные вещества Классификация и общие требования безопасности" испарители с огневым, газовым обогревом должны иметь на подводящей линии от насоса, компрессора обратный клапан, автоматически закрывающийся давлением из сосуда. Обратный клапан устанавливается между насосом (компрессором) и запорной арматурой сосуда.</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295"/>
    <w:p>
      <w:pPr>
        <w:spacing w:after="0"/>
        <w:ind w:left="0"/>
        <w:jc w:val="both"/>
      </w:pPr>
      <w:r>
        <w:rPr>
          <w:rFonts w:ascii="Times New Roman"/>
          <w:b w:val="false"/>
          <w:i w:val="false"/>
          <w:color w:val="000000"/>
          <w:sz w:val="28"/>
        </w:rPr>
        <w:t>
      181. Арматура с условным проходом более 20 мм, изготовленная из легированной стали или цветных металлов имеет паспорт (сертификат), в котором указывается данные по химическому составу, механическим свойствам, режимам термообработки и результатам контроля качества неразрушающими методами.</w:t>
      </w:r>
    </w:p>
    <w:bookmarkEnd w:id="295"/>
    <w:bookmarkStart w:name="z355" w:id="296"/>
    <w:p>
      <w:pPr>
        <w:spacing w:after="0"/>
        <w:ind w:left="0"/>
        <w:jc w:val="left"/>
      </w:pPr>
      <w:r>
        <w:rPr>
          <w:rFonts w:ascii="Times New Roman"/>
          <w:b/>
          <w:i w:val="false"/>
          <w:color w:val="000000"/>
        </w:rPr>
        <w:t xml:space="preserve"> Параграф 3. Манометры</w:t>
      </w:r>
    </w:p>
    <w:bookmarkEnd w:id="296"/>
    <w:bookmarkStart w:name="z356" w:id="297"/>
    <w:p>
      <w:pPr>
        <w:spacing w:after="0"/>
        <w:ind w:left="0"/>
        <w:jc w:val="both"/>
      </w:pPr>
      <w:r>
        <w:rPr>
          <w:rFonts w:ascii="Times New Roman"/>
          <w:b w:val="false"/>
          <w:i w:val="false"/>
          <w:color w:val="000000"/>
          <w:sz w:val="28"/>
        </w:rPr>
        <w:t>
      182. Каждый сосуд и самостоятельные полости с разными давлениями снабжаются манометрами прямого действия. Манометр допускается устанавливать на штуцере сосуда или трубопровода до запорной арматуры.</w:t>
      </w:r>
    </w:p>
    <w:bookmarkEnd w:id="297"/>
    <w:bookmarkStart w:name="z357" w:id="298"/>
    <w:p>
      <w:pPr>
        <w:spacing w:after="0"/>
        <w:ind w:left="0"/>
        <w:jc w:val="both"/>
      </w:pPr>
      <w:r>
        <w:rPr>
          <w:rFonts w:ascii="Times New Roman"/>
          <w:b w:val="false"/>
          <w:i w:val="false"/>
          <w:color w:val="000000"/>
          <w:sz w:val="28"/>
        </w:rPr>
        <w:t>
      183. Манометры имеют класс точности не ниже: 2,5 - при рабочем давлений сосуда до 2,5 МПа (25 кгс/см</w:t>
      </w:r>
      <w:r>
        <w:rPr>
          <w:rFonts w:ascii="Times New Roman"/>
          <w:b w:val="false"/>
          <w:i w:val="false"/>
          <w:color w:val="000000"/>
          <w:vertAlign w:val="superscript"/>
        </w:rPr>
        <w:t>2</w:t>
      </w:r>
      <w:r>
        <w:rPr>
          <w:rFonts w:ascii="Times New Roman"/>
          <w:b w:val="false"/>
          <w:i w:val="false"/>
          <w:color w:val="000000"/>
          <w:sz w:val="28"/>
        </w:rPr>
        <w:t>); 1,5 - при рабочем давлении сосуда свыше 2,5 МПа (25 кгс/см</w:t>
      </w:r>
      <w:r>
        <w:rPr>
          <w:rFonts w:ascii="Times New Roman"/>
          <w:b w:val="false"/>
          <w:i w:val="false"/>
          <w:color w:val="000000"/>
          <w:vertAlign w:val="superscript"/>
        </w:rPr>
        <w:t>2</w:t>
      </w:r>
      <w:r>
        <w:rPr>
          <w:rFonts w:ascii="Times New Roman"/>
          <w:b w:val="false"/>
          <w:i w:val="false"/>
          <w:color w:val="000000"/>
          <w:sz w:val="28"/>
        </w:rPr>
        <w:t>).</w:t>
      </w:r>
    </w:p>
    <w:bookmarkEnd w:id="298"/>
    <w:bookmarkStart w:name="z358" w:id="299"/>
    <w:p>
      <w:pPr>
        <w:spacing w:after="0"/>
        <w:ind w:left="0"/>
        <w:jc w:val="both"/>
      </w:pPr>
      <w:r>
        <w:rPr>
          <w:rFonts w:ascii="Times New Roman"/>
          <w:b w:val="false"/>
          <w:i w:val="false"/>
          <w:color w:val="000000"/>
          <w:sz w:val="28"/>
        </w:rPr>
        <w:t>
      184. Манометр выбирается, со шкалой, чтобы величина измерения рабочего давления находилась во второй трети шкалы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300"/>
    <w:p>
      <w:pPr>
        <w:spacing w:after="0"/>
        <w:ind w:left="0"/>
        <w:jc w:val="both"/>
      </w:pPr>
      <w:r>
        <w:rPr>
          <w:rFonts w:ascii="Times New Roman"/>
          <w:b w:val="false"/>
          <w:i w:val="false"/>
          <w:color w:val="000000"/>
          <w:sz w:val="28"/>
        </w:rPr>
        <w:t>
      185. На шкалу манометра наносится красная черта на уровне деления величины рабочего давления, соответствующего условиям эксплуатации. Взамен красной черты, к корпусу манометра крепится металлическая пластина, окрашенная в красный цвет и плотно прилегающая к стеклу манометра.</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предусмотрен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301"/>
    <w:p>
      <w:pPr>
        <w:spacing w:after="0"/>
        <w:ind w:left="0"/>
        <w:jc w:val="both"/>
      </w:pPr>
      <w:r>
        <w:rPr>
          <w:rFonts w:ascii="Times New Roman"/>
          <w:b w:val="false"/>
          <w:i w:val="false"/>
          <w:color w:val="000000"/>
          <w:sz w:val="28"/>
        </w:rPr>
        <w:t>
      186. Манометр устанавливается так, чтобы его показания были отчетливо видны обслуживающему персоналу.</w:t>
      </w:r>
    </w:p>
    <w:bookmarkEnd w:id="301"/>
    <w:bookmarkStart w:name="z361" w:id="302"/>
    <w:p>
      <w:pPr>
        <w:spacing w:after="0"/>
        <w:ind w:left="0"/>
        <w:jc w:val="both"/>
      </w:pPr>
      <w:r>
        <w:rPr>
          <w:rFonts w:ascii="Times New Roman"/>
          <w:b w:val="false"/>
          <w:i w:val="false"/>
          <w:color w:val="000000"/>
          <w:sz w:val="28"/>
        </w:rPr>
        <w:t>
      187. Номинальный диаметр корпуса манометров, устанавливаемых на высоте до 2 метров (далее - м) от уровня площадки наблюдения за ними не менее 100 мм, на высоте от 2 до 3 м, не менее 160 мм.</w:t>
      </w:r>
    </w:p>
    <w:bookmarkEnd w:id="302"/>
    <w:bookmarkStart w:name="z362" w:id="303"/>
    <w:p>
      <w:pPr>
        <w:spacing w:after="0"/>
        <w:ind w:left="0"/>
        <w:jc w:val="both"/>
      </w:pPr>
      <w:r>
        <w:rPr>
          <w:rFonts w:ascii="Times New Roman"/>
          <w:b w:val="false"/>
          <w:i w:val="false"/>
          <w:color w:val="000000"/>
          <w:sz w:val="28"/>
        </w:rPr>
        <w:t>
      188. Установка манометров на высоте более 3 м от уровня площадки не допускается.</w:t>
      </w:r>
    </w:p>
    <w:bookmarkEnd w:id="303"/>
    <w:bookmarkStart w:name="z363" w:id="304"/>
    <w:p>
      <w:pPr>
        <w:spacing w:after="0"/>
        <w:ind w:left="0"/>
        <w:jc w:val="both"/>
      </w:pPr>
      <w:r>
        <w:rPr>
          <w:rFonts w:ascii="Times New Roman"/>
          <w:b w:val="false"/>
          <w:i w:val="false"/>
          <w:color w:val="000000"/>
          <w:sz w:val="28"/>
        </w:rPr>
        <w:t>
      189. Между манометром и сосудом устанавливается трехходовой кран или заменяющее его устройство, позволяющее проводить периодическую проверку манометра с помощью контрольного. Манометр в зависимости от условий работы и свойств среды, находящейся в сосуде, снабжается сифонной трубкой, масляным буфером или другими устройствами, предохраняющими его от непосредственного воздействия среды, температуры и обеспечивающими работу манометра.</w:t>
      </w:r>
    </w:p>
    <w:bookmarkEnd w:id="304"/>
    <w:bookmarkStart w:name="z364" w:id="305"/>
    <w:p>
      <w:pPr>
        <w:spacing w:after="0"/>
        <w:ind w:left="0"/>
        <w:jc w:val="both"/>
      </w:pPr>
      <w:r>
        <w:rPr>
          <w:rFonts w:ascii="Times New Roman"/>
          <w:b w:val="false"/>
          <w:i w:val="false"/>
          <w:color w:val="000000"/>
          <w:sz w:val="28"/>
        </w:rPr>
        <w:t>
      190. На сосудах, работающих под давлением выше 2,5 МПа (25 кгс/см</w:t>
      </w:r>
      <w:r>
        <w:rPr>
          <w:rFonts w:ascii="Times New Roman"/>
          <w:b w:val="false"/>
          <w:i w:val="false"/>
          <w:color w:val="000000"/>
          <w:vertAlign w:val="superscript"/>
        </w:rPr>
        <w:t>2</w:t>
      </w:r>
      <w:r>
        <w:rPr>
          <w:rFonts w:ascii="Times New Roman"/>
          <w:b w:val="false"/>
          <w:i w:val="false"/>
          <w:color w:val="000000"/>
          <w:sz w:val="28"/>
        </w:rPr>
        <w:t>) при температуре среды выше 250°С, со взрывоопасной средой или вредными веществами 1 и 2 классов опасности по ГОСТ 12.1.007-76 "Система стандартов безопасности труда. Вредные вещества. Классификация и общие требования безопасности" вместо трехходового крана устанавливаются отдельные штуцера с запорным органом для подсоединения второго манометра.</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306"/>
    <w:p>
      <w:pPr>
        <w:spacing w:after="0"/>
        <w:ind w:left="0"/>
        <w:jc w:val="both"/>
      </w:pPr>
      <w:r>
        <w:rPr>
          <w:rFonts w:ascii="Times New Roman"/>
          <w:b w:val="false"/>
          <w:i w:val="false"/>
          <w:color w:val="000000"/>
          <w:sz w:val="28"/>
        </w:rPr>
        <w:t>
      191. На передвижных сосудах установка трехходового крана определяется разработчиком проекта.</w:t>
      </w:r>
    </w:p>
    <w:bookmarkEnd w:id="306"/>
    <w:bookmarkStart w:name="z366" w:id="307"/>
    <w:p>
      <w:pPr>
        <w:spacing w:after="0"/>
        <w:ind w:left="0"/>
        <w:jc w:val="both"/>
      </w:pPr>
      <w:r>
        <w:rPr>
          <w:rFonts w:ascii="Times New Roman"/>
          <w:b w:val="false"/>
          <w:i w:val="false"/>
          <w:color w:val="000000"/>
          <w:sz w:val="28"/>
        </w:rPr>
        <w:t>
      192. Манометры и соединяющие их с сосудом трубопроводы защищаются от замерзания.</w:t>
      </w:r>
    </w:p>
    <w:bookmarkEnd w:id="307"/>
    <w:bookmarkStart w:name="z367" w:id="308"/>
    <w:p>
      <w:pPr>
        <w:spacing w:after="0"/>
        <w:ind w:left="0"/>
        <w:jc w:val="both"/>
      </w:pPr>
      <w:r>
        <w:rPr>
          <w:rFonts w:ascii="Times New Roman"/>
          <w:b w:val="false"/>
          <w:i w:val="false"/>
          <w:color w:val="000000"/>
          <w:sz w:val="28"/>
        </w:rPr>
        <w:t>
      193. Манометры не допускаются к применению в следующих случаях:</w:t>
      </w:r>
    </w:p>
    <w:bookmarkEnd w:id="308"/>
    <w:p>
      <w:pPr>
        <w:spacing w:after="0"/>
        <w:ind w:left="0"/>
        <w:jc w:val="both"/>
      </w:pPr>
      <w:r>
        <w:rPr>
          <w:rFonts w:ascii="Times New Roman"/>
          <w:b w:val="false"/>
          <w:i w:val="false"/>
          <w:color w:val="000000"/>
          <w:sz w:val="28"/>
        </w:rPr>
        <w:t>
      1) отсутствует поверительное клеймо;</w:t>
      </w:r>
    </w:p>
    <w:p>
      <w:pPr>
        <w:spacing w:after="0"/>
        <w:ind w:left="0"/>
        <w:jc w:val="both"/>
      </w:pPr>
      <w:r>
        <w:rPr>
          <w:rFonts w:ascii="Times New Roman"/>
          <w:b w:val="false"/>
          <w:i w:val="false"/>
          <w:color w:val="000000"/>
          <w:sz w:val="28"/>
        </w:rPr>
        <w:t>
      2) если истек срок поверки манометра;</w:t>
      </w:r>
    </w:p>
    <w:p>
      <w:pPr>
        <w:spacing w:after="0"/>
        <w:ind w:left="0"/>
        <w:jc w:val="both"/>
      </w:pPr>
      <w:r>
        <w:rPr>
          <w:rFonts w:ascii="Times New Roman"/>
          <w:b w:val="false"/>
          <w:i w:val="false"/>
          <w:color w:val="000000"/>
          <w:sz w:val="28"/>
        </w:rPr>
        <w:t>
      3) если стрелка манометра при его отключении не возвращается к нулевой отметке шкалы на значение, превышающее половину допускаемой погрешности для данного манометра;</w:t>
      </w:r>
    </w:p>
    <w:p>
      <w:pPr>
        <w:spacing w:after="0"/>
        <w:ind w:left="0"/>
        <w:jc w:val="both"/>
      </w:pPr>
      <w:r>
        <w:rPr>
          <w:rFonts w:ascii="Times New Roman"/>
          <w:b w:val="false"/>
          <w:i w:val="false"/>
          <w:color w:val="000000"/>
          <w:sz w:val="28"/>
        </w:rPr>
        <w:t>
      4) если разбито стекло или имеются повреждения манометра, которые могут отразиться на правильности его показаний.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193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309"/>
    <w:p>
      <w:pPr>
        <w:spacing w:after="0"/>
        <w:ind w:left="0"/>
        <w:jc w:val="both"/>
      </w:pPr>
      <w:r>
        <w:rPr>
          <w:rFonts w:ascii="Times New Roman"/>
          <w:b w:val="false"/>
          <w:i w:val="false"/>
          <w:color w:val="000000"/>
          <w:sz w:val="28"/>
        </w:rPr>
        <w:t>
      194. Поверка манометров с их опломбированием или клеймением производиться не реже одного раза в 12 месяцев. Не реже одного раза в 6 месяцев владельцем сосуда производится проверка рабочих манометров контрольным манометром с записью результатов в журнал контрольных проверок. При отсутствии контрольного манометра допускается дополнительную проверку производить проверенным рабочим манометром, имеющим с проверяемым манометром одинаковую шкалу и класс точности.</w:t>
      </w:r>
    </w:p>
    <w:bookmarkEnd w:id="309"/>
    <w:bookmarkStart w:name="z373" w:id="310"/>
    <w:p>
      <w:pPr>
        <w:spacing w:after="0"/>
        <w:ind w:left="0"/>
        <w:jc w:val="left"/>
      </w:pPr>
      <w:r>
        <w:rPr>
          <w:rFonts w:ascii="Times New Roman"/>
          <w:b/>
          <w:i w:val="false"/>
          <w:color w:val="000000"/>
        </w:rPr>
        <w:t xml:space="preserve"> Параграф 4. Приборы для измерения температуры</w:t>
      </w:r>
    </w:p>
    <w:bookmarkEnd w:id="310"/>
    <w:bookmarkStart w:name="z374" w:id="311"/>
    <w:p>
      <w:pPr>
        <w:spacing w:after="0"/>
        <w:ind w:left="0"/>
        <w:jc w:val="both"/>
      </w:pPr>
      <w:r>
        <w:rPr>
          <w:rFonts w:ascii="Times New Roman"/>
          <w:b w:val="false"/>
          <w:i w:val="false"/>
          <w:color w:val="000000"/>
          <w:sz w:val="28"/>
        </w:rPr>
        <w:t>
      195. Сосуды, работающие при изменяющейся температуре стенок, снабжаются приборами для контроля скорости и равномерности прогрева по длине и высоте сосуда (термометрами, термопарами, пирометрами, термопоинтами, тепловизорами) и реперами (указателями) для контроля тепловых перемещений.</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312"/>
    <w:p>
      <w:pPr>
        <w:spacing w:after="0"/>
        <w:ind w:left="0"/>
        <w:jc w:val="both"/>
      </w:pPr>
      <w:r>
        <w:rPr>
          <w:rFonts w:ascii="Times New Roman"/>
          <w:b w:val="false"/>
          <w:i w:val="false"/>
          <w:color w:val="000000"/>
          <w:sz w:val="28"/>
        </w:rPr>
        <w:t>
      196. Необходимость оснащения сосудов приборами для контроля скорости и равномерности прогрева по длине и высоте сосуда определяется изготовителем и указывается в паспортах, инструкциях по монтажу и эксплуатации сосудов.</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313"/>
    <w:p>
      <w:pPr>
        <w:spacing w:after="0"/>
        <w:ind w:left="0"/>
        <w:jc w:val="left"/>
      </w:pPr>
      <w:r>
        <w:rPr>
          <w:rFonts w:ascii="Times New Roman"/>
          <w:b/>
          <w:i w:val="false"/>
          <w:color w:val="000000"/>
        </w:rPr>
        <w:t xml:space="preserve"> Параграф 5. Предохранительные устройства от повышения давления</w:t>
      </w:r>
    </w:p>
    <w:bookmarkEnd w:id="313"/>
    <w:bookmarkStart w:name="z377" w:id="314"/>
    <w:p>
      <w:pPr>
        <w:spacing w:after="0"/>
        <w:ind w:left="0"/>
        <w:jc w:val="both"/>
      </w:pPr>
      <w:r>
        <w:rPr>
          <w:rFonts w:ascii="Times New Roman"/>
          <w:b w:val="false"/>
          <w:i w:val="false"/>
          <w:color w:val="000000"/>
          <w:sz w:val="28"/>
        </w:rPr>
        <w:t>
      197. Каждый сосуд снабжается предохранительными устройствами от повышения давления выше допустимого значения.</w:t>
      </w:r>
    </w:p>
    <w:bookmarkEnd w:id="314"/>
    <w:bookmarkStart w:name="z378" w:id="315"/>
    <w:p>
      <w:pPr>
        <w:spacing w:after="0"/>
        <w:ind w:left="0"/>
        <w:jc w:val="both"/>
      </w:pPr>
      <w:r>
        <w:rPr>
          <w:rFonts w:ascii="Times New Roman"/>
          <w:b w:val="false"/>
          <w:i w:val="false"/>
          <w:color w:val="000000"/>
          <w:sz w:val="28"/>
        </w:rPr>
        <w:t>
      198. В качестве предохранительных устройств, применяются:</w:t>
      </w:r>
    </w:p>
    <w:bookmarkEnd w:id="315"/>
    <w:bookmarkStart w:name="z379" w:id="316"/>
    <w:p>
      <w:pPr>
        <w:spacing w:after="0"/>
        <w:ind w:left="0"/>
        <w:jc w:val="both"/>
      </w:pPr>
      <w:r>
        <w:rPr>
          <w:rFonts w:ascii="Times New Roman"/>
          <w:b w:val="false"/>
          <w:i w:val="false"/>
          <w:color w:val="000000"/>
          <w:sz w:val="28"/>
        </w:rPr>
        <w:t>
      1) пружинные предохранительные клапаны;</w:t>
      </w:r>
    </w:p>
    <w:bookmarkEnd w:id="316"/>
    <w:bookmarkStart w:name="z380" w:id="317"/>
    <w:p>
      <w:pPr>
        <w:spacing w:after="0"/>
        <w:ind w:left="0"/>
        <w:jc w:val="both"/>
      </w:pPr>
      <w:r>
        <w:rPr>
          <w:rFonts w:ascii="Times New Roman"/>
          <w:b w:val="false"/>
          <w:i w:val="false"/>
          <w:color w:val="000000"/>
          <w:sz w:val="28"/>
        </w:rPr>
        <w:t>
      2) рычажно - грузовые предохранительные клапаны;</w:t>
      </w:r>
    </w:p>
    <w:bookmarkEnd w:id="317"/>
    <w:p>
      <w:pPr>
        <w:spacing w:after="0"/>
        <w:ind w:left="0"/>
        <w:jc w:val="both"/>
      </w:pPr>
      <w:r>
        <w:rPr>
          <w:rFonts w:ascii="Times New Roman"/>
          <w:b w:val="false"/>
          <w:i w:val="false"/>
          <w:color w:val="000000"/>
          <w:sz w:val="28"/>
        </w:rPr>
        <w:t>
      3) импульсные предохранительные устройства, состоящие из главного предохранительного клапана и управляющего импульсного клапана прямого действия;</w:t>
      </w:r>
    </w:p>
    <w:bookmarkStart w:name="z382" w:id="318"/>
    <w:p>
      <w:pPr>
        <w:spacing w:after="0"/>
        <w:ind w:left="0"/>
        <w:jc w:val="both"/>
      </w:pPr>
      <w:r>
        <w:rPr>
          <w:rFonts w:ascii="Times New Roman"/>
          <w:b w:val="false"/>
          <w:i w:val="false"/>
          <w:color w:val="000000"/>
          <w:sz w:val="28"/>
        </w:rPr>
        <w:t>
      4) предохранительные устройства с разрушающимися мембранами (мембранные предохранительные устройства);</w:t>
      </w:r>
    </w:p>
    <w:bookmarkEnd w:id="318"/>
    <w:bookmarkStart w:name="z383" w:id="319"/>
    <w:p>
      <w:pPr>
        <w:spacing w:after="0"/>
        <w:ind w:left="0"/>
        <w:jc w:val="both"/>
      </w:pPr>
      <w:r>
        <w:rPr>
          <w:rFonts w:ascii="Times New Roman"/>
          <w:b w:val="false"/>
          <w:i w:val="false"/>
          <w:color w:val="000000"/>
          <w:sz w:val="28"/>
        </w:rPr>
        <w:t>
      5) настройка и регулировка предохранительных клапанов перед установкой проводится на стендах лицом, назначенным приказом по организации. С записью результатов проведенной регулировки в журнале учета.</w:t>
      </w:r>
    </w:p>
    <w:bookmarkEnd w:id="319"/>
    <w:bookmarkStart w:name="z384" w:id="320"/>
    <w:p>
      <w:pPr>
        <w:spacing w:after="0"/>
        <w:ind w:left="0"/>
        <w:jc w:val="both"/>
      </w:pPr>
      <w:r>
        <w:rPr>
          <w:rFonts w:ascii="Times New Roman"/>
          <w:b w:val="false"/>
          <w:i w:val="false"/>
          <w:color w:val="000000"/>
          <w:sz w:val="28"/>
        </w:rPr>
        <w:t>
      199. Установка рычажно-грузовых клапанов на передвижных сосудах не допускается.</w:t>
      </w:r>
    </w:p>
    <w:bookmarkEnd w:id="320"/>
    <w:bookmarkStart w:name="z385" w:id="321"/>
    <w:p>
      <w:pPr>
        <w:spacing w:after="0"/>
        <w:ind w:left="0"/>
        <w:jc w:val="both"/>
      </w:pPr>
      <w:r>
        <w:rPr>
          <w:rFonts w:ascii="Times New Roman"/>
          <w:b w:val="false"/>
          <w:i w:val="false"/>
          <w:color w:val="000000"/>
          <w:sz w:val="28"/>
        </w:rPr>
        <w:t>
      200. Конструкция пружинного клапана исключает возможность затяжки пружины сверх установленной величины, а пружина защищается от нагрева (охлаждения) и непосредственного воздействия рабочей среды, если она оказывает вредное действие на материал пружины.</w:t>
      </w:r>
    </w:p>
    <w:bookmarkEnd w:id="321"/>
    <w:bookmarkStart w:name="z386" w:id="322"/>
    <w:p>
      <w:pPr>
        <w:spacing w:after="0"/>
        <w:ind w:left="0"/>
        <w:jc w:val="both"/>
      </w:pPr>
      <w:r>
        <w:rPr>
          <w:rFonts w:ascii="Times New Roman"/>
          <w:b w:val="false"/>
          <w:i w:val="false"/>
          <w:color w:val="000000"/>
          <w:sz w:val="28"/>
        </w:rPr>
        <w:t>
      201. Конструкция пружинного клапана предусматривает устройство для проверки исправности действия клапана в рабочем состоянии путем принудительного открывания его во вpeмя работы. Допускается установка предохранительных клапанов без приспособления для принудительного открывания, если последнее не допускается по свойствам среды (взрывоопасная, горючая, вещества 1 и 2 классов опасности) или по условиям технологического процесса. В этом случае проверка срабатывания клапанов осуществляется на стендах. Периодичность этой проверки устанавливается техническим руководством организации исходя из обеспечения надежности срабатывания клапанов между их проверками.</w:t>
      </w:r>
    </w:p>
    <w:bookmarkEnd w:id="322"/>
    <w:bookmarkStart w:name="z387" w:id="323"/>
    <w:p>
      <w:pPr>
        <w:spacing w:after="0"/>
        <w:ind w:left="0"/>
        <w:jc w:val="both"/>
      </w:pPr>
      <w:r>
        <w:rPr>
          <w:rFonts w:ascii="Times New Roman"/>
          <w:b w:val="false"/>
          <w:i w:val="false"/>
          <w:color w:val="000000"/>
          <w:sz w:val="28"/>
        </w:rPr>
        <w:t>
      202. Если разрешенное давление сосуда равно или больше давления питающего источника в сосуде, исключена возможность повышения давления от химической реакции или обогрева, то установка на нем предохранительного клапана и манометра не требуется.</w:t>
      </w:r>
    </w:p>
    <w:bookmarkEnd w:id="323"/>
    <w:bookmarkStart w:name="z388" w:id="324"/>
    <w:p>
      <w:pPr>
        <w:spacing w:after="0"/>
        <w:ind w:left="0"/>
        <w:jc w:val="both"/>
      </w:pPr>
      <w:r>
        <w:rPr>
          <w:rFonts w:ascii="Times New Roman"/>
          <w:b w:val="false"/>
          <w:i w:val="false"/>
          <w:color w:val="000000"/>
          <w:sz w:val="28"/>
        </w:rPr>
        <w:t>
      203. Сосуд, рассчитанный на давление меньше давления питающего его источника, должен иметь на подводящем трубопроводе автоматическое редуцирующее устройство с манометром и предохранительным клапаном, установленным на стороне меньшего давления после редуцирующего устройства. В случае установки обводной линии (байпаса) она оснащается редуцирующим устройством.</w:t>
      </w:r>
    </w:p>
    <w:bookmarkEnd w:id="324"/>
    <w:bookmarkStart w:name="z389" w:id="325"/>
    <w:p>
      <w:pPr>
        <w:spacing w:after="0"/>
        <w:ind w:left="0"/>
        <w:jc w:val="both"/>
      </w:pPr>
      <w:r>
        <w:rPr>
          <w:rFonts w:ascii="Times New Roman"/>
          <w:b w:val="false"/>
          <w:i w:val="false"/>
          <w:color w:val="000000"/>
          <w:sz w:val="28"/>
        </w:rPr>
        <w:t>
      204. Для группы сосудов, работающих при одном и том же давлении, допускается установка одного редуцирующего устройства с манометром и предохранительным клапаном на общем подводящем трубопроводе до первого ответвления к одному из сосудов. В этом случае установка предохранительных устройств на самих сосудах не требуется, если в них исключена возможность повышения давления.</w:t>
      </w:r>
    </w:p>
    <w:bookmarkEnd w:id="325"/>
    <w:bookmarkStart w:name="z390" w:id="326"/>
    <w:p>
      <w:pPr>
        <w:spacing w:after="0"/>
        <w:ind w:left="0"/>
        <w:jc w:val="both"/>
      </w:pPr>
      <w:r>
        <w:rPr>
          <w:rFonts w:ascii="Times New Roman"/>
          <w:b w:val="false"/>
          <w:i w:val="false"/>
          <w:color w:val="000000"/>
          <w:sz w:val="28"/>
        </w:rPr>
        <w:t>
      205. В случае, когда автоматическое редуцирующее устройство вследствие физических свойств рабочей среды не работает, допускается установка регулятора расхода. При этом предусматривается защита от повышения давления.</w:t>
      </w:r>
    </w:p>
    <w:bookmarkEnd w:id="326"/>
    <w:bookmarkStart w:name="z391" w:id="327"/>
    <w:p>
      <w:pPr>
        <w:spacing w:after="0"/>
        <w:ind w:left="0"/>
        <w:jc w:val="both"/>
      </w:pPr>
      <w:r>
        <w:rPr>
          <w:rFonts w:ascii="Times New Roman"/>
          <w:b w:val="false"/>
          <w:i w:val="false"/>
          <w:color w:val="000000"/>
          <w:sz w:val="28"/>
        </w:rPr>
        <w:t>
      206. Количество предохранительных клапанов и их пропускная способность выбираются по расчету в соответствии с ГОСТ 12.2.085-2017 "Арматура трубопроводная. Клапаны предохранительные. Выбор и расчет пропускной способности".</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328"/>
    <w:p>
      <w:pPr>
        <w:spacing w:after="0"/>
        <w:ind w:left="0"/>
        <w:jc w:val="both"/>
      </w:pPr>
      <w:r>
        <w:rPr>
          <w:rFonts w:ascii="Times New Roman"/>
          <w:b w:val="false"/>
          <w:i w:val="false"/>
          <w:color w:val="000000"/>
          <w:sz w:val="28"/>
        </w:rPr>
        <w:t>
      207. Предохранительный клапан изготовителем поставляется с паспортом и руководством по эксплуатации.</w:t>
      </w:r>
    </w:p>
    <w:bookmarkEnd w:id="328"/>
    <w:bookmarkStart w:name="z393" w:id="329"/>
    <w:p>
      <w:pPr>
        <w:spacing w:after="0"/>
        <w:ind w:left="0"/>
        <w:jc w:val="both"/>
      </w:pPr>
      <w:r>
        <w:rPr>
          <w:rFonts w:ascii="Times New Roman"/>
          <w:b w:val="false"/>
          <w:i w:val="false"/>
          <w:color w:val="000000"/>
          <w:sz w:val="28"/>
        </w:rPr>
        <w:t>
      208. В паспорте наряду с другими сведениями, указывается коэффициент расхода клапана для сжимаемых и несжимаемых сред, площадь, к которой он отнесен.</w:t>
      </w:r>
    </w:p>
    <w:bookmarkEnd w:id="329"/>
    <w:bookmarkStart w:name="z394" w:id="330"/>
    <w:p>
      <w:pPr>
        <w:spacing w:after="0"/>
        <w:ind w:left="0"/>
        <w:jc w:val="both"/>
      </w:pPr>
      <w:r>
        <w:rPr>
          <w:rFonts w:ascii="Times New Roman"/>
          <w:b w:val="false"/>
          <w:i w:val="false"/>
          <w:color w:val="000000"/>
          <w:sz w:val="28"/>
        </w:rPr>
        <w:t>
      209. Каждая предохранительная мембрана имеет заводское клеймо с указанием давления срабатывания и допускаемой рабочей температуру эксплуатации.</w:t>
      </w:r>
    </w:p>
    <w:bookmarkEnd w:id="330"/>
    <w:bookmarkStart w:name="z395" w:id="331"/>
    <w:p>
      <w:pPr>
        <w:spacing w:after="0"/>
        <w:ind w:left="0"/>
        <w:jc w:val="both"/>
      </w:pPr>
      <w:r>
        <w:rPr>
          <w:rFonts w:ascii="Times New Roman"/>
          <w:b w:val="false"/>
          <w:i w:val="false"/>
          <w:color w:val="000000"/>
          <w:sz w:val="28"/>
        </w:rPr>
        <w:t>
      210. Паспорт выдается на всю партию однотипных мембран, направляемую одному потребителю.</w:t>
      </w:r>
    </w:p>
    <w:bookmarkEnd w:id="331"/>
    <w:bookmarkStart w:name="z396" w:id="332"/>
    <w:p>
      <w:pPr>
        <w:spacing w:after="0"/>
        <w:ind w:left="0"/>
        <w:jc w:val="both"/>
      </w:pPr>
      <w:r>
        <w:rPr>
          <w:rFonts w:ascii="Times New Roman"/>
          <w:b w:val="false"/>
          <w:i w:val="false"/>
          <w:color w:val="000000"/>
          <w:sz w:val="28"/>
        </w:rPr>
        <w:t>
      211. Настройка и регулировка предохранительных клапанов производится в соответствии с ГОСТ 12.2.085-2017 "Арматура трубопроводная. Клапаны предохранительные. Выбор и расчет пропускной способности".</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333"/>
    <w:p>
      <w:pPr>
        <w:spacing w:after="0"/>
        <w:ind w:left="0"/>
        <w:jc w:val="both"/>
      </w:pPr>
      <w:r>
        <w:rPr>
          <w:rFonts w:ascii="Times New Roman"/>
          <w:b w:val="false"/>
          <w:i w:val="false"/>
          <w:color w:val="000000"/>
          <w:sz w:val="28"/>
        </w:rPr>
        <w:t>
      212. Предохранительные клапаны устанавливаются на патрубках или трубопроводах, непосредственно присоединенных к сосуду. Присоединительные трубопроводы предохранительных клапанов защищаются от замерзания в них рабочей среды.</w:t>
      </w:r>
    </w:p>
    <w:bookmarkEnd w:id="333"/>
    <w:bookmarkStart w:name="z398" w:id="334"/>
    <w:p>
      <w:pPr>
        <w:spacing w:after="0"/>
        <w:ind w:left="0"/>
        <w:jc w:val="both"/>
      </w:pPr>
      <w:r>
        <w:rPr>
          <w:rFonts w:ascii="Times New Roman"/>
          <w:b w:val="false"/>
          <w:i w:val="false"/>
          <w:color w:val="000000"/>
          <w:sz w:val="28"/>
        </w:rPr>
        <w:t>
      213. При установке на одном патрубке (трубопроводе) нескольких предохранительных клапанов площадь поперечного сечения патрубка не менее 1,25 суммарной площади сечения клапанов, установленных на нем.</w:t>
      </w:r>
    </w:p>
    <w:bookmarkEnd w:id="334"/>
    <w:bookmarkStart w:name="z399" w:id="335"/>
    <w:p>
      <w:pPr>
        <w:spacing w:after="0"/>
        <w:ind w:left="0"/>
        <w:jc w:val="both"/>
      </w:pPr>
      <w:r>
        <w:rPr>
          <w:rFonts w:ascii="Times New Roman"/>
          <w:b w:val="false"/>
          <w:i w:val="false"/>
          <w:color w:val="000000"/>
          <w:sz w:val="28"/>
        </w:rPr>
        <w:t>
      214. При определении сечения присоединительных трубопроводов длиной более 1000 мм учитывается величина их сопротивлений.</w:t>
      </w:r>
    </w:p>
    <w:bookmarkEnd w:id="335"/>
    <w:bookmarkStart w:name="z400" w:id="336"/>
    <w:p>
      <w:pPr>
        <w:spacing w:after="0"/>
        <w:ind w:left="0"/>
        <w:jc w:val="both"/>
      </w:pPr>
      <w:r>
        <w:rPr>
          <w:rFonts w:ascii="Times New Roman"/>
          <w:b w:val="false"/>
          <w:i w:val="false"/>
          <w:color w:val="000000"/>
          <w:sz w:val="28"/>
        </w:rPr>
        <w:t>
      215. Отбор рабочей среды из патрубков (и на участках присоединительных трубопроводов от сосуда до клапанов), на которых установлены предохранительные клапаны, не допускается.</w:t>
      </w:r>
    </w:p>
    <w:bookmarkEnd w:id="336"/>
    <w:bookmarkStart w:name="z401" w:id="337"/>
    <w:p>
      <w:pPr>
        <w:spacing w:after="0"/>
        <w:ind w:left="0"/>
        <w:jc w:val="both"/>
      </w:pPr>
      <w:r>
        <w:rPr>
          <w:rFonts w:ascii="Times New Roman"/>
          <w:b w:val="false"/>
          <w:i w:val="false"/>
          <w:color w:val="000000"/>
          <w:sz w:val="28"/>
        </w:rPr>
        <w:t>
      216. Предохранительные клапаны размещаются в местах, доступных для их обслуживания.</w:t>
      </w:r>
    </w:p>
    <w:bookmarkEnd w:id="337"/>
    <w:bookmarkStart w:name="z402" w:id="338"/>
    <w:p>
      <w:pPr>
        <w:spacing w:after="0"/>
        <w:ind w:left="0"/>
        <w:jc w:val="both"/>
      </w:pPr>
      <w:r>
        <w:rPr>
          <w:rFonts w:ascii="Times New Roman"/>
          <w:b w:val="false"/>
          <w:i w:val="false"/>
          <w:color w:val="000000"/>
          <w:sz w:val="28"/>
        </w:rPr>
        <w:t>
      217. Установка арматуры между сосудом и предохранительным клапаном, за предохранительным клапаном, не допускается.</w:t>
      </w:r>
    </w:p>
    <w:bookmarkEnd w:id="338"/>
    <w:bookmarkStart w:name="z403" w:id="339"/>
    <w:p>
      <w:pPr>
        <w:spacing w:after="0"/>
        <w:ind w:left="0"/>
        <w:jc w:val="both"/>
      </w:pPr>
      <w:r>
        <w:rPr>
          <w:rFonts w:ascii="Times New Roman"/>
          <w:b w:val="false"/>
          <w:i w:val="false"/>
          <w:color w:val="000000"/>
          <w:sz w:val="28"/>
        </w:rPr>
        <w:t xml:space="preserve">
      218. Арматуру перед (за) предохранительным клапаном допускается устанавливать, при условии монтажа двух предохранительных клапанов и блокировки, исключающей возможность одновременного отключения обоих предохранительных клапанов. В этом случае каждый из предохранительных клапанов имеет пропускную способность, предусмотренную </w:t>
      </w:r>
      <w:r>
        <w:rPr>
          <w:rFonts w:ascii="Times New Roman"/>
          <w:b w:val="false"/>
          <w:i w:val="false"/>
          <w:color w:val="000000"/>
          <w:sz w:val="28"/>
        </w:rPr>
        <w:t>пунктом 206</w:t>
      </w:r>
      <w:r>
        <w:rPr>
          <w:rFonts w:ascii="Times New Roman"/>
          <w:b w:val="false"/>
          <w:i w:val="false"/>
          <w:color w:val="000000"/>
          <w:sz w:val="28"/>
        </w:rPr>
        <w:t xml:space="preserve"> настоящих Правил.</w:t>
      </w:r>
    </w:p>
    <w:bookmarkEnd w:id="339"/>
    <w:bookmarkStart w:name="z404" w:id="340"/>
    <w:p>
      <w:pPr>
        <w:spacing w:after="0"/>
        <w:ind w:left="0"/>
        <w:jc w:val="both"/>
      </w:pPr>
      <w:r>
        <w:rPr>
          <w:rFonts w:ascii="Times New Roman"/>
          <w:b w:val="false"/>
          <w:i w:val="false"/>
          <w:color w:val="000000"/>
          <w:sz w:val="28"/>
        </w:rPr>
        <w:t>
      219. При установки группы предохранительных клапанов и арматуры перед (за) ними блокировка выполняется таким образом, чтобы при любом, предусмотренном проектом варианте отключения клапанов, остающиеся включенными, предохранительные клапаны имели суммарную пропускную способность предусмотренную пунктом 206 настоящих Правил.</w:t>
      </w:r>
    </w:p>
    <w:bookmarkEnd w:id="340"/>
    <w:bookmarkStart w:name="z405" w:id="341"/>
    <w:p>
      <w:pPr>
        <w:spacing w:after="0"/>
        <w:ind w:left="0"/>
        <w:jc w:val="both"/>
      </w:pPr>
      <w:r>
        <w:rPr>
          <w:rFonts w:ascii="Times New Roman"/>
          <w:b w:val="false"/>
          <w:i w:val="false"/>
          <w:color w:val="000000"/>
          <w:sz w:val="28"/>
        </w:rPr>
        <w:t>
      220. Отводящие трубопроводы предохранительных клапанов и импульсные линии в местах возможного скопления конденсата оборудованы дренажными устройствами для удаления конденсата.</w:t>
      </w:r>
    </w:p>
    <w:bookmarkEnd w:id="341"/>
    <w:bookmarkStart w:name="z406" w:id="342"/>
    <w:p>
      <w:pPr>
        <w:spacing w:after="0"/>
        <w:ind w:left="0"/>
        <w:jc w:val="both"/>
      </w:pPr>
      <w:r>
        <w:rPr>
          <w:rFonts w:ascii="Times New Roman"/>
          <w:b w:val="false"/>
          <w:i w:val="false"/>
          <w:color w:val="000000"/>
          <w:sz w:val="28"/>
        </w:rPr>
        <w:t>
      221. Установка запорных органов или другой арматуры на дренажных трубопроводах, не допускается. Среда, выходящая на предохранительные клапаны и дренажи, отводится в безопасное место.</w:t>
      </w:r>
    </w:p>
    <w:bookmarkEnd w:id="342"/>
    <w:bookmarkStart w:name="z407" w:id="343"/>
    <w:p>
      <w:pPr>
        <w:spacing w:after="0"/>
        <w:ind w:left="0"/>
        <w:jc w:val="both"/>
      </w:pPr>
      <w:r>
        <w:rPr>
          <w:rFonts w:ascii="Times New Roman"/>
          <w:b w:val="false"/>
          <w:i w:val="false"/>
          <w:color w:val="000000"/>
          <w:sz w:val="28"/>
        </w:rPr>
        <w:t>
      222. Мембранные предохранительные устройства устанавливаются:</w:t>
      </w:r>
    </w:p>
    <w:bookmarkEnd w:id="343"/>
    <w:p>
      <w:pPr>
        <w:spacing w:after="0"/>
        <w:ind w:left="0"/>
        <w:jc w:val="both"/>
      </w:pPr>
      <w:r>
        <w:rPr>
          <w:rFonts w:ascii="Times New Roman"/>
          <w:b w:val="false"/>
          <w:i w:val="false"/>
          <w:color w:val="000000"/>
          <w:sz w:val="28"/>
        </w:rPr>
        <w:t>
      1) вместо рычажно-грузовых и пружинных предохранительных клапанов, когда эти клапаны в рабочих условиях конкретной среды не применяются вследствие их инерционности или других причин;</w:t>
      </w:r>
    </w:p>
    <w:bookmarkStart w:name="z409" w:id="344"/>
    <w:p>
      <w:pPr>
        <w:spacing w:after="0"/>
        <w:ind w:left="0"/>
        <w:jc w:val="both"/>
      </w:pPr>
      <w:r>
        <w:rPr>
          <w:rFonts w:ascii="Times New Roman"/>
          <w:b w:val="false"/>
          <w:i w:val="false"/>
          <w:color w:val="000000"/>
          <w:sz w:val="28"/>
        </w:rPr>
        <w:t>
      2) перед предохранительными клапанами в случаях, когда предохранительные клапаны не работают вследствие вредного воздействия рабочей среды (коррозия, эрозия, полимеризация, кристаллизация, прикипание, примерзание) или возможных утечек через закрытый клапан взрыво-и пожароопасных, токсичных, экологически вредных и других сред;</w:t>
      </w:r>
    </w:p>
    <w:bookmarkEnd w:id="344"/>
    <w:bookmarkStart w:name="z410" w:id="345"/>
    <w:p>
      <w:pPr>
        <w:spacing w:after="0"/>
        <w:ind w:left="0"/>
        <w:jc w:val="both"/>
      </w:pPr>
      <w:r>
        <w:rPr>
          <w:rFonts w:ascii="Times New Roman"/>
          <w:b w:val="false"/>
          <w:i w:val="false"/>
          <w:color w:val="000000"/>
          <w:sz w:val="28"/>
        </w:rPr>
        <w:t>
      3) параллельно с предохранительными клапанами для увеличения пропускной способности систем сброса давления;</w:t>
      </w:r>
    </w:p>
    <w:bookmarkEnd w:id="345"/>
    <w:bookmarkStart w:name="z411" w:id="346"/>
    <w:p>
      <w:pPr>
        <w:spacing w:after="0"/>
        <w:ind w:left="0"/>
        <w:jc w:val="both"/>
      </w:pPr>
      <w:r>
        <w:rPr>
          <w:rFonts w:ascii="Times New Roman"/>
          <w:b w:val="false"/>
          <w:i w:val="false"/>
          <w:color w:val="000000"/>
          <w:sz w:val="28"/>
        </w:rPr>
        <w:t>
      4) на выходной стороне предохранительных клапанов для предотвращения вредного воздействия рабочих сред со стороны сбросной системы и для исключения влияния колебаний противодавления со стороны этой системы на точность срабатываемых предохранительных клапанов.</w:t>
      </w:r>
    </w:p>
    <w:bookmarkEnd w:id="346"/>
    <w:bookmarkStart w:name="z412" w:id="347"/>
    <w:p>
      <w:pPr>
        <w:spacing w:after="0"/>
        <w:ind w:left="0"/>
        <w:jc w:val="both"/>
      </w:pPr>
      <w:r>
        <w:rPr>
          <w:rFonts w:ascii="Times New Roman"/>
          <w:b w:val="false"/>
          <w:i w:val="false"/>
          <w:color w:val="000000"/>
          <w:sz w:val="28"/>
        </w:rPr>
        <w:t>
      223. Установка мембранных предохранительных устройств и их конструкция определяется в проектно-конструкторской документации.</w:t>
      </w:r>
    </w:p>
    <w:bookmarkEnd w:id="347"/>
    <w:bookmarkStart w:name="z2485" w:id="348"/>
    <w:p>
      <w:pPr>
        <w:spacing w:after="0"/>
        <w:ind w:left="0"/>
        <w:jc w:val="both"/>
      </w:pPr>
      <w:r>
        <w:rPr>
          <w:rFonts w:ascii="Times New Roman"/>
          <w:b w:val="false"/>
          <w:i w:val="false"/>
          <w:color w:val="000000"/>
          <w:sz w:val="28"/>
        </w:rPr>
        <w:t>
      224. Предохранительные мембраны устанавливаются в предназначенные для них зажимные приспособления.</w:t>
      </w:r>
    </w:p>
    <w:bookmarkEnd w:id="348"/>
    <w:bookmarkStart w:name="z2486" w:id="349"/>
    <w:p>
      <w:pPr>
        <w:spacing w:after="0"/>
        <w:ind w:left="0"/>
        <w:jc w:val="both"/>
      </w:pPr>
      <w:r>
        <w:rPr>
          <w:rFonts w:ascii="Times New Roman"/>
          <w:b w:val="false"/>
          <w:i w:val="false"/>
          <w:color w:val="000000"/>
          <w:sz w:val="28"/>
        </w:rPr>
        <w:t>
      225. Предохранительные клапаны в процессе эксплуатации периодически проверяются на исправность их действия продувкой в рабочем состоянии или проверкой настройки на стенде.</w:t>
      </w:r>
    </w:p>
    <w:bookmarkEnd w:id="349"/>
    <w:bookmarkStart w:name="z2487" w:id="350"/>
    <w:p>
      <w:pPr>
        <w:spacing w:after="0"/>
        <w:ind w:left="0"/>
        <w:jc w:val="both"/>
      </w:pPr>
      <w:r>
        <w:rPr>
          <w:rFonts w:ascii="Times New Roman"/>
          <w:b w:val="false"/>
          <w:i w:val="false"/>
          <w:color w:val="000000"/>
          <w:sz w:val="28"/>
        </w:rPr>
        <w:t>
      226. Порядок и сроки проверки исправности клапанов в зависимости от условий технологического процесса указываются в инструкции по эксплуатации предохранительных клапанов.</w:t>
      </w:r>
    </w:p>
    <w:bookmarkEnd w:id="350"/>
    <w:p>
      <w:pPr>
        <w:spacing w:after="0"/>
        <w:ind w:left="0"/>
        <w:jc w:val="left"/>
      </w:pPr>
      <w:r>
        <w:rPr>
          <w:rFonts w:ascii="Times New Roman"/>
          <w:b/>
          <w:i w:val="false"/>
          <w:color w:val="000000"/>
        </w:rPr>
        <w:t xml:space="preserve"> Параграф 6. Указатели уровня жидкости</w:t>
      </w:r>
    </w:p>
    <w:bookmarkStart w:name="z2488" w:id="351"/>
    <w:p>
      <w:pPr>
        <w:spacing w:after="0"/>
        <w:ind w:left="0"/>
        <w:jc w:val="both"/>
      </w:pPr>
      <w:r>
        <w:rPr>
          <w:rFonts w:ascii="Times New Roman"/>
          <w:b w:val="false"/>
          <w:i w:val="false"/>
          <w:color w:val="000000"/>
          <w:sz w:val="28"/>
        </w:rPr>
        <w:t>
      227. Для контроля уровня жидкости в сосудах, имеющих границу раздела сред, применяются указатели уровня. Кроме указателей уровня, на сосудах допускается устанавливать звуковые и другие сигнализаторы и блокировки по уровню.</w:t>
      </w:r>
    </w:p>
    <w:bookmarkEnd w:id="351"/>
    <w:bookmarkStart w:name="z2489" w:id="352"/>
    <w:p>
      <w:pPr>
        <w:spacing w:after="0"/>
        <w:ind w:left="0"/>
        <w:jc w:val="both"/>
      </w:pPr>
      <w:r>
        <w:rPr>
          <w:rFonts w:ascii="Times New Roman"/>
          <w:b w:val="false"/>
          <w:i w:val="false"/>
          <w:color w:val="000000"/>
          <w:sz w:val="28"/>
        </w:rPr>
        <w:t>
      228. Указатели уровня устанавливаются вертикально или наклонно в соответствии с руководством изготовителя, при этом обеспечивается видимость уровня жидкости.</w:t>
      </w:r>
    </w:p>
    <w:bookmarkEnd w:id="352"/>
    <w:bookmarkStart w:name="z2490" w:id="353"/>
    <w:p>
      <w:pPr>
        <w:spacing w:after="0"/>
        <w:ind w:left="0"/>
        <w:jc w:val="both"/>
      </w:pPr>
      <w:r>
        <w:rPr>
          <w:rFonts w:ascii="Times New Roman"/>
          <w:b w:val="false"/>
          <w:i w:val="false"/>
          <w:color w:val="000000"/>
          <w:sz w:val="28"/>
        </w:rPr>
        <w:t>
      229. На сосудах, обогреваемых пламенем или горячими газами, у которых возможно понижение уровня жидкости ниже допустимого, устанавливается не менее 2-х указателей уровня прямого действия.</w:t>
      </w:r>
    </w:p>
    <w:bookmarkEnd w:id="353"/>
    <w:bookmarkStart w:name="z420" w:id="354"/>
    <w:p>
      <w:pPr>
        <w:spacing w:after="0"/>
        <w:ind w:left="0"/>
        <w:jc w:val="both"/>
      </w:pPr>
      <w:r>
        <w:rPr>
          <w:rFonts w:ascii="Times New Roman"/>
          <w:b w:val="false"/>
          <w:i w:val="false"/>
          <w:color w:val="000000"/>
          <w:sz w:val="28"/>
        </w:rPr>
        <w:t>
      230. Количество и места установки указателей уровня определяются проектом.</w:t>
      </w:r>
    </w:p>
    <w:bookmarkEnd w:id="354"/>
    <w:bookmarkStart w:name="z421" w:id="355"/>
    <w:p>
      <w:pPr>
        <w:spacing w:after="0"/>
        <w:ind w:left="0"/>
        <w:jc w:val="both"/>
      </w:pPr>
      <w:r>
        <w:rPr>
          <w:rFonts w:ascii="Times New Roman"/>
          <w:b w:val="false"/>
          <w:i w:val="false"/>
          <w:color w:val="000000"/>
          <w:sz w:val="28"/>
        </w:rPr>
        <w:t>
      231. На каждом указателе уровня указывается допустимые верхний и нижний уровни.</w:t>
      </w:r>
    </w:p>
    <w:bookmarkEnd w:id="355"/>
    <w:p>
      <w:pPr>
        <w:spacing w:after="0"/>
        <w:ind w:left="0"/>
        <w:jc w:val="both"/>
      </w:pPr>
      <w:r>
        <w:rPr>
          <w:rFonts w:ascii="Times New Roman"/>
          <w:b w:val="false"/>
          <w:i w:val="false"/>
          <w:color w:val="000000"/>
          <w:sz w:val="28"/>
        </w:rPr>
        <w:t>
      232. Верхний и нижний допустимый уровень жидкости в сосуде устанавливается согласно проектно-конструкторской документации. Высота прозрачного указателя уровня жидкости не менее чем на 25 мм, ниже нижнего и выше верхнего допустимых уровней жидкости.</w:t>
      </w:r>
    </w:p>
    <w:bookmarkStart w:name="z2491" w:id="356"/>
    <w:p>
      <w:pPr>
        <w:spacing w:after="0"/>
        <w:ind w:left="0"/>
        <w:jc w:val="both"/>
      </w:pPr>
      <w:r>
        <w:rPr>
          <w:rFonts w:ascii="Times New Roman"/>
          <w:b w:val="false"/>
          <w:i w:val="false"/>
          <w:color w:val="000000"/>
          <w:sz w:val="28"/>
        </w:rPr>
        <w:t>
      233. При установке нескольких указателей по высоте их размещать так, чтобы они обеспечивали непрерывность показаний уровня жидкости.</w:t>
      </w:r>
    </w:p>
    <w:bookmarkEnd w:id="356"/>
    <w:bookmarkStart w:name="z2492" w:id="357"/>
    <w:p>
      <w:pPr>
        <w:spacing w:after="0"/>
        <w:ind w:left="0"/>
        <w:jc w:val="both"/>
      </w:pPr>
      <w:r>
        <w:rPr>
          <w:rFonts w:ascii="Times New Roman"/>
          <w:b w:val="false"/>
          <w:i w:val="false"/>
          <w:color w:val="000000"/>
          <w:sz w:val="28"/>
        </w:rPr>
        <w:t>
      234. Указатели уровня снабжаются арматурой (кранами и вентилями) для их отключения от сосуда и продувки.</w:t>
      </w:r>
    </w:p>
    <w:bookmarkEnd w:id="357"/>
    <w:bookmarkStart w:name="z2493" w:id="358"/>
    <w:p>
      <w:pPr>
        <w:spacing w:after="0"/>
        <w:ind w:left="0"/>
        <w:jc w:val="both"/>
      </w:pPr>
      <w:r>
        <w:rPr>
          <w:rFonts w:ascii="Times New Roman"/>
          <w:b w:val="false"/>
          <w:i w:val="false"/>
          <w:color w:val="000000"/>
          <w:sz w:val="28"/>
        </w:rPr>
        <w:t>
      235. При применении в указателях уровня в качестве прозрачного элемента стекла для предохранения персонала от травмирования при их разрыве, предусматривается защитное устройство.</w:t>
      </w:r>
    </w:p>
    <w:bookmarkEnd w:id="358"/>
    <w:bookmarkStart w:name="z426" w:id="359"/>
    <w:p>
      <w:pPr>
        <w:spacing w:after="0"/>
        <w:ind w:left="0"/>
        <w:jc w:val="left"/>
      </w:pPr>
      <w:r>
        <w:rPr>
          <w:rFonts w:ascii="Times New Roman"/>
          <w:b/>
          <w:i w:val="false"/>
          <w:color w:val="000000"/>
        </w:rPr>
        <w:t xml:space="preserve"> </w:t>
      </w:r>
      <w:r>
        <w:rPr>
          <w:rFonts w:ascii="Times New Roman"/>
          <w:b/>
          <w:i w:val="false"/>
          <w:color w:val="000000"/>
        </w:rPr>
        <w:t xml:space="preserve">Глава 4. Установка. Постановка на учет. Техническое освидетельствование. Разрешение на эксплуатацию </w:t>
      </w:r>
    </w:p>
    <w:bookmarkEnd w:id="359"/>
    <w:p>
      <w:pPr>
        <w:spacing w:after="0"/>
        <w:ind w:left="0"/>
        <w:jc w:val="both"/>
      </w:pPr>
      <w:r>
        <w:rPr>
          <w:rFonts w:ascii="Times New Roman"/>
          <w:b w:val="false"/>
          <w:i w:val="false"/>
          <w:color w:val="ff0000"/>
          <w:sz w:val="28"/>
        </w:rPr>
        <w:t xml:space="preserve">
      Сноска. Заголовок главы 4 -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Установка сосудов</w:t>
      </w:r>
    </w:p>
    <w:bookmarkStart w:name="z428" w:id="360"/>
    <w:p>
      <w:pPr>
        <w:spacing w:after="0"/>
        <w:ind w:left="0"/>
        <w:jc w:val="both"/>
      </w:pPr>
      <w:r>
        <w:rPr>
          <w:rFonts w:ascii="Times New Roman"/>
          <w:b w:val="false"/>
          <w:i w:val="false"/>
          <w:color w:val="000000"/>
          <w:sz w:val="28"/>
        </w:rPr>
        <w:t>
      236. Сосуды устанавливаются на открытых площадках в местах, исключающих скопление людей или в отдельно стоящих зданиях.</w:t>
      </w:r>
    </w:p>
    <w:bookmarkEnd w:id="360"/>
    <w:bookmarkStart w:name="z429" w:id="361"/>
    <w:p>
      <w:pPr>
        <w:spacing w:after="0"/>
        <w:ind w:left="0"/>
        <w:jc w:val="both"/>
      </w:pPr>
      <w:r>
        <w:rPr>
          <w:rFonts w:ascii="Times New Roman"/>
          <w:b w:val="false"/>
          <w:i w:val="false"/>
          <w:color w:val="000000"/>
          <w:sz w:val="28"/>
        </w:rPr>
        <w:t>
      237. Допускается установка сосудов:</w:t>
      </w:r>
    </w:p>
    <w:bookmarkEnd w:id="361"/>
    <w:p>
      <w:pPr>
        <w:spacing w:after="0"/>
        <w:ind w:left="0"/>
        <w:jc w:val="both"/>
      </w:pPr>
      <w:r>
        <w:rPr>
          <w:rFonts w:ascii="Times New Roman"/>
          <w:b w:val="false"/>
          <w:i w:val="false"/>
          <w:color w:val="000000"/>
          <w:sz w:val="28"/>
        </w:rPr>
        <w:t>
      - в помещениях, примыкающих к производственным зданиям, при условии отделения их от здания капитальной стеной;</w:t>
      </w:r>
    </w:p>
    <w:p>
      <w:pPr>
        <w:spacing w:after="0"/>
        <w:ind w:left="0"/>
        <w:jc w:val="both"/>
      </w:pPr>
      <w:r>
        <w:rPr>
          <w:rFonts w:ascii="Times New Roman"/>
          <w:b w:val="false"/>
          <w:i w:val="false"/>
          <w:color w:val="000000"/>
          <w:sz w:val="28"/>
        </w:rPr>
        <w:t>
      - в производственных помещениях, при обосновании проектом;</w:t>
      </w:r>
    </w:p>
    <w:p>
      <w:pPr>
        <w:spacing w:after="0"/>
        <w:ind w:left="0"/>
        <w:jc w:val="both"/>
      </w:pPr>
      <w:r>
        <w:rPr>
          <w:rFonts w:ascii="Times New Roman"/>
          <w:b w:val="false"/>
          <w:i w:val="false"/>
          <w:color w:val="000000"/>
          <w:sz w:val="28"/>
        </w:rPr>
        <w:t>
      - с заглублением в грунт при условии обеспечения доступа к арматуре и защиты стенок сосуда от почвенной коррозии и коррозии блуждающими токами.</w:t>
      </w:r>
    </w:p>
    <w:bookmarkStart w:name="z430" w:id="362"/>
    <w:p>
      <w:pPr>
        <w:spacing w:after="0"/>
        <w:ind w:left="0"/>
        <w:jc w:val="both"/>
      </w:pPr>
      <w:r>
        <w:rPr>
          <w:rFonts w:ascii="Times New Roman"/>
          <w:b w:val="false"/>
          <w:i w:val="false"/>
          <w:color w:val="000000"/>
          <w:sz w:val="28"/>
        </w:rPr>
        <w:t>
      238. Сосуды, стоящие на учете в территориальном подразделении ведомства уполномоченного органа в области промышленной безопасности и в местном исполнительном органе, не устанавливаются в жилых, общественных и бытовых зданиях, в примыкающих к ним помещениях.</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238 -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63"/>
    <w:p>
      <w:pPr>
        <w:spacing w:after="0"/>
        <w:ind w:left="0"/>
        <w:jc w:val="both"/>
      </w:pPr>
      <w:r>
        <w:rPr>
          <w:rFonts w:ascii="Times New Roman"/>
          <w:b w:val="false"/>
          <w:i w:val="false"/>
          <w:color w:val="000000"/>
          <w:sz w:val="28"/>
        </w:rPr>
        <w:t>
      239. Установка сосудов должна исключать возможность их опрокидывания.</w:t>
      </w:r>
    </w:p>
    <w:bookmarkEnd w:id="363"/>
    <w:bookmarkStart w:name="z432" w:id="364"/>
    <w:p>
      <w:pPr>
        <w:spacing w:after="0"/>
        <w:ind w:left="0"/>
        <w:jc w:val="both"/>
      </w:pPr>
      <w:r>
        <w:rPr>
          <w:rFonts w:ascii="Times New Roman"/>
          <w:b w:val="false"/>
          <w:i w:val="false"/>
          <w:color w:val="000000"/>
          <w:sz w:val="28"/>
        </w:rPr>
        <w:t>
      240. Установка сосудов обеспечивается возможностью осмотра, ремонта, очистки их с внутренней и наружной стороны.</w:t>
      </w:r>
    </w:p>
    <w:bookmarkEnd w:id="364"/>
    <w:bookmarkStart w:name="z433" w:id="365"/>
    <w:p>
      <w:pPr>
        <w:spacing w:after="0"/>
        <w:ind w:left="0"/>
        <w:jc w:val="both"/>
      </w:pPr>
      <w:r>
        <w:rPr>
          <w:rFonts w:ascii="Times New Roman"/>
          <w:b w:val="false"/>
          <w:i w:val="false"/>
          <w:color w:val="000000"/>
          <w:sz w:val="28"/>
        </w:rPr>
        <w:t>
      241. Для удобства обслуживания сосудов устраиваются площадки и лестницы. Для осмотра и ремонта сосудов допускается применять люльки и другие приспособления.</w:t>
      </w:r>
    </w:p>
    <w:bookmarkEnd w:id="365"/>
    <w:bookmarkStart w:name="z434" w:id="366"/>
    <w:p>
      <w:pPr>
        <w:spacing w:after="0"/>
        <w:ind w:left="0"/>
        <w:jc w:val="both"/>
      </w:pPr>
      <w:r>
        <w:rPr>
          <w:rFonts w:ascii="Times New Roman"/>
          <w:b w:val="false"/>
          <w:i w:val="false"/>
          <w:color w:val="000000"/>
          <w:sz w:val="28"/>
        </w:rPr>
        <w:t>
      242. Указанные устройства не должны нарушать прочность и устойчивость сосуда, а приварка их к сосуду выполняется в соответствии с настоящими Правилами.</w:t>
      </w:r>
    </w:p>
    <w:bookmarkEnd w:id="366"/>
    <w:bookmarkStart w:name="z435" w:id="367"/>
    <w:p>
      <w:pPr>
        <w:spacing w:after="0"/>
        <w:ind w:left="0"/>
        <w:jc w:val="left"/>
      </w:pPr>
      <w:r>
        <w:rPr>
          <w:rFonts w:ascii="Times New Roman"/>
          <w:b/>
          <w:i w:val="false"/>
          <w:color w:val="000000"/>
        </w:rPr>
        <w:t xml:space="preserve"> Параграф 2. Постановка на учет (регистрация)</w:t>
      </w:r>
    </w:p>
    <w:bookmarkEnd w:id="367"/>
    <w:bookmarkStart w:name="z436" w:id="368"/>
    <w:p>
      <w:pPr>
        <w:spacing w:after="0"/>
        <w:ind w:left="0"/>
        <w:jc w:val="both"/>
      </w:pPr>
      <w:r>
        <w:rPr>
          <w:rFonts w:ascii="Times New Roman"/>
          <w:b w:val="false"/>
          <w:i w:val="false"/>
          <w:color w:val="000000"/>
          <w:sz w:val="28"/>
        </w:rPr>
        <w:t xml:space="preserve">
      243. Постановка на учет сосудов, эксплуатируемые на опасных производственных объектах и на объектах социальных инфраструктуры до пуска в работу,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постановки на учет и снятия с учета опасных производственных объектов и опасных технических устройств, утвержденными приказом Министра по чрезвычайным ситуациям Республики Казахстан от 29 сентября 2021 года № 485 (зарегистрирован в Реестре государственной регистрации нормативных правовых актов за № 24574) (далее - Правилами постановки на учет и снятия с учета опасных производственных объектов и опасных технических устройств).</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243 -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369"/>
    <w:p>
      <w:pPr>
        <w:spacing w:after="0"/>
        <w:ind w:left="0"/>
        <w:jc w:val="both"/>
      </w:pPr>
      <w:r>
        <w:rPr>
          <w:rFonts w:ascii="Times New Roman"/>
          <w:b w:val="false"/>
          <w:i w:val="false"/>
          <w:color w:val="000000"/>
          <w:sz w:val="28"/>
        </w:rPr>
        <w:t>
      244. Постановке на учет не подлежат:</w:t>
      </w:r>
    </w:p>
    <w:bookmarkEnd w:id="369"/>
    <w:bookmarkStart w:name="z438" w:id="370"/>
    <w:p>
      <w:pPr>
        <w:spacing w:after="0"/>
        <w:ind w:left="0"/>
        <w:jc w:val="both"/>
      </w:pPr>
      <w:r>
        <w:rPr>
          <w:rFonts w:ascii="Times New Roman"/>
          <w:b w:val="false"/>
          <w:i w:val="false"/>
          <w:color w:val="000000"/>
          <w:sz w:val="28"/>
        </w:rPr>
        <w:t xml:space="preserve">
      1) сосуды первой группы, работающие при температуре стенки не выше 200°С, у которых произведение давления в МПа (кгс/см²) на вместимость в м³ (литрах) не превышает 0,05 (500), и сосуды 2, 3, 4 групп, работающие при указанной выше температуре, у которых произведение давления в МПа (кгс/см²) на вместимость в м³ (литрах) не превышает 1 (10000). Группа сосудов определяется по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70"/>
    <w:bookmarkStart w:name="z439" w:id="371"/>
    <w:p>
      <w:pPr>
        <w:spacing w:after="0"/>
        <w:ind w:left="0"/>
        <w:jc w:val="both"/>
      </w:pPr>
      <w:r>
        <w:rPr>
          <w:rFonts w:ascii="Times New Roman"/>
          <w:b w:val="false"/>
          <w:i w:val="false"/>
          <w:color w:val="000000"/>
          <w:sz w:val="28"/>
        </w:rPr>
        <w:t>
      2) аппараты воздухоразделительных установок и разделения газов, расположенных внутри теплоизоляционного кожуха (регенераторы, колонны, теплообменники, конденсаторы, адсорберы, отделители, испарители, фильтры и подогреватели);</w:t>
      </w:r>
    </w:p>
    <w:bookmarkEnd w:id="371"/>
    <w:bookmarkStart w:name="z440" w:id="372"/>
    <w:p>
      <w:pPr>
        <w:spacing w:after="0"/>
        <w:ind w:left="0"/>
        <w:jc w:val="both"/>
      </w:pPr>
      <w:r>
        <w:rPr>
          <w:rFonts w:ascii="Times New Roman"/>
          <w:b w:val="false"/>
          <w:i w:val="false"/>
          <w:color w:val="000000"/>
          <w:sz w:val="28"/>
        </w:rPr>
        <w:t>
      3) сосуды холодильных установок и холодильных блоков в составе технологических установок;</w:t>
      </w:r>
    </w:p>
    <w:bookmarkEnd w:id="372"/>
    <w:bookmarkStart w:name="z441" w:id="373"/>
    <w:p>
      <w:pPr>
        <w:spacing w:after="0"/>
        <w:ind w:left="0"/>
        <w:jc w:val="both"/>
      </w:pPr>
      <w:r>
        <w:rPr>
          <w:rFonts w:ascii="Times New Roman"/>
          <w:b w:val="false"/>
          <w:i w:val="false"/>
          <w:color w:val="000000"/>
          <w:sz w:val="28"/>
        </w:rPr>
        <w:t>
      4) резервуары воздушных электрических выключателей;</w:t>
      </w:r>
    </w:p>
    <w:bookmarkEnd w:id="373"/>
    <w:bookmarkStart w:name="z442" w:id="374"/>
    <w:p>
      <w:pPr>
        <w:spacing w:after="0"/>
        <w:ind w:left="0"/>
        <w:jc w:val="both"/>
      </w:pPr>
      <w:r>
        <w:rPr>
          <w:rFonts w:ascii="Times New Roman"/>
          <w:b w:val="false"/>
          <w:i w:val="false"/>
          <w:color w:val="000000"/>
          <w:sz w:val="28"/>
        </w:rPr>
        <w:t>
      5) сосуды, входящие в систему регулирования, смазки и уплотнения турбин, генераторов и насосов;</w:t>
      </w:r>
    </w:p>
    <w:bookmarkEnd w:id="374"/>
    <w:bookmarkStart w:name="z443" w:id="375"/>
    <w:p>
      <w:pPr>
        <w:spacing w:after="0"/>
        <w:ind w:left="0"/>
        <w:jc w:val="both"/>
      </w:pPr>
      <w:r>
        <w:rPr>
          <w:rFonts w:ascii="Times New Roman"/>
          <w:b w:val="false"/>
          <w:i w:val="false"/>
          <w:color w:val="000000"/>
          <w:sz w:val="28"/>
        </w:rPr>
        <w:t>
      6) бочки для перевозки сжиженных газов, баллоны вместимостью до 100 л включительно, установленные стационарно, а также предназначенные для транспортировки и (или) хранения сжатых, сжиженных и растворенных газов;</w:t>
      </w:r>
    </w:p>
    <w:bookmarkEnd w:id="375"/>
    <w:bookmarkStart w:name="z444" w:id="376"/>
    <w:p>
      <w:pPr>
        <w:spacing w:after="0"/>
        <w:ind w:left="0"/>
        <w:jc w:val="both"/>
      </w:pPr>
      <w:r>
        <w:rPr>
          <w:rFonts w:ascii="Times New Roman"/>
          <w:b w:val="false"/>
          <w:i w:val="false"/>
          <w:color w:val="000000"/>
          <w:sz w:val="28"/>
        </w:rPr>
        <w:t>
      7) генераторы (реакторы) для получения водорода, используемые гидрометеорологической службой;</w:t>
      </w:r>
    </w:p>
    <w:bookmarkEnd w:id="376"/>
    <w:p>
      <w:pPr>
        <w:spacing w:after="0"/>
        <w:ind w:left="0"/>
        <w:jc w:val="both"/>
      </w:pPr>
      <w:r>
        <w:rPr>
          <w:rFonts w:ascii="Times New Roman"/>
          <w:b w:val="false"/>
          <w:i w:val="false"/>
          <w:color w:val="000000"/>
          <w:sz w:val="28"/>
        </w:rPr>
        <w:t>
      8) сосуды, включенные в закрытую систему добычи нефти и газа (от скважины до магистрального трубопровода);</w:t>
      </w:r>
    </w:p>
    <w:p>
      <w:pPr>
        <w:spacing w:after="0"/>
        <w:ind w:left="0"/>
        <w:jc w:val="both"/>
      </w:pPr>
      <w:r>
        <w:rPr>
          <w:rFonts w:ascii="Times New Roman"/>
          <w:b w:val="false"/>
          <w:i w:val="false"/>
          <w:color w:val="000000"/>
          <w:sz w:val="28"/>
        </w:rPr>
        <w:t>
      9) сосуды для хранения или транспортировки сжиженных газов, жидкостей и сыпучих тел, находящихся под давлением, периодически при их опорожнении;</w:t>
      </w:r>
    </w:p>
    <w:p>
      <w:pPr>
        <w:spacing w:after="0"/>
        <w:ind w:left="0"/>
        <w:jc w:val="both"/>
      </w:pPr>
      <w:r>
        <w:rPr>
          <w:rFonts w:ascii="Times New Roman"/>
          <w:b w:val="false"/>
          <w:i w:val="false"/>
          <w:color w:val="000000"/>
          <w:sz w:val="28"/>
        </w:rPr>
        <w:t>
      10) сосуды со сжатым и сжиженным газами, предназначенные для обеспечения топливом двигателей транспортных средств, на которых они установлены;</w:t>
      </w:r>
    </w:p>
    <w:p>
      <w:pPr>
        <w:spacing w:after="0"/>
        <w:ind w:left="0"/>
        <w:jc w:val="both"/>
      </w:pPr>
      <w:r>
        <w:rPr>
          <w:rFonts w:ascii="Times New Roman"/>
          <w:b w:val="false"/>
          <w:i w:val="false"/>
          <w:color w:val="000000"/>
          <w:sz w:val="28"/>
        </w:rPr>
        <w:t>
      11) сосуды, установленные в подземных горных выработках;</w:t>
      </w:r>
    </w:p>
    <w:p>
      <w:pPr>
        <w:spacing w:after="0"/>
        <w:ind w:left="0"/>
        <w:jc w:val="both"/>
      </w:pPr>
      <w:r>
        <w:rPr>
          <w:rFonts w:ascii="Times New Roman"/>
          <w:b w:val="false"/>
          <w:i w:val="false"/>
          <w:color w:val="000000"/>
          <w:sz w:val="28"/>
        </w:rPr>
        <w:t>
      12) висценные и другие фильтры, установленные на газопроводах, газораспределительных станциях, пунктах и установках.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с изменением, внесенным приказом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245. Исключен приказом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246. Исключен приказом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4" w:id="377"/>
    <w:p>
      <w:pPr>
        <w:spacing w:after="0"/>
        <w:ind w:left="0"/>
        <w:jc w:val="both"/>
      </w:pPr>
      <w:r>
        <w:rPr>
          <w:rFonts w:ascii="Times New Roman"/>
          <w:b w:val="false"/>
          <w:i w:val="false"/>
          <w:color w:val="000000"/>
          <w:sz w:val="28"/>
        </w:rPr>
        <w:t>
      247. Постановка на учет сосудов, работающих под давлением, не имеющих паспорта изготовителя, производится на основании дубликата паспорта, составленного аттестованной организацией.</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247 -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5" w:id="378"/>
    <w:p>
      <w:pPr>
        <w:spacing w:after="0"/>
        <w:ind w:left="0"/>
        <w:jc w:val="both"/>
      </w:pPr>
      <w:r>
        <w:rPr>
          <w:rFonts w:ascii="Times New Roman"/>
          <w:b w:val="false"/>
          <w:i w:val="false"/>
          <w:color w:val="000000"/>
          <w:sz w:val="28"/>
        </w:rPr>
        <w:t>
      248. Паспорт, инструкция и другая эксплуатационная документация, поставляемая с сосудом, представляется на государственном языке и на русском языках.</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248 внесено изменение на казахском языке, текст на русском языке не меняется приказом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6" w:id="379"/>
    <w:p>
      <w:pPr>
        <w:spacing w:after="0"/>
        <w:ind w:left="0"/>
        <w:jc w:val="both"/>
      </w:pPr>
      <w:r>
        <w:rPr>
          <w:rFonts w:ascii="Times New Roman"/>
          <w:b w:val="false"/>
          <w:i w:val="false"/>
          <w:color w:val="000000"/>
          <w:sz w:val="28"/>
        </w:rPr>
        <w:t xml:space="preserve">
      249. Результаты обследования сосудов, отработавших нормативный срок службы выполненного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проведению обследования сосудов, работающих под давлением, с истекшим сроком службы с целью определения возможности их дальнейшей эксплуатации, утвержденной приказом Министра по чрезвычайным ситуациям Республики Казахстан от 29 сентября 2021 года № 480 (зарегистрирован в Реестре государственной регистрации нормативных правовых актов за № 24562) предоставляются при постановки на учет и хранятся у эксплуатирующей организации на протяжении всего периода эксплуатации сосуда.</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7" w:id="380"/>
    <w:p>
      <w:pPr>
        <w:spacing w:after="0"/>
        <w:ind w:left="0"/>
        <w:jc w:val="both"/>
      </w:pPr>
      <w:r>
        <w:rPr>
          <w:rFonts w:ascii="Times New Roman"/>
          <w:b w:val="false"/>
          <w:i w:val="false"/>
          <w:color w:val="000000"/>
          <w:sz w:val="28"/>
        </w:rPr>
        <w:t xml:space="preserve">
      250. При перестановке сосуда на новое место и при передаче сосуда другому владельцу, при внесении изменений в схему его включения, сосуд до пуска в работу, снимается с учета и ставится на учет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постановки на учет и снятия с учета опасных производственных объектов и опасных технических устройств, по месту эксплуатации.</w:t>
      </w:r>
    </w:p>
    <w:bookmarkEnd w:id="380"/>
    <w:bookmarkStart w:name="z113" w:id="381"/>
    <w:p>
      <w:pPr>
        <w:spacing w:after="0"/>
        <w:ind w:left="0"/>
        <w:jc w:val="both"/>
      </w:pPr>
      <w:r>
        <w:rPr>
          <w:rFonts w:ascii="Times New Roman"/>
          <w:b w:val="false"/>
          <w:i w:val="false"/>
          <w:color w:val="000000"/>
          <w:sz w:val="28"/>
        </w:rPr>
        <w:t>
      Действие данной нормы не распространяется на передвижные/мобильные сосуды, смонтированные на шасси транспортных средств.</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250 -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8" w:id="382"/>
    <w:p>
      <w:pPr>
        <w:spacing w:after="0"/>
        <w:ind w:left="0"/>
        <w:jc w:val="both"/>
      </w:pPr>
      <w:r>
        <w:rPr>
          <w:rFonts w:ascii="Times New Roman"/>
          <w:b w:val="false"/>
          <w:i w:val="false"/>
          <w:color w:val="000000"/>
          <w:sz w:val="28"/>
        </w:rPr>
        <w:t xml:space="preserve">
      251. При отказе в постановке на учет сосуда, эксплуатирующей организации, направляется уведомление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постановки на учет и снятия с учета опасных производственных объектов и опасных технических устройств.</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251 -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3. Техническое освидетельствование сосудов</w:t>
      </w:r>
    </w:p>
    <w:bookmarkStart w:name="z2499" w:id="383"/>
    <w:p>
      <w:pPr>
        <w:spacing w:after="0"/>
        <w:ind w:left="0"/>
        <w:jc w:val="both"/>
      </w:pPr>
      <w:r>
        <w:rPr>
          <w:rFonts w:ascii="Times New Roman"/>
          <w:b w:val="false"/>
          <w:i w:val="false"/>
          <w:color w:val="000000"/>
          <w:sz w:val="28"/>
        </w:rPr>
        <w:t xml:space="preserve">
      252. Сосуды, на которые распространяются действия настоящих Правил, подвергаются техническому освидетельствованию после монтажа до пуска в работу и периодически в процессе эксплуатации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проведению технического освидетельствования сосудов, цистерн, бочек и баллонов, работающих под давлением, утвержденными приказом Министра по чрезвычайным ситуациям Республики Казахстан от 16 августа 2021 года № 398 (зарегистрирован в Реестре государственной регистрации нормативных правовых актов за № 24019).</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252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0" w:id="384"/>
    <w:p>
      <w:pPr>
        <w:spacing w:after="0"/>
        <w:ind w:left="0"/>
        <w:jc w:val="both"/>
      </w:pPr>
      <w:r>
        <w:rPr>
          <w:rFonts w:ascii="Times New Roman"/>
          <w:b w:val="false"/>
          <w:i w:val="false"/>
          <w:color w:val="000000"/>
          <w:sz w:val="28"/>
        </w:rPr>
        <w:t>
      253. Объем, методы и периодичность технического освидетельствования сосудов (за исключением баллонов) определяется изготовителем.</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253 -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1" w:id="385"/>
    <w:p>
      <w:pPr>
        <w:spacing w:after="0"/>
        <w:ind w:left="0"/>
        <w:jc w:val="both"/>
      </w:pPr>
      <w:r>
        <w:rPr>
          <w:rFonts w:ascii="Times New Roman"/>
          <w:b w:val="false"/>
          <w:i w:val="false"/>
          <w:color w:val="000000"/>
          <w:sz w:val="28"/>
        </w:rPr>
        <w:t>
      254. Освидетельствование баллонов проводится по методике разработчика конструкций баллонов, в которой указаны периодичность освидетельствования и нормы браковки.</w:t>
      </w:r>
    </w:p>
    <w:bookmarkEnd w:id="385"/>
    <w:bookmarkStart w:name="z2502" w:id="386"/>
    <w:p>
      <w:pPr>
        <w:spacing w:after="0"/>
        <w:ind w:left="0"/>
        <w:jc w:val="both"/>
      </w:pPr>
      <w:r>
        <w:rPr>
          <w:rFonts w:ascii="Times New Roman"/>
          <w:b w:val="false"/>
          <w:i w:val="false"/>
          <w:color w:val="000000"/>
          <w:sz w:val="28"/>
        </w:rPr>
        <w:t xml:space="preserve">
      255. При отсутствия таких указаний, техническое освидетельствование производится в соответствии с требованиями, изложенными в </w:t>
      </w:r>
      <w:r>
        <w:rPr>
          <w:rFonts w:ascii="Times New Roman"/>
          <w:b w:val="false"/>
          <w:i w:val="false"/>
          <w:color w:val="000000"/>
          <w:sz w:val="28"/>
        </w:rPr>
        <w:t>пункте 253</w:t>
      </w:r>
      <w:r>
        <w:rPr>
          <w:rFonts w:ascii="Times New Roman"/>
          <w:b w:val="false"/>
          <w:i w:val="false"/>
          <w:color w:val="000000"/>
          <w:sz w:val="28"/>
        </w:rPr>
        <w:t xml:space="preserve"> и </w:t>
      </w:r>
      <w:r>
        <w:rPr>
          <w:rFonts w:ascii="Times New Roman"/>
          <w:b w:val="false"/>
          <w:i w:val="false"/>
          <w:color w:val="000000"/>
          <w:sz w:val="28"/>
        </w:rPr>
        <w:t>254</w:t>
      </w:r>
      <w:r>
        <w:rPr>
          <w:rFonts w:ascii="Times New Roman"/>
          <w:b w:val="false"/>
          <w:i w:val="false"/>
          <w:color w:val="000000"/>
          <w:sz w:val="28"/>
        </w:rPr>
        <w:t xml:space="preserve"> настоящих Правил и в </w:t>
      </w:r>
      <w:r>
        <w:rPr>
          <w:rFonts w:ascii="Times New Roman"/>
          <w:b w:val="false"/>
          <w:i w:val="false"/>
          <w:color w:val="000000"/>
          <w:sz w:val="28"/>
        </w:rPr>
        <w:t>таблицах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приложения 12 к настоящим Правилам.</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3" w:id="387"/>
    <w:p>
      <w:pPr>
        <w:spacing w:after="0"/>
        <w:ind w:left="0"/>
        <w:jc w:val="both"/>
      </w:pPr>
      <w:r>
        <w:rPr>
          <w:rFonts w:ascii="Times New Roman"/>
          <w:b w:val="false"/>
          <w:i w:val="false"/>
          <w:color w:val="000000"/>
          <w:sz w:val="28"/>
        </w:rPr>
        <w:t>
      256. Сосуды, у которых действие среды вызывает ухудшение химического состава и механических свойств металла, сосуды, у которых температура стенки при работе превышает 450</w:t>
      </w:r>
      <w:r>
        <w:rPr>
          <w:rFonts w:ascii="Times New Roman"/>
          <w:b w:val="false"/>
          <w:i w:val="false"/>
          <w:color w:val="000000"/>
          <w:vertAlign w:val="superscript"/>
        </w:rPr>
        <w:t>о</w:t>
      </w:r>
      <w:r>
        <w:rPr>
          <w:rFonts w:ascii="Times New Roman"/>
          <w:b w:val="false"/>
          <w:i w:val="false"/>
          <w:color w:val="000000"/>
          <w:sz w:val="28"/>
        </w:rPr>
        <w:t>С, должны подвергаться дополнительному освидетельствованию в соответствии с технологическим регламентом. Результаты дополнительных освидетельствований заносятся в паспорт сосуда.</w:t>
      </w:r>
    </w:p>
    <w:bookmarkEnd w:id="387"/>
    <w:bookmarkStart w:name="z2504" w:id="388"/>
    <w:p>
      <w:pPr>
        <w:spacing w:after="0"/>
        <w:ind w:left="0"/>
        <w:jc w:val="both"/>
      </w:pPr>
      <w:r>
        <w:rPr>
          <w:rFonts w:ascii="Times New Roman"/>
          <w:b w:val="false"/>
          <w:i w:val="false"/>
          <w:color w:val="000000"/>
          <w:sz w:val="28"/>
        </w:rPr>
        <w:t>
      257. Сосуды, работающие под давлением вредных веществ (жидкости и газов) 1, 2, 3, 4 классов опасности по ГОСТ 12.1. 007-76, "Система стандартов безопасности труда. Вредные вещества. Классификация и общие требования безопасности", подвергаются техническому освидетельствованию на герметичность воздухом или инертным газом под давлением, равным рабочему давлению.</w:t>
      </w:r>
    </w:p>
    <w:bookmarkEnd w:id="388"/>
    <w:bookmarkStart w:name="z121" w:id="389"/>
    <w:p>
      <w:pPr>
        <w:spacing w:after="0"/>
        <w:ind w:left="0"/>
        <w:jc w:val="both"/>
      </w:pPr>
      <w:r>
        <w:rPr>
          <w:rFonts w:ascii="Times New Roman"/>
          <w:b w:val="false"/>
          <w:i w:val="false"/>
          <w:color w:val="000000"/>
          <w:sz w:val="28"/>
        </w:rPr>
        <w:t xml:space="preserve">
      Техническое освидетельствование проводится в соответствии с технологическим регламентом в сроки, установленными в </w:t>
      </w:r>
      <w:r>
        <w:rPr>
          <w:rFonts w:ascii="Times New Roman"/>
          <w:b w:val="false"/>
          <w:i w:val="false"/>
          <w:color w:val="000000"/>
          <w:sz w:val="28"/>
        </w:rPr>
        <w:t>таблицах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приложения 12 к настоящим Правилам.</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5" w:id="390"/>
    <w:p>
      <w:pPr>
        <w:spacing w:after="0"/>
        <w:ind w:left="0"/>
        <w:jc w:val="both"/>
      </w:pPr>
      <w:r>
        <w:rPr>
          <w:rFonts w:ascii="Times New Roman"/>
          <w:b w:val="false"/>
          <w:i w:val="false"/>
          <w:color w:val="000000"/>
          <w:sz w:val="28"/>
        </w:rPr>
        <w:t>
      258. Перед внутренним осмотром и гидравлическим испытанием сосуд останавливается, охлаждается (отогревается), освобождается от заполняющей рабочей среды, отключен заглушками от всех трубопроводов, соединяющих сосуд с источником, давления, очищен до металла.</w:t>
      </w:r>
    </w:p>
    <w:bookmarkEnd w:id="390"/>
    <w:bookmarkStart w:name="z2506" w:id="391"/>
    <w:p>
      <w:pPr>
        <w:spacing w:after="0"/>
        <w:ind w:left="0"/>
        <w:jc w:val="both"/>
      </w:pPr>
      <w:r>
        <w:rPr>
          <w:rFonts w:ascii="Times New Roman"/>
          <w:b w:val="false"/>
          <w:i w:val="false"/>
          <w:color w:val="000000"/>
          <w:sz w:val="28"/>
        </w:rPr>
        <w:t>
      259. Футеровка, изоляция и другие виды защиты от коррозии частично или полностью удаляются, если имеются признаки, указывающие на возможность возникновения дефектов металла сосудов под защитным покрытием (не плотность футеровки, следы промокания изоляции и другое). Электрообогрев и привод сосуда отключаются.</w:t>
      </w:r>
    </w:p>
    <w:bookmarkEnd w:id="391"/>
    <w:bookmarkStart w:name="z2507" w:id="392"/>
    <w:p>
      <w:pPr>
        <w:spacing w:after="0"/>
        <w:ind w:left="0"/>
        <w:jc w:val="both"/>
      </w:pPr>
      <w:r>
        <w:rPr>
          <w:rFonts w:ascii="Times New Roman"/>
          <w:b w:val="false"/>
          <w:i w:val="false"/>
          <w:color w:val="000000"/>
          <w:sz w:val="28"/>
        </w:rPr>
        <w:t>
      260. Сосуды, имеющие защитное покрытие (эмалированные, футеровка) или изоляцию, подвергаются гидравлическому испытанию до наложения покрытия или изоляции.</w:t>
      </w:r>
    </w:p>
    <w:bookmarkEnd w:id="392"/>
    <w:bookmarkStart w:name="z2508" w:id="393"/>
    <w:p>
      <w:pPr>
        <w:spacing w:after="0"/>
        <w:ind w:left="0"/>
        <w:jc w:val="both"/>
      </w:pPr>
      <w:r>
        <w:rPr>
          <w:rFonts w:ascii="Times New Roman"/>
          <w:b w:val="false"/>
          <w:i w:val="false"/>
          <w:color w:val="000000"/>
          <w:sz w:val="28"/>
        </w:rPr>
        <w:t>
      261. Сосуды, имеющие наружный кожух, подвергаются гидравлическому испытанию до установки кожуха.</w:t>
      </w:r>
    </w:p>
    <w:bookmarkEnd w:id="393"/>
    <w:bookmarkStart w:name="z2509" w:id="394"/>
    <w:p>
      <w:pPr>
        <w:spacing w:after="0"/>
        <w:ind w:left="0"/>
        <w:jc w:val="both"/>
      </w:pPr>
      <w:r>
        <w:rPr>
          <w:rFonts w:ascii="Times New Roman"/>
          <w:b w:val="false"/>
          <w:i w:val="false"/>
          <w:color w:val="000000"/>
          <w:sz w:val="28"/>
        </w:rPr>
        <w:t>
      262. Сосуды, работающие с вредными веществами 1 и 2 классов опасности по ГОСТ 12.1.007-76 "Система стандартов безопасности труда. Вредные вещества Классификация и общие требования безопасности", до начала внутреннего осмотра и выполнения работ, подвергаются обработке (нейтрализации, дегазации) в соответствии с технологическим регламентом.</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262 -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0" w:id="395"/>
    <w:p>
      <w:pPr>
        <w:spacing w:after="0"/>
        <w:ind w:left="0"/>
        <w:jc w:val="both"/>
      </w:pPr>
      <w:r>
        <w:rPr>
          <w:rFonts w:ascii="Times New Roman"/>
          <w:b w:val="false"/>
          <w:i w:val="false"/>
          <w:color w:val="000000"/>
          <w:sz w:val="28"/>
        </w:rPr>
        <w:t>
      263. Внеочередное освидетельствование сосудов, находящихся в эксплуатации, проводится в следующих случаях:</w:t>
      </w:r>
    </w:p>
    <w:bookmarkEnd w:id="395"/>
    <w:bookmarkStart w:name="z125" w:id="396"/>
    <w:p>
      <w:pPr>
        <w:spacing w:after="0"/>
        <w:ind w:left="0"/>
        <w:jc w:val="both"/>
      </w:pPr>
      <w:r>
        <w:rPr>
          <w:rFonts w:ascii="Times New Roman"/>
          <w:b w:val="false"/>
          <w:i w:val="false"/>
          <w:color w:val="000000"/>
          <w:sz w:val="28"/>
        </w:rPr>
        <w:t>
      после реконструкции, при ремонте сосуда с применением сварки, при пайки элементов, работающих под давлением (обечайка, днище, крышка, входные и выходные коллектора);</w:t>
      </w:r>
    </w:p>
    <w:bookmarkEnd w:id="396"/>
    <w:bookmarkStart w:name="z126" w:id="397"/>
    <w:p>
      <w:pPr>
        <w:spacing w:after="0"/>
        <w:ind w:left="0"/>
        <w:jc w:val="both"/>
      </w:pPr>
      <w:r>
        <w:rPr>
          <w:rFonts w:ascii="Times New Roman"/>
          <w:b w:val="false"/>
          <w:i w:val="false"/>
          <w:color w:val="000000"/>
          <w:sz w:val="28"/>
        </w:rPr>
        <w:t>
      после полной замены и развальцовки труб поверхности нагрева (охлаждения) сосуда;</w:t>
      </w:r>
    </w:p>
    <w:bookmarkEnd w:id="397"/>
    <w:bookmarkStart w:name="z127" w:id="398"/>
    <w:p>
      <w:pPr>
        <w:spacing w:after="0"/>
        <w:ind w:left="0"/>
        <w:jc w:val="both"/>
      </w:pPr>
      <w:r>
        <w:rPr>
          <w:rFonts w:ascii="Times New Roman"/>
          <w:b w:val="false"/>
          <w:i w:val="false"/>
          <w:color w:val="000000"/>
          <w:sz w:val="28"/>
        </w:rPr>
        <w:t>
      если сосуд не эксплуатировался более 12 месяцев;</w:t>
      </w:r>
    </w:p>
    <w:bookmarkEnd w:id="398"/>
    <w:bookmarkStart w:name="z128" w:id="399"/>
    <w:p>
      <w:pPr>
        <w:spacing w:after="0"/>
        <w:ind w:left="0"/>
        <w:jc w:val="both"/>
      </w:pPr>
      <w:r>
        <w:rPr>
          <w:rFonts w:ascii="Times New Roman"/>
          <w:b w:val="false"/>
          <w:i w:val="false"/>
          <w:color w:val="000000"/>
          <w:sz w:val="28"/>
        </w:rPr>
        <w:t>
      если сосуд был демонтирован и установлен на новое место;</w:t>
      </w:r>
    </w:p>
    <w:bookmarkEnd w:id="399"/>
    <w:bookmarkStart w:name="z129" w:id="400"/>
    <w:p>
      <w:pPr>
        <w:spacing w:after="0"/>
        <w:ind w:left="0"/>
        <w:jc w:val="both"/>
      </w:pPr>
      <w:r>
        <w:rPr>
          <w:rFonts w:ascii="Times New Roman"/>
          <w:b w:val="false"/>
          <w:i w:val="false"/>
          <w:color w:val="000000"/>
          <w:sz w:val="28"/>
        </w:rPr>
        <w:t>
      перед наложением на стенки сосуда защитного покрытия;</w:t>
      </w:r>
    </w:p>
    <w:bookmarkEnd w:id="400"/>
    <w:bookmarkStart w:name="z130" w:id="401"/>
    <w:p>
      <w:pPr>
        <w:spacing w:after="0"/>
        <w:ind w:left="0"/>
        <w:jc w:val="both"/>
      </w:pPr>
      <w:r>
        <w:rPr>
          <w:rFonts w:ascii="Times New Roman"/>
          <w:b w:val="false"/>
          <w:i w:val="false"/>
          <w:color w:val="000000"/>
          <w:sz w:val="28"/>
        </w:rPr>
        <w:t>
      если такое освидетельствование необходимо по усмотрению лица ответственного по надзору за техническим состоянием и эксплуатацией сосуда.</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263 -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402"/>
    <w:p>
      <w:pPr>
        <w:spacing w:after="0"/>
        <w:ind w:left="0"/>
        <w:jc w:val="both"/>
      </w:pPr>
      <w:r>
        <w:rPr>
          <w:rFonts w:ascii="Times New Roman"/>
          <w:b w:val="false"/>
          <w:i w:val="false"/>
          <w:color w:val="000000"/>
          <w:sz w:val="28"/>
        </w:rPr>
        <w:t>
      264. Техническое освидетельствование сосудов, цистерн, баллонов и бочек производится на специальных ремонтно-испытательных пунктах, в предприятиях изготовителей, наполнительных станциях и на предприятиях владельцах сосудов, цистерн, баллонов и бочек.</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264 -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403"/>
    <w:p>
      <w:pPr>
        <w:spacing w:after="0"/>
        <w:ind w:left="0"/>
        <w:jc w:val="both"/>
      </w:pPr>
      <w:r>
        <w:rPr>
          <w:rFonts w:ascii="Times New Roman"/>
          <w:b w:val="false"/>
          <w:i w:val="false"/>
          <w:color w:val="000000"/>
          <w:sz w:val="28"/>
        </w:rPr>
        <w:t>
      265. Техническое освидетельствование сосудов, цистерн, бочек и баллонов, не подлежащих постановке на учет в территориальном подразделении ведомства уполномоченного органа в области промышленной безопасности и в местном исполнительном органе, проводится лицом, ответственным по надзору за техническим состоянием и эксплуатацией сосудов, а на наполнительных станциях, ремонтно-испытательных пунктах назначенным для этих целей инженерно-техническим работником.</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265 -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404"/>
    <w:p>
      <w:pPr>
        <w:spacing w:after="0"/>
        <w:ind w:left="0"/>
        <w:jc w:val="both"/>
      </w:pPr>
      <w:r>
        <w:rPr>
          <w:rFonts w:ascii="Times New Roman"/>
          <w:b w:val="false"/>
          <w:i w:val="false"/>
          <w:color w:val="000000"/>
          <w:sz w:val="28"/>
        </w:rPr>
        <w:t>
      266. Техническое освидетельствование сосудов, цистерн и баллонов, подлежащих постановке на учет в территориальном подразделении ведомства уполномоченного органа в области промышленной безопасности, организовывает ответственный по надзору за техническим состоянием и эксплуатацией сосудов и проводится аттестованной организацией при участии государственного инспектора по государственному контролю и надзору в области промышленной безопасности уполномоченного органа в области промышленной безопасности, а подлежащих постановке на учет в местном исполнительном органе с участием государственного инспектора городов республиканского значения, столицы, районов (городов областного значения) по государственному контролю и надзору за безопасной эксплуатацией опасных технических устройств на объектах социальной инфраструктуры (далее - государственный инспектор по государственному контролю и надзору в области промышленной безопасности местного исполнительного органа).</w:t>
      </w:r>
    </w:p>
    <w:bookmarkEnd w:id="404"/>
    <w:bookmarkStart w:name="z134" w:id="405"/>
    <w:p>
      <w:pPr>
        <w:spacing w:after="0"/>
        <w:ind w:left="0"/>
        <w:jc w:val="both"/>
      </w:pPr>
      <w:r>
        <w:rPr>
          <w:rFonts w:ascii="Times New Roman"/>
          <w:b w:val="false"/>
          <w:i w:val="false"/>
          <w:color w:val="000000"/>
          <w:sz w:val="28"/>
        </w:rPr>
        <w:t>
      При проведении технического освидетельствования изучается правильность и достоверность сведений, указанных в следующей документации:</w:t>
      </w:r>
    </w:p>
    <w:bookmarkEnd w:id="405"/>
    <w:bookmarkStart w:name="z135" w:id="406"/>
    <w:p>
      <w:pPr>
        <w:spacing w:after="0"/>
        <w:ind w:left="0"/>
        <w:jc w:val="both"/>
      </w:pPr>
      <w:r>
        <w:rPr>
          <w:rFonts w:ascii="Times New Roman"/>
          <w:b w:val="false"/>
          <w:i w:val="false"/>
          <w:color w:val="000000"/>
          <w:sz w:val="28"/>
        </w:rPr>
        <w:t xml:space="preserve">
      1) паспорт сосуда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406"/>
    <w:bookmarkStart w:name="z136" w:id="407"/>
    <w:p>
      <w:pPr>
        <w:spacing w:after="0"/>
        <w:ind w:left="0"/>
        <w:jc w:val="both"/>
      </w:pPr>
      <w:r>
        <w:rPr>
          <w:rFonts w:ascii="Times New Roman"/>
          <w:b w:val="false"/>
          <w:i w:val="false"/>
          <w:color w:val="000000"/>
          <w:sz w:val="28"/>
        </w:rPr>
        <w:t>
      2) заключение о качестве монтажа;</w:t>
      </w:r>
    </w:p>
    <w:bookmarkEnd w:id="407"/>
    <w:bookmarkStart w:name="z137" w:id="408"/>
    <w:p>
      <w:pPr>
        <w:spacing w:after="0"/>
        <w:ind w:left="0"/>
        <w:jc w:val="both"/>
      </w:pPr>
      <w:r>
        <w:rPr>
          <w:rFonts w:ascii="Times New Roman"/>
          <w:b w:val="false"/>
          <w:i w:val="false"/>
          <w:color w:val="000000"/>
          <w:sz w:val="28"/>
        </w:rPr>
        <w:t>
      3) схема включения сосуда, с указанием источника давления, параметров, его рабочей среды, арматуры, контрольно-измерительных приборов, средств автоматического управления, предохранительных и блокировочных устройств;</w:t>
      </w:r>
    </w:p>
    <w:bookmarkEnd w:id="408"/>
    <w:bookmarkStart w:name="z138" w:id="409"/>
    <w:p>
      <w:pPr>
        <w:spacing w:after="0"/>
        <w:ind w:left="0"/>
        <w:jc w:val="both"/>
      </w:pPr>
      <w:r>
        <w:rPr>
          <w:rFonts w:ascii="Times New Roman"/>
          <w:b w:val="false"/>
          <w:i w:val="false"/>
          <w:color w:val="000000"/>
          <w:sz w:val="28"/>
        </w:rPr>
        <w:t>
      4) паспорт предохранительного клапана с расчетом его пропускной способности;</w:t>
      </w:r>
    </w:p>
    <w:bookmarkEnd w:id="409"/>
    <w:bookmarkStart w:name="z139" w:id="410"/>
    <w:p>
      <w:pPr>
        <w:spacing w:after="0"/>
        <w:ind w:left="0"/>
        <w:jc w:val="both"/>
      </w:pPr>
      <w:r>
        <w:rPr>
          <w:rFonts w:ascii="Times New Roman"/>
          <w:b w:val="false"/>
          <w:i w:val="false"/>
          <w:color w:val="000000"/>
          <w:sz w:val="28"/>
        </w:rPr>
        <w:t>
      5) положение о производственном контроле в организации;</w:t>
      </w:r>
    </w:p>
    <w:bookmarkEnd w:id="410"/>
    <w:bookmarkStart w:name="z140" w:id="411"/>
    <w:p>
      <w:pPr>
        <w:spacing w:after="0"/>
        <w:ind w:left="0"/>
        <w:jc w:val="both"/>
      </w:pPr>
      <w:r>
        <w:rPr>
          <w:rFonts w:ascii="Times New Roman"/>
          <w:b w:val="false"/>
          <w:i w:val="false"/>
          <w:color w:val="000000"/>
          <w:sz w:val="28"/>
        </w:rPr>
        <w:t xml:space="preserve">
      6) информация о том, что сосуд допущен к применению на территории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(далее – Закон).</w:t>
      </w:r>
    </w:p>
    <w:bookmarkEnd w:id="411"/>
    <w:bookmarkStart w:name="z141" w:id="412"/>
    <w:p>
      <w:pPr>
        <w:spacing w:after="0"/>
        <w:ind w:left="0"/>
        <w:jc w:val="both"/>
      </w:pPr>
      <w:r>
        <w:rPr>
          <w:rFonts w:ascii="Times New Roman"/>
          <w:b w:val="false"/>
          <w:i w:val="false"/>
          <w:color w:val="000000"/>
          <w:sz w:val="28"/>
        </w:rPr>
        <w:t>
      Если сосуд отработал расчетный срок службы, аттестованной организацией предоставляется акт обследования о возможности его дальнейшей безопасной эксплуатации.</w:t>
      </w:r>
    </w:p>
    <w:bookmarkEnd w:id="412"/>
    <w:bookmarkStart w:name="z142" w:id="413"/>
    <w:p>
      <w:pPr>
        <w:spacing w:after="0"/>
        <w:ind w:left="0"/>
        <w:jc w:val="both"/>
      </w:pPr>
      <w:r>
        <w:rPr>
          <w:rFonts w:ascii="Times New Roman"/>
          <w:b w:val="false"/>
          <w:i w:val="false"/>
          <w:color w:val="000000"/>
          <w:sz w:val="28"/>
        </w:rPr>
        <w:t>
      О дне проведения технического освидетельствования государственный инспектор по государственному надзору в области промышленной безопасности уполномоченного органа в области промышленной безопасности и государственный инспектор по государственному надзору в области промышленной безопасности местного исполнительного органа письменно извещается не позднее, чем за пять рабочих дней до предполагаемой даты.</w:t>
      </w:r>
    </w:p>
    <w:bookmarkEnd w:id="413"/>
    <w:bookmarkStart w:name="z143" w:id="414"/>
    <w:p>
      <w:pPr>
        <w:spacing w:after="0"/>
        <w:ind w:left="0"/>
        <w:jc w:val="both"/>
      </w:pPr>
      <w:r>
        <w:rPr>
          <w:rFonts w:ascii="Times New Roman"/>
          <w:b w:val="false"/>
          <w:i w:val="false"/>
          <w:color w:val="000000"/>
          <w:sz w:val="28"/>
        </w:rPr>
        <w:t xml:space="preserve">
      При не явки государственного инспектора по государственному надзору в области промышленной безопасности и государственного инспектора по государственному надзору в области промышленной безопасности местного исполнительного органа техническое освидетельствование проводится без его участия самостоятельно с аттестованной организацией. </w:t>
      </w:r>
    </w:p>
    <w:bookmarkEnd w:id="414"/>
    <w:bookmarkStart w:name="z144" w:id="415"/>
    <w:p>
      <w:pPr>
        <w:spacing w:after="0"/>
        <w:ind w:left="0"/>
        <w:jc w:val="both"/>
      </w:pPr>
      <w:r>
        <w:rPr>
          <w:rFonts w:ascii="Times New Roman"/>
          <w:b w:val="false"/>
          <w:i w:val="false"/>
          <w:color w:val="000000"/>
          <w:sz w:val="28"/>
        </w:rPr>
        <w:t>
      Результаты проведенного технического освидетельствования и срок следующего технического освидетельствования заносятся в паспорт сосуда.</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1" w:id="416"/>
    <w:p>
      <w:pPr>
        <w:spacing w:after="0"/>
        <w:ind w:left="0"/>
        <w:jc w:val="both"/>
      </w:pPr>
      <w:r>
        <w:rPr>
          <w:rFonts w:ascii="Times New Roman"/>
          <w:b w:val="false"/>
          <w:i w:val="false"/>
          <w:color w:val="000000"/>
          <w:sz w:val="28"/>
        </w:rPr>
        <w:t>
      267. Техническое освидетельствование сосудов, эксплуатируемые на опасных производственных объектах, проводится до постановки на учет в территориальном подразделении ведомства уполномоченного органа в области промышленной безопасности, а эксплуатируемые на объектах социальной инфраструктуры техническое освидетельствование сосудов проводится до постановки на учет в местном исполнительном органе.</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267 -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0" w:id="417"/>
    <w:p>
      <w:pPr>
        <w:spacing w:after="0"/>
        <w:ind w:left="0"/>
        <w:jc w:val="both"/>
      </w:pPr>
      <w:r>
        <w:rPr>
          <w:rFonts w:ascii="Times New Roman"/>
          <w:b w:val="false"/>
          <w:i w:val="false"/>
          <w:color w:val="000000"/>
          <w:sz w:val="28"/>
        </w:rPr>
        <w:t>
      268. Техническое освидетельствование сосудов, отработавших расчетный срок службы, проводится после их обследования аттестованной организацией.</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268 -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2" w:id="418"/>
    <w:p>
      <w:pPr>
        <w:spacing w:after="0"/>
        <w:ind w:left="0"/>
        <w:jc w:val="both"/>
      </w:pPr>
      <w:r>
        <w:rPr>
          <w:rFonts w:ascii="Times New Roman"/>
          <w:b w:val="false"/>
          <w:i w:val="false"/>
          <w:color w:val="000000"/>
          <w:sz w:val="28"/>
        </w:rPr>
        <w:t>
      269. Результаты технического освидетельствования сосуда заносятся в паспорт лицом, проводившим техническое освидетельствование, с указанием разрешенных параметров и сроков следующих освидетельствований и подписывается лицами участвовавших в проведении технического освидетельствования.</w:t>
      </w:r>
    </w:p>
    <w:bookmarkEnd w:id="418"/>
    <w:bookmarkStart w:name="z148" w:id="419"/>
    <w:p>
      <w:pPr>
        <w:spacing w:after="0"/>
        <w:ind w:left="0"/>
        <w:jc w:val="both"/>
      </w:pPr>
      <w:r>
        <w:rPr>
          <w:rFonts w:ascii="Times New Roman"/>
          <w:b w:val="false"/>
          <w:i w:val="false"/>
          <w:color w:val="000000"/>
          <w:sz w:val="28"/>
        </w:rPr>
        <w:t>
      По результатам технического освидетельствования оформляется акт технического освидетельствования сосуда согласно приложению 32 к настоящим Правилам.</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269 -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420"/>
    <w:p>
      <w:pPr>
        <w:spacing w:after="0"/>
        <w:ind w:left="0"/>
        <w:jc w:val="both"/>
      </w:pPr>
      <w:r>
        <w:rPr>
          <w:rFonts w:ascii="Times New Roman"/>
          <w:b w:val="false"/>
          <w:i w:val="false"/>
          <w:color w:val="000000"/>
          <w:sz w:val="28"/>
        </w:rPr>
        <w:t xml:space="preserve">
      270. На сосудах, признанных при техническом освидетельствовании годными к дальнейшей эксплуатации, наносятся сведения в соответствии с </w:t>
      </w:r>
      <w:r>
        <w:rPr>
          <w:rFonts w:ascii="Times New Roman"/>
          <w:b w:val="false"/>
          <w:i w:val="false"/>
          <w:color w:val="000000"/>
          <w:sz w:val="28"/>
        </w:rPr>
        <w:t>пунктом 280</w:t>
      </w:r>
      <w:r>
        <w:rPr>
          <w:rFonts w:ascii="Times New Roman"/>
          <w:b w:val="false"/>
          <w:i w:val="false"/>
          <w:color w:val="000000"/>
          <w:sz w:val="28"/>
        </w:rPr>
        <w:t>.</w:t>
      </w:r>
    </w:p>
    <w:bookmarkEnd w:id="420"/>
    <w:bookmarkStart w:name="z493" w:id="421"/>
    <w:p>
      <w:pPr>
        <w:spacing w:after="0"/>
        <w:ind w:left="0"/>
        <w:jc w:val="both"/>
      </w:pPr>
      <w:r>
        <w:rPr>
          <w:rFonts w:ascii="Times New Roman"/>
          <w:b w:val="false"/>
          <w:i w:val="false"/>
          <w:color w:val="000000"/>
          <w:sz w:val="28"/>
        </w:rPr>
        <w:t>
      271. При обнаружении дефектов, снижающих прочность сосуда, эксплуатация его допускается при пониженных параметрах (давление и температура).</w:t>
      </w:r>
    </w:p>
    <w:bookmarkEnd w:id="421"/>
    <w:bookmarkStart w:name="z494" w:id="422"/>
    <w:p>
      <w:pPr>
        <w:spacing w:after="0"/>
        <w:ind w:left="0"/>
        <w:jc w:val="both"/>
      </w:pPr>
      <w:r>
        <w:rPr>
          <w:rFonts w:ascii="Times New Roman"/>
          <w:b w:val="false"/>
          <w:i w:val="false"/>
          <w:color w:val="000000"/>
          <w:sz w:val="28"/>
        </w:rPr>
        <w:t>
      272. Возможность эксплуатации сосуда при пониженных параметрах подтверждается расчетом на прочность, при этом должен быть проведен проверочный расчет пропускной способности предохранительных клапанов. Такое решение записывается лицом, проводившим освидетельствование, в паспорт сосуда.</w:t>
      </w:r>
    </w:p>
    <w:bookmarkEnd w:id="422"/>
    <w:bookmarkStart w:name="z495" w:id="423"/>
    <w:p>
      <w:pPr>
        <w:spacing w:after="0"/>
        <w:ind w:left="0"/>
        <w:jc w:val="both"/>
      </w:pPr>
      <w:r>
        <w:rPr>
          <w:rFonts w:ascii="Times New Roman"/>
          <w:b w:val="false"/>
          <w:i w:val="false"/>
          <w:color w:val="000000"/>
          <w:sz w:val="28"/>
        </w:rPr>
        <w:t>
      273. Если сосуд вследствие имеющихся дефектов или нарушения настоящих Правил находится в состоянии, опасном для дальнейшей эксплуатации, работа такого сосуда не допускается.</w:t>
      </w:r>
    </w:p>
    <w:bookmarkEnd w:id="423"/>
    <w:bookmarkStart w:name="z496" w:id="424"/>
    <w:p>
      <w:pPr>
        <w:spacing w:after="0"/>
        <w:ind w:left="0"/>
        <w:jc w:val="both"/>
      </w:pPr>
      <w:r>
        <w:rPr>
          <w:rFonts w:ascii="Times New Roman"/>
          <w:b w:val="false"/>
          <w:i w:val="false"/>
          <w:color w:val="000000"/>
          <w:sz w:val="28"/>
        </w:rPr>
        <w:t>
      274. Сосуды, поставляемые изготовителем в собранном виде, должны быть законсервированы и в паспорте или в руководство по монтажу и эксплуатации указаны условия и сроки их хранения. При выполнении этих требований перед пуском в работу проводится только наружный и внутренний осмотр, гидравлическое испытание сосудов проводить не требуется, в этом случае срок гидравлического испытания назначается, исходя из даты начало эксплуатации сосуда.</w:t>
      </w:r>
    </w:p>
    <w:bookmarkEnd w:id="424"/>
    <w:bookmarkStart w:name="z497" w:id="425"/>
    <w:p>
      <w:pPr>
        <w:spacing w:after="0"/>
        <w:ind w:left="0"/>
        <w:jc w:val="both"/>
      </w:pPr>
      <w:r>
        <w:rPr>
          <w:rFonts w:ascii="Times New Roman"/>
          <w:b w:val="false"/>
          <w:i w:val="false"/>
          <w:color w:val="000000"/>
          <w:sz w:val="28"/>
        </w:rPr>
        <w:t>
      275. Емкости для сжиженного газа перед нанесением на них изоляции подвергаются только наружному контролю и внутреннему осмотру, если были соблюдены сроки и условия изготовителя по их хранению.</w:t>
      </w:r>
    </w:p>
    <w:bookmarkEnd w:id="425"/>
    <w:bookmarkStart w:name="z498" w:id="426"/>
    <w:p>
      <w:pPr>
        <w:spacing w:after="0"/>
        <w:ind w:left="0"/>
        <w:jc w:val="both"/>
      </w:pPr>
      <w:r>
        <w:rPr>
          <w:rFonts w:ascii="Times New Roman"/>
          <w:b w:val="false"/>
          <w:i w:val="false"/>
          <w:color w:val="000000"/>
          <w:sz w:val="28"/>
        </w:rPr>
        <w:t>
      276. После установки на место эксплуатации по засыпки грунта указанные емкости допускается подвергать только наружному осмотру, если с момента нанесения изоляции прошло не более 12 месяцев.</w:t>
      </w:r>
    </w:p>
    <w:bookmarkEnd w:id="426"/>
    <w:bookmarkStart w:name="z499" w:id="427"/>
    <w:p>
      <w:pPr>
        <w:spacing w:after="0"/>
        <w:ind w:left="0"/>
        <w:jc w:val="both"/>
      </w:pPr>
      <w:r>
        <w:rPr>
          <w:rFonts w:ascii="Times New Roman"/>
          <w:b w:val="false"/>
          <w:i w:val="false"/>
          <w:color w:val="000000"/>
          <w:sz w:val="28"/>
        </w:rPr>
        <w:t>
      277. При наружном и внутреннем осмотрах выявляются и устанавливаются дефекты, снижающие прочность сосуда, при этом внимание обращается на выявление следующих дефектов:</w:t>
      </w:r>
    </w:p>
    <w:bookmarkEnd w:id="427"/>
    <w:bookmarkStart w:name="z500" w:id="428"/>
    <w:p>
      <w:pPr>
        <w:spacing w:after="0"/>
        <w:ind w:left="0"/>
        <w:jc w:val="both"/>
      </w:pPr>
      <w:r>
        <w:rPr>
          <w:rFonts w:ascii="Times New Roman"/>
          <w:b w:val="false"/>
          <w:i w:val="false"/>
          <w:color w:val="000000"/>
          <w:sz w:val="28"/>
        </w:rPr>
        <w:t>
      1) на поверхностях сосуда - трещин, надрывов, коррозии стенок (особенно в местах отбортовки и вырезок), выпучин, отдулин (преимущественно у сосудов с "рубашками", у сосудов с огневым или электрическим обогревом), раковин (в литых сосудах);</w:t>
      </w:r>
    </w:p>
    <w:bookmarkEnd w:id="428"/>
    <w:bookmarkStart w:name="z501" w:id="429"/>
    <w:p>
      <w:pPr>
        <w:spacing w:after="0"/>
        <w:ind w:left="0"/>
        <w:jc w:val="both"/>
      </w:pPr>
      <w:r>
        <w:rPr>
          <w:rFonts w:ascii="Times New Roman"/>
          <w:b w:val="false"/>
          <w:i w:val="false"/>
          <w:color w:val="000000"/>
          <w:sz w:val="28"/>
        </w:rPr>
        <w:t xml:space="preserve">
      2) в сварных швах-дефектах сварки, указанных в </w:t>
      </w:r>
      <w:r>
        <w:rPr>
          <w:rFonts w:ascii="Times New Roman"/>
          <w:b w:val="false"/>
          <w:i w:val="false"/>
          <w:color w:val="000000"/>
          <w:sz w:val="28"/>
        </w:rPr>
        <w:t>пункте 98</w:t>
      </w:r>
      <w:r>
        <w:rPr>
          <w:rFonts w:ascii="Times New Roman"/>
          <w:b w:val="false"/>
          <w:i w:val="false"/>
          <w:color w:val="000000"/>
          <w:sz w:val="28"/>
        </w:rPr>
        <w:t xml:space="preserve"> настоящих Правил, надрывов, разъеданий;</w:t>
      </w:r>
    </w:p>
    <w:bookmarkEnd w:id="429"/>
    <w:bookmarkStart w:name="z502" w:id="430"/>
    <w:p>
      <w:pPr>
        <w:spacing w:after="0"/>
        <w:ind w:left="0"/>
        <w:jc w:val="both"/>
      </w:pPr>
      <w:r>
        <w:rPr>
          <w:rFonts w:ascii="Times New Roman"/>
          <w:b w:val="false"/>
          <w:i w:val="false"/>
          <w:color w:val="000000"/>
          <w:sz w:val="28"/>
        </w:rPr>
        <w:t>
      3) в заклепанных швах - трещин между заклепками, обрывов головок, следов пропусков, надрывов в кромках склепанных листов, коррозийных повреждений заклепочных швов, зазоров под кромками клепанных листов и головками заклепок;</w:t>
      </w:r>
    </w:p>
    <w:bookmarkEnd w:id="430"/>
    <w:bookmarkStart w:name="z503" w:id="431"/>
    <w:p>
      <w:pPr>
        <w:spacing w:after="0"/>
        <w:ind w:left="0"/>
        <w:jc w:val="both"/>
      </w:pPr>
      <w:r>
        <w:rPr>
          <w:rFonts w:ascii="Times New Roman"/>
          <w:b w:val="false"/>
          <w:i w:val="false"/>
          <w:color w:val="000000"/>
          <w:sz w:val="28"/>
        </w:rPr>
        <w:t>
      4) в сосудах, защищенными от коррозии поверхностями-разрушений футеровки, в том числе не плотностей слоев футеровочных плиток, трещин в гуммированном свинцовом или ином покрытии, скалывании эмали, трещин и отдулин в плакирующем слое, повреждений металла стенок сосуда в местах нарушения наружного защитного покрытия.</w:t>
      </w:r>
    </w:p>
    <w:bookmarkEnd w:id="431"/>
    <w:bookmarkStart w:name="z504" w:id="432"/>
    <w:p>
      <w:pPr>
        <w:spacing w:after="0"/>
        <w:ind w:left="0"/>
        <w:jc w:val="left"/>
      </w:pPr>
      <w:r>
        <w:rPr>
          <w:rFonts w:ascii="Times New Roman"/>
          <w:b/>
          <w:i w:val="false"/>
          <w:color w:val="000000"/>
        </w:rPr>
        <w:t xml:space="preserve"> Параграф 4. Разрешение на ввод в эксплуатацию</w:t>
      </w:r>
    </w:p>
    <w:bookmarkEnd w:id="432"/>
    <w:bookmarkStart w:name="z505" w:id="433"/>
    <w:p>
      <w:pPr>
        <w:spacing w:after="0"/>
        <w:ind w:left="0"/>
        <w:jc w:val="both"/>
      </w:pPr>
      <w:r>
        <w:rPr>
          <w:rFonts w:ascii="Times New Roman"/>
          <w:b w:val="false"/>
          <w:i w:val="false"/>
          <w:color w:val="000000"/>
          <w:sz w:val="28"/>
        </w:rPr>
        <w:t>
      278. Запись в паспорте сосуда, о вводе в эксплуатацию сосуда, оформляется ответственным по надзору за техническим состоянием и эксплуатацией сосудов, после технического освидетельствования и постановки на учет.</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278 -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 w:id="434"/>
    <w:p>
      <w:pPr>
        <w:spacing w:after="0"/>
        <w:ind w:left="0"/>
        <w:jc w:val="both"/>
      </w:pPr>
      <w:r>
        <w:rPr>
          <w:rFonts w:ascii="Times New Roman"/>
          <w:b w:val="false"/>
          <w:i w:val="false"/>
          <w:color w:val="000000"/>
          <w:sz w:val="28"/>
        </w:rPr>
        <w:t>
      279. После технического освидетельствования запись в паспорт разрешающая ввод в эксплуатацию сосуда, не подлежащего постановке на учет, оформляется лицом, ответственным по надзору за техническим состоянием и эксплуатацией сосудов.</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279 -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 w:id="435"/>
    <w:p>
      <w:pPr>
        <w:spacing w:after="0"/>
        <w:ind w:left="0"/>
        <w:jc w:val="both"/>
      </w:pPr>
      <w:r>
        <w:rPr>
          <w:rFonts w:ascii="Times New Roman"/>
          <w:b w:val="false"/>
          <w:i w:val="false"/>
          <w:color w:val="000000"/>
          <w:sz w:val="28"/>
        </w:rPr>
        <w:t>
      280. На каждый сосуд разрешенный в эксплуатацию наносится краской на видное место или на специальной табличке форматом, не менее 200 х 150 мм:</w:t>
      </w:r>
    </w:p>
    <w:bookmarkEnd w:id="435"/>
    <w:bookmarkStart w:name="z508" w:id="436"/>
    <w:p>
      <w:pPr>
        <w:spacing w:after="0"/>
        <w:ind w:left="0"/>
        <w:jc w:val="both"/>
      </w:pPr>
      <w:r>
        <w:rPr>
          <w:rFonts w:ascii="Times New Roman"/>
          <w:b w:val="false"/>
          <w:i w:val="false"/>
          <w:color w:val="000000"/>
          <w:sz w:val="28"/>
        </w:rPr>
        <w:t>
      1) регистрационный номер;</w:t>
      </w:r>
    </w:p>
    <w:bookmarkEnd w:id="436"/>
    <w:bookmarkStart w:name="z509" w:id="437"/>
    <w:p>
      <w:pPr>
        <w:spacing w:after="0"/>
        <w:ind w:left="0"/>
        <w:jc w:val="both"/>
      </w:pPr>
      <w:r>
        <w:rPr>
          <w:rFonts w:ascii="Times New Roman"/>
          <w:b w:val="false"/>
          <w:i w:val="false"/>
          <w:color w:val="000000"/>
          <w:sz w:val="28"/>
        </w:rPr>
        <w:t>
      2) разрешенное давление;</w:t>
      </w:r>
    </w:p>
    <w:bookmarkEnd w:id="437"/>
    <w:bookmarkStart w:name="z510" w:id="438"/>
    <w:p>
      <w:pPr>
        <w:spacing w:after="0"/>
        <w:ind w:left="0"/>
        <w:jc w:val="both"/>
      </w:pPr>
      <w:r>
        <w:rPr>
          <w:rFonts w:ascii="Times New Roman"/>
          <w:b w:val="false"/>
          <w:i w:val="false"/>
          <w:color w:val="000000"/>
          <w:sz w:val="28"/>
        </w:rPr>
        <w:t>
      3) число, месяц, год следующего наружного и внутреннего осмотра и гидравлического испытания.</w:t>
      </w:r>
    </w:p>
    <w:bookmarkEnd w:id="438"/>
    <w:bookmarkStart w:name="z511" w:id="439"/>
    <w:p>
      <w:pPr>
        <w:spacing w:after="0"/>
        <w:ind w:left="0"/>
        <w:jc w:val="both"/>
      </w:pPr>
      <w:r>
        <w:rPr>
          <w:rFonts w:ascii="Times New Roman"/>
          <w:b w:val="false"/>
          <w:i w:val="false"/>
          <w:color w:val="000000"/>
          <w:sz w:val="28"/>
        </w:rPr>
        <w:t xml:space="preserve">
      281. После выполнения требований </w:t>
      </w:r>
      <w:r>
        <w:rPr>
          <w:rFonts w:ascii="Times New Roman"/>
          <w:b w:val="false"/>
          <w:i w:val="false"/>
          <w:color w:val="000000"/>
          <w:sz w:val="28"/>
        </w:rPr>
        <w:t>пунктов 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настоящих Правил сосуд (группа сосудов, входящих в установку) включается в работу.</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281 -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3" w:id="440"/>
    <w:p>
      <w:pPr>
        <w:spacing w:after="0"/>
        <w:ind w:left="0"/>
        <w:jc w:val="left"/>
      </w:pPr>
      <w:r>
        <w:rPr>
          <w:rFonts w:ascii="Times New Roman"/>
          <w:b/>
          <w:i w:val="false"/>
          <w:color w:val="000000"/>
        </w:rPr>
        <w:t xml:space="preserve"> Глава 5. Производственный контроль </w:t>
      </w:r>
    </w:p>
    <w:bookmarkEnd w:id="440"/>
    <w:p>
      <w:pPr>
        <w:spacing w:after="0"/>
        <w:ind w:left="0"/>
        <w:jc w:val="both"/>
      </w:pPr>
      <w:r>
        <w:rPr>
          <w:rFonts w:ascii="Times New Roman"/>
          <w:b w:val="false"/>
          <w:i w:val="false"/>
          <w:color w:val="ff0000"/>
          <w:sz w:val="28"/>
        </w:rPr>
        <w:t xml:space="preserve">
      Сноска. Заголовок главы 5 -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Общие положения</w:t>
      </w:r>
    </w:p>
    <w:bookmarkStart w:name="z514" w:id="441"/>
    <w:p>
      <w:pPr>
        <w:spacing w:after="0"/>
        <w:ind w:left="0"/>
        <w:jc w:val="both"/>
      </w:pPr>
      <w:r>
        <w:rPr>
          <w:rFonts w:ascii="Times New Roman"/>
          <w:b w:val="false"/>
          <w:i w:val="false"/>
          <w:color w:val="000000"/>
          <w:sz w:val="28"/>
        </w:rPr>
        <w:t>
      282. Владелец обеспечивает содержание сосудов в исправном состоянии и безопасные условия их работы путем организации системы производственного контроля. В этих целях приказом по организации из числа инженерно-технических работников назначаются: ответственные за исправное состояние и безопасное действие сосудов, лицо ответственное по надзору за техническим состоянием и эксплуатацией сосудов;</w:t>
      </w:r>
    </w:p>
    <w:bookmarkEnd w:id="441"/>
    <w:bookmarkStart w:name="z515" w:id="442"/>
    <w:p>
      <w:pPr>
        <w:spacing w:after="0"/>
        <w:ind w:left="0"/>
        <w:jc w:val="both"/>
      </w:pPr>
      <w:r>
        <w:rPr>
          <w:rFonts w:ascii="Times New Roman"/>
          <w:b w:val="false"/>
          <w:i w:val="false"/>
          <w:color w:val="000000"/>
          <w:sz w:val="28"/>
        </w:rPr>
        <w:t>
      1) назначается необходимое количество лиц из числа обслуживающего персонала, обученного и имеющего удостоверения на право обслуживания сосудов. Устанавливается такой порядок, чтобы персонал, на который возложено обслуживание сосудов, вел тщательное наблюдение за порученным ему оборудованием путем его осмотра, проверки действия арматуры, контрольно-измерительных приборов, предохранительных и блокировочных устройств и поддержания сосудов в исправном состоянии. Результаты осмотра и проверки записываются в сменный журнал;</w:t>
      </w:r>
    </w:p>
    <w:bookmarkEnd w:id="442"/>
    <w:bookmarkStart w:name="z516" w:id="443"/>
    <w:p>
      <w:pPr>
        <w:spacing w:after="0"/>
        <w:ind w:left="0"/>
        <w:jc w:val="both"/>
      </w:pPr>
      <w:r>
        <w:rPr>
          <w:rFonts w:ascii="Times New Roman"/>
          <w:b w:val="false"/>
          <w:i w:val="false"/>
          <w:color w:val="000000"/>
          <w:sz w:val="28"/>
        </w:rPr>
        <w:t>
      2) обеспечивается проведение технических освидетельствований, сосудов в установленные сроки;</w:t>
      </w:r>
    </w:p>
    <w:bookmarkEnd w:id="443"/>
    <w:bookmarkStart w:name="z517" w:id="444"/>
    <w:p>
      <w:pPr>
        <w:spacing w:after="0"/>
        <w:ind w:left="0"/>
        <w:jc w:val="both"/>
      </w:pPr>
      <w:r>
        <w:rPr>
          <w:rFonts w:ascii="Times New Roman"/>
          <w:b w:val="false"/>
          <w:i w:val="false"/>
          <w:color w:val="000000"/>
          <w:sz w:val="28"/>
        </w:rPr>
        <w:t>
      3) обеспечивается порядок и периодичность проверки знаний руководящими работниками и специалистами;</w:t>
      </w:r>
    </w:p>
    <w:bookmarkEnd w:id="444"/>
    <w:bookmarkStart w:name="z518" w:id="445"/>
    <w:p>
      <w:pPr>
        <w:spacing w:after="0"/>
        <w:ind w:left="0"/>
        <w:jc w:val="both"/>
      </w:pPr>
      <w:r>
        <w:rPr>
          <w:rFonts w:ascii="Times New Roman"/>
          <w:b w:val="false"/>
          <w:i w:val="false"/>
          <w:color w:val="000000"/>
          <w:sz w:val="28"/>
        </w:rPr>
        <w:t>
      4) осуществляется периодическая проверка знаний персоналом настоящих Правил и технологического регламента;</w:t>
      </w:r>
    </w:p>
    <w:bookmarkEnd w:id="445"/>
    <w:bookmarkStart w:name="z519" w:id="446"/>
    <w:p>
      <w:pPr>
        <w:spacing w:after="0"/>
        <w:ind w:left="0"/>
        <w:jc w:val="both"/>
      </w:pPr>
      <w:r>
        <w:rPr>
          <w:rFonts w:ascii="Times New Roman"/>
          <w:b w:val="false"/>
          <w:i w:val="false"/>
          <w:color w:val="000000"/>
          <w:sz w:val="28"/>
        </w:rPr>
        <w:t>
      5) обеспечиваются инженерно-технические работники настоящими Правил и руководящими указаниями по безопасной эксплуатации сосудов;</w:t>
      </w:r>
    </w:p>
    <w:bookmarkEnd w:id="446"/>
    <w:bookmarkStart w:name="z520" w:id="447"/>
    <w:p>
      <w:pPr>
        <w:spacing w:after="0"/>
        <w:ind w:left="0"/>
        <w:jc w:val="both"/>
      </w:pPr>
      <w:r>
        <w:rPr>
          <w:rFonts w:ascii="Times New Roman"/>
          <w:b w:val="false"/>
          <w:i w:val="false"/>
          <w:color w:val="000000"/>
          <w:sz w:val="28"/>
        </w:rPr>
        <w:t>
      6) обеспечивается выполнение специалистами настоящих Правил, а обслуживающим персоналом-технологического регламента.</w:t>
      </w:r>
    </w:p>
    <w:bookmarkEnd w:id="447"/>
    <w:bookmarkStart w:name="z521" w:id="448"/>
    <w:p>
      <w:pPr>
        <w:spacing w:after="0"/>
        <w:ind w:left="0"/>
        <w:jc w:val="both"/>
      </w:pPr>
      <w:r>
        <w:rPr>
          <w:rFonts w:ascii="Times New Roman"/>
          <w:b w:val="false"/>
          <w:i w:val="false"/>
          <w:color w:val="000000"/>
          <w:sz w:val="28"/>
        </w:rPr>
        <w:t>
      283. В организации, эксплуатирующий сосуд, работающий под давлением, разрабатывается и утверждается технологический регламент для лиц, осуществляющих надзор за исправным состоянием и безопасной эксплуатацией сосудов и за соблюдением требований промышленной безопасности при эксплуатации сосудов.</w:t>
      </w:r>
    </w:p>
    <w:bookmarkEnd w:id="448"/>
    <w:bookmarkStart w:name="z522" w:id="449"/>
    <w:p>
      <w:pPr>
        <w:spacing w:after="0"/>
        <w:ind w:left="0"/>
        <w:jc w:val="left"/>
      </w:pPr>
      <w:r>
        <w:rPr>
          <w:rFonts w:ascii="Times New Roman"/>
          <w:b/>
          <w:i w:val="false"/>
          <w:color w:val="000000"/>
        </w:rPr>
        <w:t xml:space="preserve"> Параграф 2. Содержание и обслуживание сосудов</w:t>
      </w:r>
    </w:p>
    <w:bookmarkEnd w:id="449"/>
    <w:bookmarkStart w:name="z523" w:id="450"/>
    <w:p>
      <w:pPr>
        <w:spacing w:after="0"/>
        <w:ind w:left="0"/>
        <w:jc w:val="both"/>
      </w:pPr>
      <w:r>
        <w:rPr>
          <w:rFonts w:ascii="Times New Roman"/>
          <w:b w:val="false"/>
          <w:i w:val="false"/>
          <w:color w:val="000000"/>
          <w:sz w:val="28"/>
        </w:rPr>
        <w:t xml:space="preserve">
      284. К обслуживанию оборудования, работающего под давлением, допускаются лица обученные, сдавшие экзамены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284 -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451"/>
    <w:p>
      <w:pPr>
        <w:spacing w:after="0"/>
        <w:ind w:left="0"/>
        <w:jc w:val="both"/>
      </w:pPr>
      <w:r>
        <w:rPr>
          <w:rFonts w:ascii="Times New Roman"/>
          <w:b w:val="false"/>
          <w:i w:val="false"/>
          <w:color w:val="000000"/>
          <w:sz w:val="28"/>
        </w:rPr>
        <w:t>
      285. Допуск персонала к обслуживанию сосудов оформляться приказом по организации.</w:t>
      </w:r>
    </w:p>
    <w:bookmarkEnd w:id="451"/>
    <w:bookmarkStart w:name="z525" w:id="452"/>
    <w:p>
      <w:pPr>
        <w:spacing w:after="0"/>
        <w:ind w:left="0"/>
        <w:jc w:val="both"/>
      </w:pPr>
      <w:r>
        <w:rPr>
          <w:rFonts w:ascii="Times New Roman"/>
          <w:b w:val="false"/>
          <w:i w:val="false"/>
          <w:color w:val="000000"/>
          <w:sz w:val="28"/>
        </w:rPr>
        <w:t>
      286. Эксплуатирующей организацией разрабатывается технологический регламент по безопасной эксплуатации и техническому обслуживанию сосуда, работающего под давлением.</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286 -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6. Аварийная остановка сосудов</w:t>
      </w:r>
    </w:p>
    <w:p>
      <w:pPr>
        <w:spacing w:after="0"/>
        <w:ind w:left="0"/>
        <w:jc w:val="both"/>
      </w:pPr>
      <w:r>
        <w:rPr>
          <w:rFonts w:ascii="Times New Roman"/>
          <w:b w:val="false"/>
          <w:i w:val="false"/>
          <w:color w:val="ff0000"/>
          <w:sz w:val="28"/>
        </w:rPr>
        <w:t xml:space="preserve">
      Сноска. Заголовок главы 6 -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27" w:id="453"/>
    <w:p>
      <w:pPr>
        <w:spacing w:after="0"/>
        <w:ind w:left="0"/>
        <w:jc w:val="both"/>
      </w:pPr>
      <w:r>
        <w:rPr>
          <w:rFonts w:ascii="Times New Roman"/>
          <w:b w:val="false"/>
          <w:i w:val="false"/>
          <w:color w:val="000000"/>
          <w:sz w:val="28"/>
        </w:rPr>
        <w:t>
      287. Сосуд аварийно останавливается в случаях:</w:t>
      </w:r>
    </w:p>
    <w:bookmarkEnd w:id="453"/>
    <w:bookmarkStart w:name="z528" w:id="454"/>
    <w:p>
      <w:pPr>
        <w:spacing w:after="0"/>
        <w:ind w:left="0"/>
        <w:jc w:val="both"/>
      </w:pPr>
      <w:r>
        <w:rPr>
          <w:rFonts w:ascii="Times New Roman"/>
          <w:b w:val="false"/>
          <w:i w:val="false"/>
          <w:color w:val="000000"/>
          <w:sz w:val="28"/>
        </w:rPr>
        <w:t>
      1) если давление в сосуде поднялось выше разрешенного и не снижается несмотря на меры, принятые персоналом;</w:t>
      </w:r>
    </w:p>
    <w:bookmarkEnd w:id="454"/>
    <w:bookmarkStart w:name="z529" w:id="455"/>
    <w:p>
      <w:pPr>
        <w:spacing w:after="0"/>
        <w:ind w:left="0"/>
        <w:jc w:val="both"/>
      </w:pPr>
      <w:r>
        <w:rPr>
          <w:rFonts w:ascii="Times New Roman"/>
          <w:b w:val="false"/>
          <w:i w:val="false"/>
          <w:color w:val="000000"/>
          <w:sz w:val="28"/>
        </w:rPr>
        <w:t>
      2) при выявлении неисправности предохранительных клапанов;</w:t>
      </w:r>
    </w:p>
    <w:bookmarkEnd w:id="455"/>
    <w:bookmarkStart w:name="z530" w:id="456"/>
    <w:p>
      <w:pPr>
        <w:spacing w:after="0"/>
        <w:ind w:left="0"/>
        <w:jc w:val="both"/>
      </w:pPr>
      <w:r>
        <w:rPr>
          <w:rFonts w:ascii="Times New Roman"/>
          <w:b w:val="false"/>
          <w:i w:val="false"/>
          <w:color w:val="000000"/>
          <w:sz w:val="28"/>
        </w:rPr>
        <w:t>
      3) при обнаружении в сосуде и его элементах, работающих под давлением, не плотностей, разрыва прокладок;</w:t>
      </w:r>
    </w:p>
    <w:bookmarkEnd w:id="456"/>
    <w:bookmarkStart w:name="z531" w:id="457"/>
    <w:p>
      <w:pPr>
        <w:spacing w:after="0"/>
        <w:ind w:left="0"/>
        <w:jc w:val="both"/>
      </w:pPr>
      <w:r>
        <w:rPr>
          <w:rFonts w:ascii="Times New Roman"/>
          <w:b w:val="false"/>
          <w:i w:val="false"/>
          <w:color w:val="000000"/>
          <w:sz w:val="28"/>
        </w:rPr>
        <w:t>
      4) при неисправности манометра и невозможности определить давление по другим приборам;</w:t>
      </w:r>
    </w:p>
    <w:bookmarkEnd w:id="457"/>
    <w:bookmarkStart w:name="z532" w:id="458"/>
    <w:p>
      <w:pPr>
        <w:spacing w:after="0"/>
        <w:ind w:left="0"/>
        <w:jc w:val="both"/>
      </w:pPr>
      <w:r>
        <w:rPr>
          <w:rFonts w:ascii="Times New Roman"/>
          <w:b w:val="false"/>
          <w:i w:val="false"/>
          <w:color w:val="000000"/>
          <w:sz w:val="28"/>
        </w:rPr>
        <w:t>
      5) при снижении уровня жидкости ниже допустимого в сосудах с огневым обогревом;</w:t>
      </w:r>
    </w:p>
    <w:bookmarkEnd w:id="458"/>
    <w:bookmarkStart w:name="z533" w:id="459"/>
    <w:p>
      <w:pPr>
        <w:spacing w:after="0"/>
        <w:ind w:left="0"/>
        <w:jc w:val="both"/>
      </w:pPr>
      <w:r>
        <w:rPr>
          <w:rFonts w:ascii="Times New Roman"/>
          <w:b w:val="false"/>
          <w:i w:val="false"/>
          <w:color w:val="000000"/>
          <w:sz w:val="28"/>
        </w:rPr>
        <w:t>
      6) при выходе из строя всех указателей уровня жидкости;</w:t>
      </w:r>
    </w:p>
    <w:bookmarkEnd w:id="459"/>
    <w:bookmarkStart w:name="z534" w:id="460"/>
    <w:p>
      <w:pPr>
        <w:spacing w:after="0"/>
        <w:ind w:left="0"/>
        <w:jc w:val="both"/>
      </w:pPr>
      <w:r>
        <w:rPr>
          <w:rFonts w:ascii="Times New Roman"/>
          <w:b w:val="false"/>
          <w:i w:val="false"/>
          <w:color w:val="000000"/>
          <w:sz w:val="28"/>
        </w:rPr>
        <w:t>
      7) при неисправности предохранительных блокировочных устройств;</w:t>
      </w:r>
    </w:p>
    <w:bookmarkEnd w:id="460"/>
    <w:bookmarkStart w:name="z535" w:id="461"/>
    <w:p>
      <w:pPr>
        <w:spacing w:after="0"/>
        <w:ind w:left="0"/>
        <w:jc w:val="both"/>
      </w:pPr>
      <w:r>
        <w:rPr>
          <w:rFonts w:ascii="Times New Roman"/>
          <w:b w:val="false"/>
          <w:i w:val="false"/>
          <w:color w:val="000000"/>
          <w:sz w:val="28"/>
        </w:rPr>
        <w:t>
      8) при возникновении пожара, непосредственно угрожающего сосуду, находящемуся под давлением.</w:t>
      </w:r>
    </w:p>
    <w:bookmarkEnd w:id="461"/>
    <w:bookmarkStart w:name="z536" w:id="462"/>
    <w:p>
      <w:pPr>
        <w:spacing w:after="0"/>
        <w:ind w:left="0"/>
        <w:jc w:val="both"/>
      </w:pPr>
      <w:r>
        <w:rPr>
          <w:rFonts w:ascii="Times New Roman"/>
          <w:b w:val="false"/>
          <w:i w:val="false"/>
          <w:color w:val="000000"/>
          <w:sz w:val="28"/>
        </w:rPr>
        <w:t>
      288. Порядок аварийной остановки сосуда и последующего ввода его в работу указывается в технологическом регламенте.</w:t>
      </w:r>
    </w:p>
    <w:bookmarkEnd w:id="462"/>
    <w:bookmarkStart w:name="z537" w:id="463"/>
    <w:p>
      <w:pPr>
        <w:spacing w:after="0"/>
        <w:ind w:left="0"/>
        <w:jc w:val="both"/>
      </w:pPr>
      <w:r>
        <w:rPr>
          <w:rFonts w:ascii="Times New Roman"/>
          <w:b w:val="false"/>
          <w:i w:val="false"/>
          <w:color w:val="000000"/>
          <w:sz w:val="28"/>
        </w:rPr>
        <w:t>
      289. Факт и причина аварийной остановки сосуда записывается в сменный журнал.</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289 -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7. Ремонт сосудов</w:t>
      </w:r>
    </w:p>
    <w:p>
      <w:pPr>
        <w:spacing w:after="0"/>
        <w:ind w:left="0"/>
        <w:jc w:val="both"/>
      </w:pPr>
      <w:r>
        <w:rPr>
          <w:rFonts w:ascii="Times New Roman"/>
          <w:b w:val="false"/>
          <w:i w:val="false"/>
          <w:color w:val="ff0000"/>
          <w:sz w:val="28"/>
        </w:rPr>
        <w:t xml:space="preserve">
      Сноска. Заголовок главы 7 -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39" w:id="464"/>
    <w:p>
      <w:pPr>
        <w:spacing w:after="0"/>
        <w:ind w:left="0"/>
        <w:jc w:val="both"/>
      </w:pPr>
      <w:r>
        <w:rPr>
          <w:rFonts w:ascii="Times New Roman"/>
          <w:b w:val="false"/>
          <w:i w:val="false"/>
          <w:color w:val="000000"/>
          <w:sz w:val="28"/>
        </w:rPr>
        <w:t>
      290. Для поддержания сосуда в исправном состоянии владелец своевременно проводит его ремонт.</w:t>
      </w:r>
    </w:p>
    <w:bookmarkEnd w:id="464"/>
    <w:bookmarkStart w:name="z540" w:id="465"/>
    <w:p>
      <w:pPr>
        <w:spacing w:after="0"/>
        <w:ind w:left="0"/>
        <w:jc w:val="both"/>
      </w:pPr>
      <w:r>
        <w:rPr>
          <w:rFonts w:ascii="Times New Roman"/>
          <w:b w:val="false"/>
          <w:i w:val="false"/>
          <w:color w:val="000000"/>
          <w:sz w:val="28"/>
        </w:rPr>
        <w:t>
      291. Ремонт с применением сварки (пайки) сосудов и их элементов, работающих под давлением, проводится по технологии, разработанной изготовителем сосуда, ремонтной организацией до начала проведения работ, а результаты ремонта заносятся в паспорт сосуда.</w:t>
      </w:r>
    </w:p>
    <w:bookmarkEnd w:id="465"/>
    <w:bookmarkStart w:name="z168" w:id="466"/>
    <w:p>
      <w:pPr>
        <w:spacing w:after="0"/>
        <w:ind w:left="0"/>
        <w:jc w:val="both"/>
      </w:pPr>
      <w:r>
        <w:rPr>
          <w:rFonts w:ascii="Times New Roman"/>
          <w:b w:val="false"/>
          <w:i w:val="false"/>
          <w:color w:val="000000"/>
          <w:sz w:val="28"/>
        </w:rPr>
        <w:t>
      Внесение изменений в технологию ремонта, монтажа согласовывается с изготовителем сосуда.</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291 -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467"/>
    <w:p>
      <w:pPr>
        <w:spacing w:after="0"/>
        <w:ind w:left="0"/>
        <w:jc w:val="both"/>
      </w:pPr>
      <w:r>
        <w:rPr>
          <w:rFonts w:ascii="Times New Roman"/>
          <w:b w:val="false"/>
          <w:i w:val="false"/>
          <w:color w:val="000000"/>
          <w:sz w:val="28"/>
        </w:rPr>
        <w:t>
      292. Ремонт сосудов и их элементов, находящихся под давлением, не допускается.</w:t>
      </w:r>
    </w:p>
    <w:bookmarkEnd w:id="467"/>
    <w:bookmarkStart w:name="z542" w:id="468"/>
    <w:p>
      <w:pPr>
        <w:spacing w:after="0"/>
        <w:ind w:left="0"/>
        <w:jc w:val="both"/>
      </w:pPr>
      <w:r>
        <w:rPr>
          <w:rFonts w:ascii="Times New Roman"/>
          <w:b w:val="false"/>
          <w:i w:val="false"/>
          <w:color w:val="000000"/>
          <w:sz w:val="28"/>
        </w:rPr>
        <w:t>
      293. До начала производства работ внутри сосуда, соединенного с другими работающими сосудами общим трубопроводом, сосуд отделяется от них заглушками, трубопровод отсоединяется. Отсоединенные трубопроводы заглушаются.</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293 -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469"/>
    <w:p>
      <w:pPr>
        <w:spacing w:after="0"/>
        <w:ind w:left="0"/>
        <w:jc w:val="both"/>
      </w:pPr>
      <w:r>
        <w:rPr>
          <w:rFonts w:ascii="Times New Roman"/>
          <w:b w:val="false"/>
          <w:i w:val="false"/>
          <w:color w:val="000000"/>
          <w:sz w:val="28"/>
        </w:rPr>
        <w:t>
      294. Применяемые для отключения сосуда заглушки, устанавливаемые между фланцами, имеют выступающую часть (хвостик), по которой определяется наличие поставленной заглушки. Прокладки между фланцами устанавливается без хвостиков.</w:t>
      </w:r>
    </w:p>
    <w:bookmarkEnd w:id="469"/>
    <w:bookmarkStart w:name="z544" w:id="470"/>
    <w:p>
      <w:pPr>
        <w:spacing w:after="0"/>
        <w:ind w:left="0"/>
        <w:jc w:val="both"/>
      </w:pPr>
      <w:r>
        <w:rPr>
          <w:rFonts w:ascii="Times New Roman"/>
          <w:b w:val="false"/>
          <w:i w:val="false"/>
          <w:color w:val="000000"/>
          <w:sz w:val="28"/>
        </w:rPr>
        <w:t>
      295. При работе внутри сосуда (внутренний осмотр, ремонт, чистка и так далее) применяются светильники на напряжение не выше 12 Вольт (далее - В), а при взрывоопасных средах - во взрывоопасном исполнении.</w:t>
      </w:r>
    </w:p>
    <w:bookmarkEnd w:id="470"/>
    <w:bookmarkStart w:name="z545" w:id="471"/>
    <w:p>
      <w:pPr>
        <w:spacing w:after="0"/>
        <w:ind w:left="0"/>
        <w:jc w:val="both"/>
      </w:pPr>
      <w:r>
        <w:rPr>
          <w:rFonts w:ascii="Times New Roman"/>
          <w:b w:val="false"/>
          <w:i w:val="false"/>
          <w:color w:val="000000"/>
          <w:sz w:val="28"/>
        </w:rPr>
        <w:t>
      296. До начала и в процессе выполнения работ ведется контроль за состоянием среды, приборным методом.</w:t>
      </w:r>
    </w:p>
    <w:bookmarkEnd w:id="471"/>
    <w:bookmarkStart w:name="z546" w:id="472"/>
    <w:p>
      <w:pPr>
        <w:spacing w:after="0"/>
        <w:ind w:left="0"/>
        <w:jc w:val="both"/>
      </w:pPr>
      <w:r>
        <w:rPr>
          <w:rFonts w:ascii="Times New Roman"/>
          <w:b w:val="false"/>
          <w:i w:val="false"/>
          <w:color w:val="000000"/>
          <w:sz w:val="28"/>
        </w:rPr>
        <w:t xml:space="preserve">
      297. Допуск на проведение ремонтных работ производится в соответствии с нарядом - допуском оформленного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оформления и применения нарядов-допусков при производстве работ в условиях повышенной опасности, утвержденных приказом Министра труда и социальной защиты населения Республики Казахстан от 28 августа 2020 года № 344 (зарегистрирован в Реестре государственной регистрации нормативных правовых актов № 21151) (далее - Правила оформления и применения нарядов-допусков при производстве работ в условиях повышенной опасности).</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297 -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8. Цистерны и бочки для перевозки сжиженных газов</w:t>
      </w:r>
    </w:p>
    <w:p>
      <w:pPr>
        <w:spacing w:after="0"/>
        <w:ind w:left="0"/>
        <w:jc w:val="both"/>
      </w:pPr>
      <w:r>
        <w:rPr>
          <w:rFonts w:ascii="Times New Roman"/>
          <w:b w:val="false"/>
          <w:i w:val="false"/>
          <w:color w:val="ff0000"/>
          <w:sz w:val="28"/>
        </w:rPr>
        <w:t xml:space="preserve">
      Сноска. Заголовок главы 8 -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9" w:id="473"/>
    <w:p>
      <w:pPr>
        <w:spacing w:after="0"/>
        <w:ind w:left="0"/>
        <w:jc w:val="both"/>
      </w:pPr>
      <w:r>
        <w:rPr>
          <w:rFonts w:ascii="Times New Roman"/>
          <w:b w:val="false"/>
          <w:i w:val="false"/>
          <w:color w:val="000000"/>
          <w:sz w:val="28"/>
        </w:rPr>
        <w:t>
      298. Железнодорожные цистерны рассчитываются в соответствии с действующими проектно - технической документацией.</w:t>
      </w:r>
    </w:p>
    <w:bookmarkEnd w:id="473"/>
    <w:bookmarkStart w:name="z550" w:id="474"/>
    <w:p>
      <w:pPr>
        <w:spacing w:after="0"/>
        <w:ind w:left="0"/>
        <w:jc w:val="both"/>
      </w:pPr>
      <w:r>
        <w:rPr>
          <w:rFonts w:ascii="Times New Roman"/>
          <w:b w:val="false"/>
          <w:i w:val="false"/>
          <w:color w:val="000000"/>
          <w:sz w:val="28"/>
        </w:rPr>
        <w:t>
      299. Цистерны и бочки для сжиженных газов, за исключением криогенных жидкостей, рассчитаны на давление, которое может возникнуть в них при температуре 50</w:t>
      </w:r>
      <w:r>
        <w:rPr>
          <w:rFonts w:ascii="Times New Roman"/>
          <w:b w:val="false"/>
          <w:i w:val="false"/>
          <w:color w:val="000000"/>
          <w:vertAlign w:val="superscript"/>
        </w:rPr>
        <w:t>о</w:t>
      </w:r>
      <w:r>
        <w:rPr>
          <w:rFonts w:ascii="Times New Roman"/>
          <w:b w:val="false"/>
          <w:i w:val="false"/>
          <w:color w:val="000000"/>
          <w:sz w:val="28"/>
        </w:rPr>
        <w:t>С.</w:t>
      </w:r>
    </w:p>
    <w:bookmarkEnd w:id="474"/>
    <w:bookmarkStart w:name="z551" w:id="475"/>
    <w:p>
      <w:pPr>
        <w:spacing w:after="0"/>
        <w:ind w:left="0"/>
        <w:jc w:val="both"/>
      </w:pPr>
      <w:r>
        <w:rPr>
          <w:rFonts w:ascii="Times New Roman"/>
          <w:b w:val="false"/>
          <w:i w:val="false"/>
          <w:color w:val="000000"/>
          <w:sz w:val="28"/>
        </w:rPr>
        <w:t>
      300. Цистерны для сжиженного кислорода и других криогенных жидкостей рассчитаны на давление, при котором производится их опорожнение.</w:t>
      </w:r>
    </w:p>
    <w:bookmarkEnd w:id="475"/>
    <w:bookmarkStart w:name="z552" w:id="476"/>
    <w:p>
      <w:pPr>
        <w:spacing w:after="0"/>
        <w:ind w:left="0"/>
        <w:jc w:val="both"/>
      </w:pPr>
      <w:r>
        <w:rPr>
          <w:rFonts w:ascii="Times New Roman"/>
          <w:b w:val="false"/>
          <w:i w:val="false"/>
          <w:color w:val="000000"/>
          <w:sz w:val="28"/>
        </w:rPr>
        <w:t>
      301. Расчет цистерн выполняется с учетом напряжений, вызванных динамической нагрузкой при их транспортировании.</w:t>
      </w:r>
    </w:p>
    <w:bookmarkEnd w:id="476"/>
    <w:bookmarkStart w:name="z553" w:id="477"/>
    <w:p>
      <w:pPr>
        <w:spacing w:after="0"/>
        <w:ind w:left="0"/>
        <w:jc w:val="both"/>
      </w:pPr>
      <w:r>
        <w:rPr>
          <w:rFonts w:ascii="Times New Roman"/>
          <w:b w:val="false"/>
          <w:i w:val="false"/>
          <w:color w:val="000000"/>
          <w:sz w:val="28"/>
        </w:rPr>
        <w:t>
      302. Цистерны с отдачей газа, наполняемые жидким аммиаком с температурой, не превышающей в момент окончания наполнения минус 25</w:t>
      </w:r>
      <w:r>
        <w:rPr>
          <w:rFonts w:ascii="Times New Roman"/>
          <w:b w:val="false"/>
          <w:i w:val="false"/>
          <w:color w:val="000000"/>
          <w:vertAlign w:val="superscript"/>
        </w:rPr>
        <w:t>о</w:t>
      </w:r>
      <w:r>
        <w:rPr>
          <w:rFonts w:ascii="Times New Roman"/>
          <w:b w:val="false"/>
          <w:i w:val="false"/>
          <w:color w:val="000000"/>
          <w:sz w:val="28"/>
        </w:rPr>
        <w:t>С, могут быть при наличии изоляции рассчитываются на давление 0,4 МПа (4 кгс/см</w:t>
      </w:r>
      <w:r>
        <w:rPr>
          <w:rFonts w:ascii="Times New Roman"/>
          <w:b w:val="false"/>
          <w:i w:val="false"/>
          <w:color w:val="000000"/>
          <w:vertAlign w:val="superscript"/>
        </w:rPr>
        <w:t>2</w:t>
      </w:r>
      <w:r>
        <w:rPr>
          <w:rFonts w:ascii="Times New Roman"/>
          <w:b w:val="false"/>
          <w:i w:val="false"/>
          <w:color w:val="000000"/>
          <w:sz w:val="28"/>
        </w:rPr>
        <w:t>).</w:t>
      </w:r>
    </w:p>
    <w:bookmarkEnd w:id="477"/>
    <w:bookmarkStart w:name="z554" w:id="478"/>
    <w:p>
      <w:pPr>
        <w:spacing w:after="0"/>
        <w:ind w:left="0"/>
        <w:jc w:val="both"/>
      </w:pPr>
      <w:r>
        <w:rPr>
          <w:rFonts w:ascii="Times New Roman"/>
          <w:b w:val="false"/>
          <w:i w:val="false"/>
          <w:color w:val="000000"/>
          <w:sz w:val="28"/>
        </w:rPr>
        <w:t>
      303. Цистерны имеют термоизоляцию или теневую защиту определяемой в проектно-конструкторской документации.</w:t>
      </w:r>
    </w:p>
    <w:bookmarkEnd w:id="478"/>
    <w:bookmarkStart w:name="z555" w:id="479"/>
    <w:p>
      <w:pPr>
        <w:spacing w:after="0"/>
        <w:ind w:left="0"/>
        <w:jc w:val="both"/>
      </w:pPr>
      <w:r>
        <w:rPr>
          <w:rFonts w:ascii="Times New Roman"/>
          <w:b w:val="false"/>
          <w:i w:val="false"/>
          <w:color w:val="000000"/>
          <w:sz w:val="28"/>
        </w:rPr>
        <w:t>
      304. Термоизоляционный кожух цистерны для криогенных жидкостей должен быть снабжен разрывной мембраной.</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305.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306.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307.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308.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309.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310.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311.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312.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8" w:id="480"/>
    <w:p>
      <w:pPr>
        <w:spacing w:after="0"/>
        <w:ind w:left="0"/>
        <w:jc w:val="both"/>
      </w:pPr>
      <w:r>
        <w:rPr>
          <w:rFonts w:ascii="Times New Roman"/>
          <w:b w:val="false"/>
          <w:i w:val="false"/>
          <w:color w:val="000000"/>
          <w:sz w:val="28"/>
        </w:rPr>
        <w:t>
      313. На цистернах устанавливают:</w:t>
      </w:r>
    </w:p>
    <w:bookmarkEnd w:id="480"/>
    <w:bookmarkStart w:name="z579" w:id="481"/>
    <w:p>
      <w:pPr>
        <w:spacing w:after="0"/>
        <w:ind w:left="0"/>
        <w:jc w:val="both"/>
      </w:pPr>
      <w:r>
        <w:rPr>
          <w:rFonts w:ascii="Times New Roman"/>
          <w:b w:val="false"/>
          <w:i w:val="false"/>
          <w:color w:val="000000"/>
          <w:sz w:val="28"/>
        </w:rPr>
        <w:t>
      1) вентили с сифонной трубой для слива и налива среды;</w:t>
      </w:r>
    </w:p>
    <w:bookmarkEnd w:id="481"/>
    <w:bookmarkStart w:name="z580" w:id="482"/>
    <w:p>
      <w:pPr>
        <w:spacing w:after="0"/>
        <w:ind w:left="0"/>
        <w:jc w:val="both"/>
      </w:pPr>
      <w:r>
        <w:rPr>
          <w:rFonts w:ascii="Times New Roman"/>
          <w:b w:val="false"/>
          <w:i w:val="false"/>
          <w:color w:val="000000"/>
          <w:sz w:val="28"/>
        </w:rPr>
        <w:t>
      2) вентиль для выпуска паров из верхней части цистерны;</w:t>
      </w:r>
    </w:p>
    <w:bookmarkEnd w:id="482"/>
    <w:bookmarkStart w:name="z581" w:id="483"/>
    <w:p>
      <w:pPr>
        <w:spacing w:after="0"/>
        <w:ind w:left="0"/>
        <w:jc w:val="both"/>
      </w:pPr>
      <w:r>
        <w:rPr>
          <w:rFonts w:ascii="Times New Roman"/>
          <w:b w:val="false"/>
          <w:i w:val="false"/>
          <w:color w:val="000000"/>
          <w:sz w:val="28"/>
        </w:rPr>
        <w:t>
      3) пружинный предохранительный клапан;</w:t>
      </w:r>
    </w:p>
    <w:bookmarkEnd w:id="483"/>
    <w:bookmarkStart w:name="z582" w:id="484"/>
    <w:p>
      <w:pPr>
        <w:spacing w:after="0"/>
        <w:ind w:left="0"/>
        <w:jc w:val="both"/>
      </w:pPr>
      <w:r>
        <w:rPr>
          <w:rFonts w:ascii="Times New Roman"/>
          <w:b w:val="false"/>
          <w:i w:val="false"/>
          <w:color w:val="000000"/>
          <w:sz w:val="28"/>
        </w:rPr>
        <w:t>
      4) манометр;</w:t>
      </w:r>
    </w:p>
    <w:bookmarkEnd w:id="484"/>
    <w:bookmarkStart w:name="z583" w:id="485"/>
    <w:p>
      <w:pPr>
        <w:spacing w:after="0"/>
        <w:ind w:left="0"/>
        <w:jc w:val="both"/>
      </w:pPr>
      <w:r>
        <w:rPr>
          <w:rFonts w:ascii="Times New Roman"/>
          <w:b w:val="false"/>
          <w:i w:val="false"/>
          <w:color w:val="000000"/>
          <w:sz w:val="28"/>
        </w:rPr>
        <w:t>
      5) указатель уровня жидкости.</w:t>
      </w:r>
    </w:p>
    <w:bookmarkEnd w:id="485"/>
    <w:bookmarkStart w:name="z584" w:id="486"/>
    <w:p>
      <w:pPr>
        <w:spacing w:after="0"/>
        <w:ind w:left="0"/>
        <w:jc w:val="both"/>
      </w:pPr>
      <w:r>
        <w:rPr>
          <w:rFonts w:ascii="Times New Roman"/>
          <w:b w:val="false"/>
          <w:i w:val="false"/>
          <w:color w:val="000000"/>
          <w:sz w:val="28"/>
        </w:rPr>
        <w:t>
      314. Предохранительный клапан, установленный на цистерне, сообщается с газовой фазой цистерны и имеет колпак с отверстиями для выпуска газа в случае открытия клапана. Площадь отверстий в колпаке не менее полуторной площади рабочего сечения предохранительного клапана.</w:t>
      </w:r>
    </w:p>
    <w:bookmarkEnd w:id="486"/>
    <w:bookmarkStart w:name="z585" w:id="487"/>
    <w:p>
      <w:pPr>
        <w:spacing w:after="0"/>
        <w:ind w:left="0"/>
        <w:jc w:val="both"/>
      </w:pPr>
      <w:r>
        <w:rPr>
          <w:rFonts w:ascii="Times New Roman"/>
          <w:b w:val="false"/>
          <w:i w:val="false"/>
          <w:color w:val="000000"/>
          <w:sz w:val="28"/>
        </w:rPr>
        <w:t>
      315. Наливные и спускные вентили цистерны и бочки для сжиженного газа снабжаются заглушкой, навертывающейся на боковой штуцер.</w:t>
      </w:r>
    </w:p>
    <w:bookmarkEnd w:id="487"/>
    <w:bookmarkStart w:name="z586" w:id="488"/>
    <w:p>
      <w:pPr>
        <w:spacing w:after="0"/>
        <w:ind w:left="0"/>
        <w:jc w:val="both"/>
      </w:pPr>
      <w:r>
        <w:rPr>
          <w:rFonts w:ascii="Times New Roman"/>
          <w:b w:val="false"/>
          <w:i w:val="false"/>
          <w:color w:val="000000"/>
          <w:sz w:val="28"/>
        </w:rPr>
        <w:t>
      316. На каждой бочке, кроме бочек для хлора и фосгена, устанавливаются на одном из днищ вентили для наполнения и слива среды. При установке вентиля на вогнутом днище бочки он закрывается колпаком, а при установке на выпуклом днище, кроме колпака, предусматривается устройство обхватной ленты (юбка). Бочки для хлора и фосгена наливной и сливной вентили, снабжаются сифонами.</w:t>
      </w:r>
    </w:p>
    <w:bookmarkEnd w:id="488"/>
    <w:bookmarkStart w:name="z587" w:id="489"/>
    <w:p>
      <w:pPr>
        <w:spacing w:after="0"/>
        <w:ind w:left="0"/>
        <w:jc w:val="both"/>
      </w:pPr>
      <w:r>
        <w:rPr>
          <w:rFonts w:ascii="Times New Roman"/>
          <w:b w:val="false"/>
          <w:i w:val="false"/>
          <w:color w:val="000000"/>
          <w:sz w:val="28"/>
        </w:rPr>
        <w:t>
      317. Боковые штуцера вентилей для слива и налива горючих газов имеют левую резьбу.</w:t>
      </w:r>
    </w:p>
    <w:bookmarkEnd w:id="489"/>
    <w:bookmarkStart w:name="z588" w:id="490"/>
    <w:p>
      <w:pPr>
        <w:spacing w:after="0"/>
        <w:ind w:left="0"/>
        <w:jc w:val="both"/>
      </w:pPr>
      <w:r>
        <w:rPr>
          <w:rFonts w:ascii="Times New Roman"/>
          <w:b w:val="false"/>
          <w:i w:val="false"/>
          <w:color w:val="000000"/>
          <w:sz w:val="28"/>
        </w:rPr>
        <w:t>
      318. Цистерны, предназначенные, для перевозки взрывоопасных горючих веществ, вредных веществ 1 и 2 класса опасности по ГОСТ 12.1.007-76 "Система стандартов безопасности труда. Вредные вещества Классификация и общие требования безопасности" должны иметь на сифонных трубках для слива скоростной клапан, исключающий выход газа при разрыве трубопровода.</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318 -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491"/>
    <w:p>
      <w:pPr>
        <w:spacing w:after="0"/>
        <w:ind w:left="0"/>
        <w:jc w:val="both"/>
      </w:pPr>
      <w:r>
        <w:rPr>
          <w:rFonts w:ascii="Times New Roman"/>
          <w:b w:val="false"/>
          <w:i w:val="false"/>
          <w:color w:val="000000"/>
          <w:sz w:val="28"/>
        </w:rPr>
        <w:t>
      319. Пропускная способность предохранительных клапанов, устанавливаемых на цистернах для сжиженного кислорода, азота и других криогенных жидкостей обеспечивает создание давления в цистерне при ее опорожнении.</w:t>
      </w:r>
    </w:p>
    <w:bookmarkEnd w:id="491"/>
    <w:bookmarkStart w:name="z590" w:id="492"/>
    <w:p>
      <w:pPr>
        <w:spacing w:after="0"/>
        <w:ind w:left="0"/>
        <w:jc w:val="both"/>
      </w:pPr>
      <w:r>
        <w:rPr>
          <w:rFonts w:ascii="Times New Roman"/>
          <w:b w:val="false"/>
          <w:i w:val="false"/>
          <w:color w:val="000000"/>
          <w:sz w:val="28"/>
        </w:rPr>
        <w:t>
      320. Наполнители и наполнительные станции ведут журнал наполнения по установленной администрацией форме, в котором, указывается:</w:t>
      </w:r>
    </w:p>
    <w:bookmarkEnd w:id="492"/>
    <w:bookmarkStart w:name="z591" w:id="493"/>
    <w:p>
      <w:pPr>
        <w:spacing w:after="0"/>
        <w:ind w:left="0"/>
        <w:jc w:val="both"/>
      </w:pPr>
      <w:r>
        <w:rPr>
          <w:rFonts w:ascii="Times New Roman"/>
          <w:b w:val="false"/>
          <w:i w:val="false"/>
          <w:color w:val="000000"/>
          <w:sz w:val="28"/>
        </w:rPr>
        <w:t>
      1) дата наполнения;</w:t>
      </w:r>
    </w:p>
    <w:bookmarkEnd w:id="493"/>
    <w:bookmarkStart w:name="z592" w:id="494"/>
    <w:p>
      <w:pPr>
        <w:spacing w:after="0"/>
        <w:ind w:left="0"/>
        <w:jc w:val="both"/>
      </w:pPr>
      <w:r>
        <w:rPr>
          <w:rFonts w:ascii="Times New Roman"/>
          <w:b w:val="false"/>
          <w:i w:val="false"/>
          <w:color w:val="000000"/>
          <w:sz w:val="28"/>
        </w:rPr>
        <w:t>
      2) наименование изготовителя цистерн и бочек;</w:t>
      </w:r>
    </w:p>
    <w:bookmarkEnd w:id="494"/>
    <w:bookmarkStart w:name="z593" w:id="495"/>
    <w:p>
      <w:pPr>
        <w:spacing w:after="0"/>
        <w:ind w:left="0"/>
        <w:jc w:val="both"/>
      </w:pPr>
      <w:r>
        <w:rPr>
          <w:rFonts w:ascii="Times New Roman"/>
          <w:b w:val="false"/>
          <w:i w:val="false"/>
          <w:color w:val="000000"/>
          <w:sz w:val="28"/>
        </w:rPr>
        <w:t>
      3) заводской и учетный номер для цистерн и заводской номер для бочек;</w:t>
      </w:r>
    </w:p>
    <w:bookmarkEnd w:id="495"/>
    <w:bookmarkStart w:name="z594" w:id="496"/>
    <w:p>
      <w:pPr>
        <w:spacing w:after="0"/>
        <w:ind w:left="0"/>
        <w:jc w:val="both"/>
      </w:pPr>
      <w:r>
        <w:rPr>
          <w:rFonts w:ascii="Times New Roman"/>
          <w:b w:val="false"/>
          <w:i w:val="false"/>
          <w:color w:val="000000"/>
          <w:sz w:val="28"/>
        </w:rPr>
        <w:t>
      4) подпись лица, производившего наполнение.</w:t>
      </w:r>
    </w:p>
    <w:bookmarkEnd w:id="496"/>
    <w:bookmarkStart w:name="z595" w:id="497"/>
    <w:p>
      <w:pPr>
        <w:spacing w:after="0"/>
        <w:ind w:left="0"/>
        <w:jc w:val="both"/>
      </w:pPr>
      <w:r>
        <w:rPr>
          <w:rFonts w:ascii="Times New Roman"/>
          <w:b w:val="false"/>
          <w:i w:val="false"/>
          <w:color w:val="000000"/>
          <w:sz w:val="28"/>
        </w:rPr>
        <w:t>
      321. При наполнении в одной организации или на одной наполнительной станции цистерн и бочек различными газами администрация этих организации по каждому газу ведет отдельный журнал наполнения.</w:t>
      </w:r>
    </w:p>
    <w:bookmarkEnd w:id="497"/>
    <w:bookmarkStart w:name="z596" w:id="498"/>
    <w:p>
      <w:pPr>
        <w:spacing w:after="0"/>
        <w:ind w:left="0"/>
        <w:jc w:val="both"/>
      </w:pPr>
      <w:r>
        <w:rPr>
          <w:rFonts w:ascii="Times New Roman"/>
          <w:b w:val="false"/>
          <w:i w:val="false"/>
          <w:color w:val="000000"/>
          <w:sz w:val="28"/>
        </w:rPr>
        <w:t>
      322. Цистерны и бочки допускается заполнять только тем газом, для перевозки которого они предназначены.</w:t>
      </w:r>
    </w:p>
    <w:bookmarkEnd w:id="498"/>
    <w:bookmarkStart w:name="z597" w:id="499"/>
    <w:p>
      <w:pPr>
        <w:spacing w:after="0"/>
        <w:ind w:left="0"/>
        <w:jc w:val="both"/>
      </w:pPr>
      <w:r>
        <w:rPr>
          <w:rFonts w:ascii="Times New Roman"/>
          <w:b w:val="false"/>
          <w:i w:val="false"/>
          <w:color w:val="000000"/>
          <w:sz w:val="28"/>
        </w:rPr>
        <w:t>
      323. Перед наполнением цистерн и бочек газами лицом по контролю, проводится осмотр наружной поверхности, исправность и герметичность арматуры цистерн и бочек, проверяется наличие остаточного давления и соответствие имеющегося в них газа назначению цистерны или бочки.</w:t>
      </w:r>
    </w:p>
    <w:bookmarkEnd w:id="499"/>
    <w:bookmarkStart w:name="z598" w:id="500"/>
    <w:p>
      <w:pPr>
        <w:spacing w:after="0"/>
        <w:ind w:left="0"/>
        <w:jc w:val="both"/>
      </w:pPr>
      <w:r>
        <w:rPr>
          <w:rFonts w:ascii="Times New Roman"/>
          <w:b w:val="false"/>
          <w:i w:val="false"/>
          <w:color w:val="000000"/>
          <w:sz w:val="28"/>
        </w:rPr>
        <w:t>
      324. Результаты осмотра цистерн, бочек и заключение о возможности их наполнения записывается в журнал.</w:t>
      </w:r>
    </w:p>
    <w:bookmarkEnd w:id="500"/>
    <w:bookmarkStart w:name="z599" w:id="501"/>
    <w:p>
      <w:pPr>
        <w:spacing w:after="0"/>
        <w:ind w:left="0"/>
        <w:jc w:val="both"/>
      </w:pPr>
      <w:r>
        <w:rPr>
          <w:rFonts w:ascii="Times New Roman"/>
          <w:b w:val="false"/>
          <w:i w:val="false"/>
          <w:color w:val="000000"/>
          <w:sz w:val="28"/>
        </w:rPr>
        <w:t>
      325. Не допускается наполнять газом неисправные цистерны или бочки, если:</w:t>
      </w:r>
    </w:p>
    <w:bookmarkEnd w:id="501"/>
    <w:bookmarkStart w:name="z600" w:id="502"/>
    <w:p>
      <w:pPr>
        <w:spacing w:after="0"/>
        <w:ind w:left="0"/>
        <w:jc w:val="both"/>
      </w:pPr>
      <w:r>
        <w:rPr>
          <w:rFonts w:ascii="Times New Roman"/>
          <w:b w:val="false"/>
          <w:i w:val="false"/>
          <w:color w:val="000000"/>
          <w:sz w:val="28"/>
        </w:rPr>
        <w:t>
      1) истек срок освидетельствования;</w:t>
      </w:r>
    </w:p>
    <w:bookmarkEnd w:id="502"/>
    <w:bookmarkStart w:name="z601" w:id="503"/>
    <w:p>
      <w:pPr>
        <w:spacing w:after="0"/>
        <w:ind w:left="0"/>
        <w:jc w:val="both"/>
      </w:pPr>
      <w:r>
        <w:rPr>
          <w:rFonts w:ascii="Times New Roman"/>
          <w:b w:val="false"/>
          <w:i w:val="false"/>
          <w:color w:val="000000"/>
          <w:sz w:val="28"/>
        </w:rPr>
        <w:t>
      2) отсутствует или неисправна арматура и контрольно-измерительные приборы;</w:t>
      </w:r>
    </w:p>
    <w:bookmarkEnd w:id="503"/>
    <w:bookmarkStart w:name="z602" w:id="504"/>
    <w:p>
      <w:pPr>
        <w:spacing w:after="0"/>
        <w:ind w:left="0"/>
        <w:jc w:val="both"/>
      </w:pPr>
      <w:r>
        <w:rPr>
          <w:rFonts w:ascii="Times New Roman"/>
          <w:b w:val="false"/>
          <w:i w:val="false"/>
          <w:color w:val="000000"/>
          <w:sz w:val="28"/>
        </w:rPr>
        <w:t>
      3) отсутствует окраска или надписи;</w:t>
      </w:r>
    </w:p>
    <w:bookmarkEnd w:id="504"/>
    <w:bookmarkStart w:name="z603" w:id="505"/>
    <w:p>
      <w:pPr>
        <w:spacing w:after="0"/>
        <w:ind w:left="0"/>
        <w:jc w:val="both"/>
      </w:pPr>
      <w:r>
        <w:rPr>
          <w:rFonts w:ascii="Times New Roman"/>
          <w:b w:val="false"/>
          <w:i w:val="false"/>
          <w:color w:val="000000"/>
          <w:sz w:val="28"/>
        </w:rPr>
        <w:t>
      4) в цистернах или бочках находиться другой газ, для которого они предназначены.</w:t>
      </w:r>
    </w:p>
    <w:bookmarkEnd w:id="505"/>
    <w:bookmarkStart w:name="z604" w:id="506"/>
    <w:p>
      <w:pPr>
        <w:spacing w:after="0"/>
        <w:ind w:left="0"/>
        <w:jc w:val="both"/>
      </w:pPr>
      <w:r>
        <w:rPr>
          <w:rFonts w:ascii="Times New Roman"/>
          <w:b w:val="false"/>
          <w:i w:val="false"/>
          <w:color w:val="000000"/>
          <w:sz w:val="28"/>
        </w:rPr>
        <w:t>
      326. Потребитель, опорожняя цистерны, бочки, оставляет в них избыточное давление газа не менее 0,05 МПа (0,5 кгс/см</w:t>
      </w:r>
      <w:r>
        <w:rPr>
          <w:rFonts w:ascii="Times New Roman"/>
          <w:b w:val="false"/>
          <w:i w:val="false"/>
          <w:color w:val="000000"/>
          <w:vertAlign w:val="superscript"/>
        </w:rPr>
        <w:t>2</w:t>
      </w:r>
      <w:r>
        <w:rPr>
          <w:rFonts w:ascii="Times New Roman"/>
          <w:b w:val="false"/>
          <w:i w:val="false"/>
          <w:color w:val="000000"/>
          <w:sz w:val="28"/>
        </w:rPr>
        <w:t>).</w:t>
      </w:r>
    </w:p>
    <w:bookmarkEnd w:id="506"/>
    <w:bookmarkStart w:name="z605" w:id="507"/>
    <w:p>
      <w:pPr>
        <w:spacing w:after="0"/>
        <w:ind w:left="0"/>
        <w:jc w:val="both"/>
      </w:pPr>
      <w:r>
        <w:rPr>
          <w:rFonts w:ascii="Times New Roman"/>
          <w:b w:val="false"/>
          <w:i w:val="false"/>
          <w:color w:val="000000"/>
          <w:sz w:val="28"/>
        </w:rPr>
        <w:t>
      327. Для сжиженных газов, упругость паров которых в зимнее время ниже 0,05 МПа (0,05 кгс/см</w:t>
      </w:r>
      <w:r>
        <w:rPr>
          <w:rFonts w:ascii="Times New Roman"/>
          <w:b w:val="false"/>
          <w:i w:val="false"/>
          <w:color w:val="000000"/>
          <w:vertAlign w:val="superscript"/>
        </w:rPr>
        <w:t>2</w:t>
      </w:r>
      <w:r>
        <w:rPr>
          <w:rFonts w:ascii="Times New Roman"/>
          <w:b w:val="false"/>
          <w:i w:val="false"/>
          <w:color w:val="000000"/>
          <w:sz w:val="28"/>
        </w:rPr>
        <w:t>) остаточное давление устанавливается инструкцией завода-наполнителя.</w:t>
      </w:r>
    </w:p>
    <w:bookmarkEnd w:id="507"/>
    <w:bookmarkStart w:name="z606" w:id="508"/>
    <w:p>
      <w:pPr>
        <w:spacing w:after="0"/>
        <w:ind w:left="0"/>
        <w:jc w:val="both"/>
      </w:pPr>
      <w:r>
        <w:rPr>
          <w:rFonts w:ascii="Times New Roman"/>
          <w:b w:val="false"/>
          <w:i w:val="false"/>
          <w:color w:val="000000"/>
          <w:sz w:val="28"/>
        </w:rPr>
        <w:t xml:space="preserve">
      328. Наполнение цистерн и бочек газами производится по технологическому регламенту. Наполнение цистерн и бочек сжиженными газами производится по нормам, указанным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328 -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3" w:id="509"/>
    <w:p>
      <w:pPr>
        <w:spacing w:after="0"/>
        <w:ind w:left="0"/>
        <w:jc w:val="both"/>
      </w:pPr>
      <w:r>
        <w:rPr>
          <w:rFonts w:ascii="Times New Roman"/>
          <w:b w:val="false"/>
          <w:i w:val="false"/>
          <w:color w:val="000000"/>
          <w:sz w:val="28"/>
        </w:rPr>
        <w:t>
      329. Для газов, не указанных в приложении 8 к настоящим Правилам, норма заполнения устанавливается изготовителем, исходя из того, чтобы при наполнении сжиженными газами, у которых критическая температура выше 50°С, в цистернах и бочках был достаточный объем газовой подушки, а при заполнении сжиженными газами, у которых критическая температура ниже 50°С, давление в цистернах и бочках при температуре 50°С не превышало установленного расчетного давления.</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329 -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510"/>
    <w:p>
      <w:pPr>
        <w:spacing w:after="0"/>
        <w:ind w:left="0"/>
        <w:jc w:val="both"/>
      </w:pPr>
      <w:r>
        <w:rPr>
          <w:rFonts w:ascii="Times New Roman"/>
          <w:b w:val="false"/>
          <w:i w:val="false"/>
          <w:color w:val="000000"/>
          <w:sz w:val="28"/>
        </w:rPr>
        <w:t>
      330. При хранении и транспортировании наполненные бочки защищаются от воздействия солнечных лучей и от местного нагревания.</w:t>
      </w:r>
    </w:p>
    <w:bookmarkEnd w:id="510"/>
    <w:bookmarkStart w:name="z609" w:id="511"/>
    <w:p>
      <w:pPr>
        <w:spacing w:after="0"/>
        <w:ind w:left="0"/>
        <w:jc w:val="both"/>
      </w:pPr>
      <w:r>
        <w:rPr>
          <w:rFonts w:ascii="Times New Roman"/>
          <w:b w:val="false"/>
          <w:i w:val="false"/>
          <w:color w:val="000000"/>
          <w:sz w:val="28"/>
        </w:rPr>
        <w:t>
      331. Величина наполнения цистерн и бочек сжиженными газами определяется взвешиванием или другим способом контроля.</w:t>
      </w:r>
    </w:p>
    <w:bookmarkEnd w:id="511"/>
    <w:bookmarkStart w:name="z610" w:id="512"/>
    <w:p>
      <w:pPr>
        <w:spacing w:after="0"/>
        <w:ind w:left="0"/>
        <w:jc w:val="both"/>
      </w:pPr>
      <w:r>
        <w:rPr>
          <w:rFonts w:ascii="Times New Roman"/>
          <w:b w:val="false"/>
          <w:i w:val="false"/>
          <w:color w:val="000000"/>
          <w:sz w:val="28"/>
        </w:rPr>
        <w:t>
      332. Если при наполнении цистерн или бочек обнаружен пропуск газа, наполнение прекращается, газ из цистерны или бочки удаляется, наполнение возобновляется после исправления имеющихся повреждений.</w:t>
      </w:r>
    </w:p>
    <w:bookmarkEnd w:id="512"/>
    <w:bookmarkStart w:name="z611" w:id="513"/>
    <w:p>
      <w:pPr>
        <w:spacing w:after="0"/>
        <w:ind w:left="0"/>
        <w:jc w:val="both"/>
      </w:pPr>
      <w:r>
        <w:rPr>
          <w:rFonts w:ascii="Times New Roman"/>
          <w:b w:val="false"/>
          <w:i w:val="false"/>
          <w:color w:val="000000"/>
          <w:sz w:val="28"/>
        </w:rPr>
        <w:t>
      333. После наполнения цистерн или бочек газом на боковые штуцера вентилей наворачиваются заглушки, арматура цистерн закрыта предохранительным колпаком, который пломбируется.</w:t>
      </w:r>
    </w:p>
    <w:bookmarkEnd w:id="513"/>
    <w:bookmarkStart w:name="z612" w:id="514"/>
    <w:p>
      <w:pPr>
        <w:spacing w:after="0"/>
        <w:ind w:left="0"/>
        <w:jc w:val="both"/>
      </w:pPr>
      <w:r>
        <w:rPr>
          <w:rFonts w:ascii="Times New Roman"/>
          <w:b w:val="false"/>
          <w:i w:val="false"/>
          <w:color w:val="000000"/>
          <w:sz w:val="28"/>
        </w:rPr>
        <w:t>
      334. Опорожнение цистерн и бочек осуществляться по технологическому регламенту.</w:t>
      </w:r>
    </w:p>
    <w:bookmarkEnd w:id="514"/>
    <w:bookmarkStart w:name="z613" w:id="515"/>
    <w:p>
      <w:pPr>
        <w:spacing w:after="0"/>
        <w:ind w:left="0"/>
        <w:jc w:val="left"/>
      </w:pPr>
      <w:r>
        <w:rPr>
          <w:rFonts w:ascii="Times New Roman"/>
          <w:b/>
          <w:i w:val="false"/>
          <w:color w:val="000000"/>
        </w:rPr>
        <w:t xml:space="preserve"> Глава 9. Баллоны</w:t>
      </w:r>
    </w:p>
    <w:bookmarkEnd w:id="515"/>
    <w:p>
      <w:pPr>
        <w:spacing w:after="0"/>
        <w:ind w:left="0"/>
        <w:jc w:val="both"/>
      </w:pPr>
      <w:r>
        <w:rPr>
          <w:rFonts w:ascii="Times New Roman"/>
          <w:b w:val="false"/>
          <w:i w:val="false"/>
          <w:color w:val="ff0000"/>
          <w:sz w:val="28"/>
        </w:rPr>
        <w:t xml:space="preserve">
      Сноска. Заголовок главы 9 -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14" w:id="516"/>
    <w:p>
      <w:pPr>
        <w:spacing w:after="0"/>
        <w:ind w:left="0"/>
        <w:jc w:val="both"/>
      </w:pPr>
      <w:r>
        <w:rPr>
          <w:rFonts w:ascii="Times New Roman"/>
          <w:b w:val="false"/>
          <w:i w:val="false"/>
          <w:color w:val="000000"/>
          <w:sz w:val="28"/>
        </w:rPr>
        <w:t>
      335. Баллоны изготавливаются по нормативно - технической документации изготовителя.</w:t>
      </w:r>
    </w:p>
    <w:bookmarkEnd w:id="516"/>
    <w:bookmarkStart w:name="z615" w:id="517"/>
    <w:p>
      <w:pPr>
        <w:spacing w:after="0"/>
        <w:ind w:left="0"/>
        <w:jc w:val="both"/>
      </w:pPr>
      <w:r>
        <w:rPr>
          <w:rFonts w:ascii="Times New Roman"/>
          <w:b w:val="false"/>
          <w:i w:val="false"/>
          <w:color w:val="000000"/>
          <w:sz w:val="28"/>
        </w:rPr>
        <w:t>
      336. Баллоны рассчитаны так, чтобы напряжение в их стенках при гидравлическом испытании не превышало 90% предела текучести при 20</w:t>
      </w:r>
      <w:r>
        <w:rPr>
          <w:rFonts w:ascii="Times New Roman"/>
          <w:b w:val="false"/>
          <w:i w:val="false"/>
          <w:color w:val="000000"/>
          <w:vertAlign w:val="superscript"/>
        </w:rPr>
        <w:t>о</w:t>
      </w:r>
      <w:r>
        <w:rPr>
          <w:rFonts w:ascii="Times New Roman"/>
          <w:b w:val="false"/>
          <w:i w:val="false"/>
          <w:color w:val="000000"/>
          <w:sz w:val="28"/>
        </w:rPr>
        <w:t>С для данной марки стали, при этом коэффициент запаса прочности по минимальному значению временного сопротивления при 20</w:t>
      </w:r>
      <w:r>
        <w:rPr>
          <w:rFonts w:ascii="Times New Roman"/>
          <w:b w:val="false"/>
          <w:i w:val="false"/>
          <w:color w:val="000000"/>
          <w:vertAlign w:val="superscript"/>
        </w:rPr>
        <w:t>о</w:t>
      </w:r>
      <w:r>
        <w:rPr>
          <w:rFonts w:ascii="Times New Roman"/>
          <w:b w:val="false"/>
          <w:i w:val="false"/>
          <w:color w:val="000000"/>
          <w:sz w:val="28"/>
        </w:rPr>
        <w:t>С менее 2,6.</w:t>
      </w:r>
    </w:p>
    <w:bookmarkEnd w:id="517"/>
    <w:bookmarkStart w:name="z616" w:id="518"/>
    <w:p>
      <w:pPr>
        <w:spacing w:after="0"/>
        <w:ind w:left="0"/>
        <w:jc w:val="both"/>
      </w:pPr>
      <w:r>
        <w:rPr>
          <w:rFonts w:ascii="Times New Roman"/>
          <w:b w:val="false"/>
          <w:i w:val="false"/>
          <w:color w:val="000000"/>
          <w:sz w:val="28"/>
        </w:rPr>
        <w:t>
      337. Баллоны для сжатых, сжиженных и растворенных газов емкостью более 100 литров (далее – л.) снабжаются паспортом по форме, установленной для сосудов, работающих под давлением.</w:t>
      </w:r>
    </w:p>
    <w:bookmarkEnd w:id="518"/>
    <w:bookmarkStart w:name="z617" w:id="519"/>
    <w:p>
      <w:pPr>
        <w:spacing w:after="0"/>
        <w:ind w:left="0"/>
        <w:jc w:val="both"/>
      </w:pPr>
      <w:r>
        <w:rPr>
          <w:rFonts w:ascii="Times New Roman"/>
          <w:b w:val="false"/>
          <w:i w:val="false"/>
          <w:color w:val="000000"/>
          <w:sz w:val="28"/>
        </w:rPr>
        <w:t>
      338. Боковые штуцера вентилей для баллонов, наполненных водородом и другими горючими газами, имеет левую резьбу, а для баллонов, наполненных кислородом и другими негорючими газами - правую резьбу.</w:t>
      </w:r>
    </w:p>
    <w:bookmarkEnd w:id="519"/>
    <w:bookmarkStart w:name="z618" w:id="520"/>
    <w:p>
      <w:pPr>
        <w:spacing w:after="0"/>
        <w:ind w:left="0"/>
        <w:jc w:val="both"/>
      </w:pPr>
      <w:r>
        <w:rPr>
          <w:rFonts w:ascii="Times New Roman"/>
          <w:b w:val="false"/>
          <w:i w:val="false"/>
          <w:color w:val="000000"/>
          <w:sz w:val="28"/>
        </w:rPr>
        <w:t>
      339. Каждый вентиль баллона для взрывоопасных горючих веществ, вредных веществ 1 и 2 классов опасности по ГОСТ 12.1.007-76 "Система стандартов безопасности труда. Вредные вещества. Классификация и общие требования безопасности" снабжается заглушкой, навертывающейся на боковой штуцер.</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339 -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521"/>
    <w:p>
      <w:pPr>
        <w:spacing w:after="0"/>
        <w:ind w:left="0"/>
        <w:jc w:val="both"/>
      </w:pPr>
      <w:r>
        <w:rPr>
          <w:rFonts w:ascii="Times New Roman"/>
          <w:b w:val="false"/>
          <w:i w:val="false"/>
          <w:color w:val="000000"/>
          <w:sz w:val="28"/>
        </w:rPr>
        <w:t>
      340. Вентили в баллонах для кислорода ввертываются с применением уплотняющих материалов, загорание которых в среде кислорода исключено.</w:t>
      </w:r>
    </w:p>
    <w:bookmarkEnd w:id="521"/>
    <w:bookmarkStart w:name="z620" w:id="522"/>
    <w:p>
      <w:pPr>
        <w:spacing w:after="0"/>
        <w:ind w:left="0"/>
        <w:jc w:val="both"/>
      </w:pPr>
      <w:r>
        <w:rPr>
          <w:rFonts w:ascii="Times New Roman"/>
          <w:b w:val="false"/>
          <w:i w:val="false"/>
          <w:color w:val="000000"/>
          <w:sz w:val="28"/>
        </w:rPr>
        <w:t>
      341. На верхней сферической части каждого баллона выбитым данные:</w:t>
      </w:r>
    </w:p>
    <w:bookmarkEnd w:id="522"/>
    <w:bookmarkStart w:name="z621" w:id="523"/>
    <w:p>
      <w:pPr>
        <w:spacing w:after="0"/>
        <w:ind w:left="0"/>
        <w:jc w:val="both"/>
      </w:pPr>
      <w:r>
        <w:rPr>
          <w:rFonts w:ascii="Times New Roman"/>
          <w:b w:val="false"/>
          <w:i w:val="false"/>
          <w:color w:val="000000"/>
          <w:sz w:val="28"/>
        </w:rPr>
        <w:t>
      1) товарный знак изготовителя;</w:t>
      </w:r>
    </w:p>
    <w:bookmarkEnd w:id="523"/>
    <w:bookmarkStart w:name="z622" w:id="524"/>
    <w:p>
      <w:pPr>
        <w:spacing w:after="0"/>
        <w:ind w:left="0"/>
        <w:jc w:val="both"/>
      </w:pPr>
      <w:r>
        <w:rPr>
          <w:rFonts w:ascii="Times New Roman"/>
          <w:b w:val="false"/>
          <w:i w:val="false"/>
          <w:color w:val="000000"/>
          <w:sz w:val="28"/>
        </w:rPr>
        <w:t>
      2) номер баллона;</w:t>
      </w:r>
    </w:p>
    <w:bookmarkEnd w:id="524"/>
    <w:bookmarkStart w:name="z623" w:id="525"/>
    <w:p>
      <w:pPr>
        <w:spacing w:after="0"/>
        <w:ind w:left="0"/>
        <w:jc w:val="both"/>
      </w:pPr>
      <w:r>
        <w:rPr>
          <w:rFonts w:ascii="Times New Roman"/>
          <w:b w:val="false"/>
          <w:i w:val="false"/>
          <w:color w:val="000000"/>
          <w:sz w:val="28"/>
        </w:rPr>
        <w:t>
      3) фактическая масса порожнего баллона (кг): для баллонов вместимостью до 12 л включительно - с точностью до 0,1 кг, свыше 12 до 55 л включительно - с точностью до 0,2 кг, масса баллонов вместимостью свыше 55 л указывается в нормативно-технической документации их заготовление;</w:t>
      </w:r>
    </w:p>
    <w:bookmarkEnd w:id="525"/>
    <w:bookmarkStart w:name="z624" w:id="526"/>
    <w:p>
      <w:pPr>
        <w:spacing w:after="0"/>
        <w:ind w:left="0"/>
        <w:jc w:val="both"/>
      </w:pPr>
      <w:r>
        <w:rPr>
          <w:rFonts w:ascii="Times New Roman"/>
          <w:b w:val="false"/>
          <w:i w:val="false"/>
          <w:color w:val="000000"/>
          <w:sz w:val="28"/>
        </w:rPr>
        <w:t>
      4) дата (месяц, год) изготовления и год следующего освидетельствования;</w:t>
      </w:r>
    </w:p>
    <w:bookmarkEnd w:id="526"/>
    <w:bookmarkStart w:name="z625" w:id="527"/>
    <w:p>
      <w:pPr>
        <w:spacing w:after="0"/>
        <w:ind w:left="0"/>
        <w:jc w:val="both"/>
      </w:pPr>
      <w:r>
        <w:rPr>
          <w:rFonts w:ascii="Times New Roman"/>
          <w:b w:val="false"/>
          <w:i w:val="false"/>
          <w:color w:val="000000"/>
          <w:sz w:val="28"/>
        </w:rPr>
        <w:t>
      5) рабочее давление (Р), МПа (кгс/см</w:t>
      </w:r>
      <w:r>
        <w:rPr>
          <w:rFonts w:ascii="Times New Roman"/>
          <w:b w:val="false"/>
          <w:i w:val="false"/>
          <w:color w:val="000000"/>
          <w:vertAlign w:val="superscript"/>
        </w:rPr>
        <w:t>2</w:t>
      </w:r>
      <w:r>
        <w:rPr>
          <w:rFonts w:ascii="Times New Roman"/>
          <w:b w:val="false"/>
          <w:i w:val="false"/>
          <w:color w:val="000000"/>
          <w:sz w:val="28"/>
        </w:rPr>
        <w:t>);</w:t>
      </w:r>
    </w:p>
    <w:bookmarkEnd w:id="527"/>
    <w:bookmarkStart w:name="z626" w:id="528"/>
    <w:p>
      <w:pPr>
        <w:spacing w:after="0"/>
        <w:ind w:left="0"/>
        <w:jc w:val="both"/>
      </w:pPr>
      <w:r>
        <w:rPr>
          <w:rFonts w:ascii="Times New Roman"/>
          <w:b w:val="false"/>
          <w:i w:val="false"/>
          <w:color w:val="000000"/>
          <w:sz w:val="28"/>
        </w:rPr>
        <w:t>
      6) пробное гидравлическое давление (П), МПа (кгс/см</w:t>
      </w:r>
      <w:r>
        <w:rPr>
          <w:rFonts w:ascii="Times New Roman"/>
          <w:b w:val="false"/>
          <w:i w:val="false"/>
          <w:color w:val="000000"/>
          <w:vertAlign w:val="superscript"/>
        </w:rPr>
        <w:t>2</w:t>
      </w:r>
      <w:r>
        <w:rPr>
          <w:rFonts w:ascii="Times New Roman"/>
          <w:b w:val="false"/>
          <w:i w:val="false"/>
          <w:color w:val="000000"/>
          <w:sz w:val="28"/>
        </w:rPr>
        <w:t>);</w:t>
      </w:r>
    </w:p>
    <w:bookmarkEnd w:id="528"/>
    <w:bookmarkStart w:name="z627" w:id="529"/>
    <w:p>
      <w:pPr>
        <w:spacing w:after="0"/>
        <w:ind w:left="0"/>
        <w:jc w:val="both"/>
      </w:pPr>
      <w:r>
        <w:rPr>
          <w:rFonts w:ascii="Times New Roman"/>
          <w:b w:val="false"/>
          <w:i w:val="false"/>
          <w:color w:val="000000"/>
          <w:sz w:val="28"/>
        </w:rPr>
        <w:t>
      7) вместимость баллонов (л): для баллонов вместимостью свыше 12 л включительно - номинальная, для баллонов вместимостью свыше 12 л до 55 л включительно - фактическая с точностью до 0,3 л, для баллонов вместимостью свыше 55 л - в соответствии с нормативно - технической документации на изготовление;</w:t>
      </w:r>
    </w:p>
    <w:bookmarkEnd w:id="529"/>
    <w:bookmarkStart w:name="z628" w:id="530"/>
    <w:p>
      <w:pPr>
        <w:spacing w:after="0"/>
        <w:ind w:left="0"/>
        <w:jc w:val="both"/>
      </w:pPr>
      <w:r>
        <w:rPr>
          <w:rFonts w:ascii="Times New Roman"/>
          <w:b w:val="false"/>
          <w:i w:val="false"/>
          <w:color w:val="000000"/>
          <w:sz w:val="28"/>
        </w:rPr>
        <w:t>
      8) клеймо изготовителя круглой формы диаметром 10 мм (за исключением баллонов вместимостью свыше 55 л);</w:t>
      </w:r>
    </w:p>
    <w:bookmarkEnd w:id="530"/>
    <w:bookmarkStart w:name="z629" w:id="531"/>
    <w:p>
      <w:pPr>
        <w:spacing w:after="0"/>
        <w:ind w:left="0"/>
        <w:jc w:val="both"/>
      </w:pPr>
      <w:r>
        <w:rPr>
          <w:rFonts w:ascii="Times New Roman"/>
          <w:b w:val="false"/>
          <w:i w:val="false"/>
          <w:color w:val="000000"/>
          <w:sz w:val="28"/>
        </w:rPr>
        <w:t>
      9) номер стандарта для баллонов вместимостью свыше 55 л.</w:t>
      </w:r>
    </w:p>
    <w:bookmarkEnd w:id="531"/>
    <w:bookmarkStart w:name="z630" w:id="532"/>
    <w:p>
      <w:pPr>
        <w:spacing w:after="0"/>
        <w:ind w:left="0"/>
        <w:jc w:val="both"/>
      </w:pPr>
      <w:r>
        <w:rPr>
          <w:rFonts w:ascii="Times New Roman"/>
          <w:b w:val="false"/>
          <w:i w:val="false"/>
          <w:color w:val="000000"/>
          <w:sz w:val="28"/>
        </w:rPr>
        <w:t>
      342. Высота знаков на баллонах не менее 6 мм, а на баллонах вместимостью свыше 55 л - не менее 8 мм.</w:t>
      </w:r>
    </w:p>
    <w:bookmarkEnd w:id="532"/>
    <w:bookmarkStart w:name="z631" w:id="533"/>
    <w:p>
      <w:pPr>
        <w:spacing w:after="0"/>
        <w:ind w:left="0"/>
        <w:jc w:val="both"/>
      </w:pPr>
      <w:r>
        <w:rPr>
          <w:rFonts w:ascii="Times New Roman"/>
          <w:b w:val="false"/>
          <w:i w:val="false"/>
          <w:color w:val="000000"/>
          <w:sz w:val="28"/>
        </w:rPr>
        <w:t>
      343. Масса баллонов, за исключением баллонов для ацетилена, указывается с учетом массы нанесенной краски, кольца для колпака и башмака, если таковые предусмотрены конструкцией, но без массы вентиля и колпака.</w:t>
      </w:r>
    </w:p>
    <w:bookmarkEnd w:id="533"/>
    <w:bookmarkStart w:name="z632" w:id="534"/>
    <w:p>
      <w:pPr>
        <w:spacing w:after="0"/>
        <w:ind w:left="0"/>
        <w:jc w:val="both"/>
      </w:pPr>
      <w:r>
        <w:rPr>
          <w:rFonts w:ascii="Times New Roman"/>
          <w:b w:val="false"/>
          <w:i w:val="false"/>
          <w:color w:val="000000"/>
          <w:sz w:val="28"/>
        </w:rPr>
        <w:t>
      344. На баллонах вместимостью до 5 л или толщиной стенки менее 5 мм паспортные данные допускается выбивать на пластине, припаянной к баллону, нанесенном эмалевой или масляной краской.</w:t>
      </w:r>
    </w:p>
    <w:bookmarkEnd w:id="534"/>
    <w:bookmarkStart w:name="z633" w:id="535"/>
    <w:p>
      <w:pPr>
        <w:spacing w:after="0"/>
        <w:ind w:left="0"/>
        <w:jc w:val="both"/>
      </w:pPr>
      <w:r>
        <w:rPr>
          <w:rFonts w:ascii="Times New Roman"/>
          <w:b w:val="false"/>
          <w:i w:val="false"/>
          <w:color w:val="000000"/>
          <w:sz w:val="28"/>
        </w:rPr>
        <w:t xml:space="preserve">
      345. Наружная поверхность баллонов окрашивается в соответствии с </w:t>
      </w:r>
      <w:r>
        <w:rPr>
          <w:rFonts w:ascii="Times New Roman"/>
          <w:b w:val="false"/>
          <w:i w:val="false"/>
          <w:color w:val="000000"/>
          <w:sz w:val="28"/>
        </w:rPr>
        <w:t>приложением 31</w:t>
      </w:r>
      <w:r>
        <w:rPr>
          <w:rFonts w:ascii="Times New Roman"/>
          <w:b w:val="false"/>
          <w:i w:val="false"/>
          <w:color w:val="000000"/>
          <w:sz w:val="28"/>
        </w:rPr>
        <w:t xml:space="preserve"> к настоящим Правилам. Окраска вновь изготовленных баллонов и нанесение надписей производится изготовителем, а в дальнейшем наполнительными станциями.</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345 -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 w:id="536"/>
    <w:p>
      <w:pPr>
        <w:spacing w:after="0"/>
        <w:ind w:left="0"/>
        <w:jc w:val="both"/>
      </w:pPr>
      <w:r>
        <w:rPr>
          <w:rFonts w:ascii="Times New Roman"/>
          <w:b w:val="false"/>
          <w:i w:val="false"/>
          <w:color w:val="000000"/>
          <w:sz w:val="28"/>
        </w:rPr>
        <w:t>
      346. Баллоны растворенного ацетилена заполняются пористой массой и растворителем по стандартам. Качество пористой массы и правильность наполнения баллонов обеспечивает организация, выполняющая заполнение баллонов пористой массой. Качество растворителя и правильную его дозировку обеспечивает организация, производящая заполнение баллонов растворителем.</w:t>
      </w:r>
    </w:p>
    <w:bookmarkEnd w:id="536"/>
    <w:bookmarkStart w:name="z635" w:id="537"/>
    <w:p>
      <w:pPr>
        <w:spacing w:after="0"/>
        <w:ind w:left="0"/>
        <w:jc w:val="both"/>
      </w:pPr>
      <w:r>
        <w:rPr>
          <w:rFonts w:ascii="Times New Roman"/>
          <w:b w:val="false"/>
          <w:i w:val="false"/>
          <w:color w:val="000000"/>
          <w:sz w:val="28"/>
        </w:rPr>
        <w:t>
      347. После заполнения баллонов пористой массой и растворителем на его горловине выбивается масса тары (масса баллона без колпака, но с пористой массой и растворителем, башмаком, кольцом и вентилем).</w:t>
      </w:r>
    </w:p>
    <w:bookmarkEnd w:id="537"/>
    <w:bookmarkStart w:name="z636" w:id="538"/>
    <w:p>
      <w:pPr>
        <w:spacing w:after="0"/>
        <w:ind w:left="0"/>
        <w:jc w:val="both"/>
      </w:pPr>
      <w:r>
        <w:rPr>
          <w:rFonts w:ascii="Times New Roman"/>
          <w:b w:val="false"/>
          <w:i w:val="false"/>
          <w:color w:val="000000"/>
          <w:sz w:val="28"/>
        </w:rPr>
        <w:t>
      348. Освидетельствование баллонов производится наполнительными станциями и испытательными пунктами при наличии у них:</w:t>
      </w:r>
    </w:p>
    <w:bookmarkEnd w:id="538"/>
    <w:bookmarkStart w:name="z2522" w:id="539"/>
    <w:p>
      <w:pPr>
        <w:spacing w:after="0"/>
        <w:ind w:left="0"/>
        <w:jc w:val="both"/>
      </w:pPr>
      <w:r>
        <w:rPr>
          <w:rFonts w:ascii="Times New Roman"/>
          <w:b w:val="false"/>
          <w:i w:val="false"/>
          <w:color w:val="000000"/>
          <w:sz w:val="28"/>
        </w:rPr>
        <w:t>
      1) производственные помещения, технические средства, обеспечивающие качественное произведение освидетельствования;</w:t>
      </w:r>
    </w:p>
    <w:bookmarkEnd w:id="539"/>
    <w:bookmarkStart w:name="z2523" w:id="540"/>
    <w:p>
      <w:pPr>
        <w:spacing w:after="0"/>
        <w:ind w:left="0"/>
        <w:jc w:val="both"/>
      </w:pPr>
      <w:r>
        <w:rPr>
          <w:rFonts w:ascii="Times New Roman"/>
          <w:b w:val="false"/>
          <w:i w:val="false"/>
          <w:color w:val="000000"/>
          <w:sz w:val="28"/>
        </w:rPr>
        <w:t>
      2) приказ о назначении лиц, обеспечивающих проведение освидетельствования из числа инженерно-технического работника, имеющих соответствующую подготовку;</w:t>
      </w:r>
    </w:p>
    <w:bookmarkEnd w:id="540"/>
    <w:bookmarkStart w:name="z2524" w:id="541"/>
    <w:p>
      <w:pPr>
        <w:spacing w:after="0"/>
        <w:ind w:left="0"/>
        <w:jc w:val="both"/>
      </w:pPr>
      <w:r>
        <w:rPr>
          <w:rFonts w:ascii="Times New Roman"/>
          <w:b w:val="false"/>
          <w:i w:val="false"/>
          <w:color w:val="000000"/>
          <w:sz w:val="28"/>
        </w:rPr>
        <w:t>
      3) технологическом регламенте по проведению технического освидетельствования баллонов.</w:t>
      </w:r>
    </w:p>
    <w:bookmarkEnd w:id="541"/>
    <w:bookmarkStart w:name="z2525" w:id="542"/>
    <w:p>
      <w:pPr>
        <w:spacing w:after="0"/>
        <w:ind w:left="0"/>
        <w:jc w:val="both"/>
      </w:pPr>
      <w:r>
        <w:rPr>
          <w:rFonts w:ascii="Times New Roman"/>
          <w:b w:val="false"/>
          <w:i w:val="false"/>
          <w:color w:val="000000"/>
          <w:sz w:val="28"/>
        </w:rPr>
        <w:t>
      В территориальном подразделении ведомства уполномоченного органа в области промышленной безопасности регистрируется клеймо с соответствующим шрифтом, присвоенной организации.</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348 -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 w:id="543"/>
    <w:p>
      <w:pPr>
        <w:spacing w:after="0"/>
        <w:ind w:left="0"/>
        <w:jc w:val="both"/>
      </w:pPr>
      <w:r>
        <w:rPr>
          <w:rFonts w:ascii="Times New Roman"/>
          <w:b w:val="false"/>
          <w:i w:val="false"/>
          <w:color w:val="000000"/>
          <w:sz w:val="28"/>
        </w:rPr>
        <w:t>
      349. Проверка качества, освидетельствования и приемка изготовленных баллонов производится в соответствии с требованиями настоящих Правил и инструкций. Величина пробного давления и время выдержки баллонов под пробным давлением у изготовителя устанавливается по проектно-конструкторской документации, при этом пробное давление не менее чем полуторное рабочее давление.</w:t>
      </w:r>
    </w:p>
    <w:bookmarkEnd w:id="543"/>
    <w:bookmarkStart w:name="z642" w:id="544"/>
    <w:p>
      <w:pPr>
        <w:spacing w:after="0"/>
        <w:ind w:left="0"/>
        <w:jc w:val="both"/>
      </w:pPr>
      <w:r>
        <w:rPr>
          <w:rFonts w:ascii="Times New Roman"/>
          <w:b w:val="false"/>
          <w:i w:val="false"/>
          <w:color w:val="000000"/>
          <w:sz w:val="28"/>
        </w:rPr>
        <w:t>
      350. Пробное давление для баллонов, изготовленных из материалов, отношение временного сопротивления и пределу текучести которого более 2, допускается снизить до 1,25 рабочего давления.</w:t>
      </w:r>
    </w:p>
    <w:bookmarkEnd w:id="544"/>
    <w:bookmarkStart w:name="z643" w:id="545"/>
    <w:p>
      <w:pPr>
        <w:spacing w:after="0"/>
        <w:ind w:left="0"/>
        <w:jc w:val="both"/>
      </w:pPr>
      <w:r>
        <w:rPr>
          <w:rFonts w:ascii="Times New Roman"/>
          <w:b w:val="false"/>
          <w:i w:val="false"/>
          <w:color w:val="000000"/>
          <w:sz w:val="28"/>
        </w:rPr>
        <w:t>
      351. Баллоны у изготовителя, за исключением баллонов для ацетилена, после гидравлического испытания подвергаются пневматическому испытанию давлением, равным рабочему давлению. При пневматическом испытании баллоны погружаются в ванну с водой. Баллоны для ацетилена подвергаются пневматическому испытанию в организациях, наполняющих баллоны пористой массой.</w:t>
      </w:r>
    </w:p>
    <w:bookmarkEnd w:id="545"/>
    <w:bookmarkStart w:name="z644" w:id="546"/>
    <w:p>
      <w:pPr>
        <w:spacing w:after="0"/>
        <w:ind w:left="0"/>
        <w:jc w:val="both"/>
      </w:pPr>
      <w:r>
        <w:rPr>
          <w:rFonts w:ascii="Times New Roman"/>
          <w:b w:val="false"/>
          <w:i w:val="false"/>
          <w:color w:val="000000"/>
          <w:sz w:val="28"/>
        </w:rPr>
        <w:t>
      352. Баллоны новой конструкции или баллоны, изготовленные из ранее не применяемых материалов, испытываются по программе, предусматривающей, доведение баллонов до разрушения, при этом запас прочности по минимальному значению временного сопротивления металла при 20</w:t>
      </w:r>
      <w:r>
        <w:rPr>
          <w:rFonts w:ascii="Times New Roman"/>
          <w:b w:val="false"/>
          <w:i w:val="false"/>
          <w:color w:val="000000"/>
          <w:vertAlign w:val="superscript"/>
        </w:rPr>
        <w:t>о</w:t>
      </w:r>
      <w:r>
        <w:rPr>
          <w:rFonts w:ascii="Times New Roman"/>
          <w:b w:val="false"/>
          <w:i w:val="false"/>
          <w:color w:val="000000"/>
          <w:sz w:val="28"/>
        </w:rPr>
        <w:t>С не менее 2,6 с пересчетом на наименьшую толщину стенки без прибавки на коррозию.</w:t>
      </w:r>
    </w:p>
    <w:bookmarkEnd w:id="546"/>
    <w:bookmarkStart w:name="z645" w:id="547"/>
    <w:p>
      <w:pPr>
        <w:spacing w:after="0"/>
        <w:ind w:left="0"/>
        <w:jc w:val="both"/>
      </w:pPr>
      <w:r>
        <w:rPr>
          <w:rFonts w:ascii="Times New Roman"/>
          <w:b w:val="false"/>
          <w:i w:val="false"/>
          <w:color w:val="000000"/>
          <w:sz w:val="28"/>
        </w:rPr>
        <w:t>
      353. Результаты освидетельствования изготовленных баллонов заносятся на заводе-изготовителе в ведомость, в которой отражаются данные:</w:t>
      </w:r>
    </w:p>
    <w:bookmarkEnd w:id="547"/>
    <w:bookmarkStart w:name="z646" w:id="548"/>
    <w:p>
      <w:pPr>
        <w:spacing w:after="0"/>
        <w:ind w:left="0"/>
        <w:jc w:val="both"/>
      </w:pPr>
      <w:r>
        <w:rPr>
          <w:rFonts w:ascii="Times New Roman"/>
          <w:b w:val="false"/>
          <w:i w:val="false"/>
          <w:color w:val="000000"/>
          <w:sz w:val="28"/>
        </w:rPr>
        <w:t>
      1) номер баллона;</w:t>
      </w:r>
    </w:p>
    <w:bookmarkEnd w:id="548"/>
    <w:bookmarkStart w:name="z647" w:id="549"/>
    <w:p>
      <w:pPr>
        <w:spacing w:after="0"/>
        <w:ind w:left="0"/>
        <w:jc w:val="both"/>
      </w:pPr>
      <w:r>
        <w:rPr>
          <w:rFonts w:ascii="Times New Roman"/>
          <w:b w:val="false"/>
          <w:i w:val="false"/>
          <w:color w:val="000000"/>
          <w:sz w:val="28"/>
        </w:rPr>
        <w:t>
      2) дата (месяц, год) изготовления (испытания) баллона и следующего освидетельствования;</w:t>
      </w:r>
    </w:p>
    <w:bookmarkEnd w:id="549"/>
    <w:bookmarkStart w:name="z648" w:id="550"/>
    <w:p>
      <w:pPr>
        <w:spacing w:after="0"/>
        <w:ind w:left="0"/>
        <w:jc w:val="both"/>
      </w:pPr>
      <w:r>
        <w:rPr>
          <w:rFonts w:ascii="Times New Roman"/>
          <w:b w:val="false"/>
          <w:i w:val="false"/>
          <w:color w:val="000000"/>
          <w:sz w:val="28"/>
        </w:rPr>
        <w:t>
      3) масса баллона, кг;</w:t>
      </w:r>
    </w:p>
    <w:bookmarkEnd w:id="550"/>
    <w:bookmarkStart w:name="z649" w:id="551"/>
    <w:p>
      <w:pPr>
        <w:spacing w:after="0"/>
        <w:ind w:left="0"/>
        <w:jc w:val="both"/>
      </w:pPr>
      <w:r>
        <w:rPr>
          <w:rFonts w:ascii="Times New Roman"/>
          <w:b w:val="false"/>
          <w:i w:val="false"/>
          <w:color w:val="000000"/>
          <w:sz w:val="28"/>
        </w:rPr>
        <w:t>
      4) вместимость баллона, л;</w:t>
      </w:r>
    </w:p>
    <w:bookmarkEnd w:id="551"/>
    <w:bookmarkStart w:name="z650" w:id="552"/>
    <w:p>
      <w:pPr>
        <w:spacing w:after="0"/>
        <w:ind w:left="0"/>
        <w:jc w:val="both"/>
      </w:pPr>
      <w:r>
        <w:rPr>
          <w:rFonts w:ascii="Times New Roman"/>
          <w:b w:val="false"/>
          <w:i w:val="false"/>
          <w:color w:val="000000"/>
          <w:sz w:val="28"/>
        </w:rPr>
        <w:t>
      5) рабочее давление, МПа (кгс/см</w:t>
      </w:r>
      <w:r>
        <w:rPr>
          <w:rFonts w:ascii="Times New Roman"/>
          <w:b w:val="false"/>
          <w:i w:val="false"/>
          <w:color w:val="000000"/>
          <w:vertAlign w:val="superscript"/>
        </w:rPr>
        <w:t>2</w:t>
      </w:r>
      <w:r>
        <w:rPr>
          <w:rFonts w:ascii="Times New Roman"/>
          <w:b w:val="false"/>
          <w:i w:val="false"/>
          <w:color w:val="000000"/>
          <w:sz w:val="28"/>
        </w:rPr>
        <w:t>);</w:t>
      </w:r>
    </w:p>
    <w:bookmarkEnd w:id="552"/>
    <w:bookmarkStart w:name="z651" w:id="553"/>
    <w:p>
      <w:pPr>
        <w:spacing w:after="0"/>
        <w:ind w:left="0"/>
        <w:jc w:val="both"/>
      </w:pPr>
      <w:r>
        <w:rPr>
          <w:rFonts w:ascii="Times New Roman"/>
          <w:b w:val="false"/>
          <w:i w:val="false"/>
          <w:color w:val="000000"/>
          <w:sz w:val="28"/>
        </w:rPr>
        <w:t>
      6) пробное давление, МПа (кгс/см</w:t>
      </w:r>
      <w:r>
        <w:rPr>
          <w:rFonts w:ascii="Times New Roman"/>
          <w:b w:val="false"/>
          <w:i w:val="false"/>
          <w:color w:val="000000"/>
          <w:vertAlign w:val="superscript"/>
        </w:rPr>
        <w:t>2</w:t>
      </w:r>
      <w:r>
        <w:rPr>
          <w:rFonts w:ascii="Times New Roman"/>
          <w:b w:val="false"/>
          <w:i w:val="false"/>
          <w:color w:val="000000"/>
          <w:sz w:val="28"/>
        </w:rPr>
        <w:t>).</w:t>
      </w:r>
    </w:p>
    <w:bookmarkEnd w:id="553"/>
    <w:bookmarkStart w:name="z652" w:id="554"/>
    <w:p>
      <w:pPr>
        <w:spacing w:after="0"/>
        <w:ind w:left="0"/>
        <w:jc w:val="both"/>
      </w:pPr>
      <w:r>
        <w:rPr>
          <w:rFonts w:ascii="Times New Roman"/>
          <w:b w:val="false"/>
          <w:i w:val="false"/>
          <w:color w:val="000000"/>
          <w:sz w:val="28"/>
        </w:rPr>
        <w:t>
      354. Освидетельствование баллонов, за исключением баллонов для ацетилена, включает:</w:t>
      </w:r>
    </w:p>
    <w:bookmarkEnd w:id="554"/>
    <w:bookmarkStart w:name="z653" w:id="555"/>
    <w:p>
      <w:pPr>
        <w:spacing w:after="0"/>
        <w:ind w:left="0"/>
        <w:jc w:val="both"/>
      </w:pPr>
      <w:r>
        <w:rPr>
          <w:rFonts w:ascii="Times New Roman"/>
          <w:b w:val="false"/>
          <w:i w:val="false"/>
          <w:color w:val="000000"/>
          <w:sz w:val="28"/>
        </w:rPr>
        <w:t>
      1) осмотр внутренней и наружной поверхности баллонов;</w:t>
      </w:r>
    </w:p>
    <w:bookmarkEnd w:id="555"/>
    <w:bookmarkStart w:name="z654" w:id="556"/>
    <w:p>
      <w:pPr>
        <w:spacing w:after="0"/>
        <w:ind w:left="0"/>
        <w:jc w:val="both"/>
      </w:pPr>
      <w:r>
        <w:rPr>
          <w:rFonts w:ascii="Times New Roman"/>
          <w:b w:val="false"/>
          <w:i w:val="false"/>
          <w:color w:val="000000"/>
          <w:sz w:val="28"/>
        </w:rPr>
        <w:t>
      2) проверку массы и вместимости;</w:t>
      </w:r>
    </w:p>
    <w:bookmarkEnd w:id="556"/>
    <w:bookmarkStart w:name="z655" w:id="557"/>
    <w:p>
      <w:pPr>
        <w:spacing w:after="0"/>
        <w:ind w:left="0"/>
        <w:jc w:val="both"/>
      </w:pPr>
      <w:r>
        <w:rPr>
          <w:rFonts w:ascii="Times New Roman"/>
          <w:b w:val="false"/>
          <w:i w:val="false"/>
          <w:color w:val="000000"/>
          <w:sz w:val="28"/>
        </w:rPr>
        <w:t>
      3) гидравлическое испытание.</w:t>
      </w:r>
    </w:p>
    <w:bookmarkEnd w:id="557"/>
    <w:bookmarkStart w:name="z656" w:id="558"/>
    <w:p>
      <w:pPr>
        <w:spacing w:after="0"/>
        <w:ind w:left="0"/>
        <w:jc w:val="both"/>
      </w:pPr>
      <w:r>
        <w:rPr>
          <w:rFonts w:ascii="Times New Roman"/>
          <w:b w:val="false"/>
          <w:i w:val="false"/>
          <w:color w:val="000000"/>
          <w:sz w:val="28"/>
        </w:rPr>
        <w:t>
      Проверка массы и вместимости бесшовных баллонов вместимостью до 12 л включительно и свыше 55 л, сварных баллонов, независимо от вместимости, не производиться.</w:t>
      </w:r>
    </w:p>
    <w:bookmarkEnd w:id="558"/>
    <w:bookmarkStart w:name="z657" w:id="559"/>
    <w:p>
      <w:pPr>
        <w:spacing w:after="0"/>
        <w:ind w:left="0"/>
        <w:jc w:val="both"/>
      </w:pPr>
      <w:r>
        <w:rPr>
          <w:rFonts w:ascii="Times New Roman"/>
          <w:b w:val="false"/>
          <w:i w:val="false"/>
          <w:color w:val="000000"/>
          <w:sz w:val="28"/>
        </w:rPr>
        <w:t>
      355. Отбраковка баллонов по результатам наружного и внутреннего осмотра производится в соответствии с нормативно-технической документацией на их изготовление.</w:t>
      </w:r>
    </w:p>
    <w:bookmarkEnd w:id="559"/>
    <w:bookmarkStart w:name="z658" w:id="560"/>
    <w:p>
      <w:pPr>
        <w:spacing w:after="0"/>
        <w:ind w:left="0"/>
        <w:jc w:val="both"/>
      </w:pPr>
      <w:r>
        <w:rPr>
          <w:rFonts w:ascii="Times New Roman"/>
          <w:b w:val="false"/>
          <w:i w:val="false"/>
          <w:color w:val="000000"/>
          <w:sz w:val="28"/>
        </w:rPr>
        <w:t xml:space="preserve">
      356. Не допускается эксплуатация баллонов, на которых выбиты не все данные, предусмотренные в </w:t>
      </w:r>
      <w:r>
        <w:rPr>
          <w:rFonts w:ascii="Times New Roman"/>
          <w:b w:val="false"/>
          <w:i w:val="false"/>
          <w:color w:val="000000"/>
          <w:sz w:val="28"/>
        </w:rPr>
        <w:t>пункте 353</w:t>
      </w:r>
      <w:r>
        <w:rPr>
          <w:rFonts w:ascii="Times New Roman"/>
          <w:b w:val="false"/>
          <w:i w:val="false"/>
          <w:color w:val="000000"/>
          <w:sz w:val="28"/>
        </w:rPr>
        <w:t xml:space="preserve"> настоящих Правил.</w:t>
      </w:r>
    </w:p>
    <w:bookmarkEnd w:id="560"/>
    <w:bookmarkStart w:name="z659" w:id="561"/>
    <w:p>
      <w:pPr>
        <w:spacing w:after="0"/>
        <w:ind w:left="0"/>
        <w:jc w:val="both"/>
      </w:pPr>
      <w:r>
        <w:rPr>
          <w:rFonts w:ascii="Times New Roman"/>
          <w:b w:val="false"/>
          <w:i w:val="false"/>
          <w:color w:val="000000"/>
          <w:sz w:val="28"/>
        </w:rPr>
        <w:t>
      357. Закрепление или замена ослабленного кольца на горловине или башмаке выполняется до освидетельствования баллона.</w:t>
      </w:r>
    </w:p>
    <w:bookmarkEnd w:id="561"/>
    <w:bookmarkStart w:name="z660" w:id="562"/>
    <w:p>
      <w:pPr>
        <w:spacing w:after="0"/>
        <w:ind w:left="0"/>
        <w:jc w:val="both"/>
      </w:pPr>
      <w:r>
        <w:rPr>
          <w:rFonts w:ascii="Times New Roman"/>
          <w:b w:val="false"/>
          <w:i w:val="false"/>
          <w:color w:val="000000"/>
          <w:sz w:val="28"/>
        </w:rPr>
        <w:t>
      358. Бесшовные стандартные баллоны вместимостью свыше 12 до 55 л при уменьшении массы от 7,5 до 10 % или увеличении их вместимости в пределах 1,5 - 2 % переводятся на давление, сниженное против первоначально установленного на 15 %. При уменьшении массы от 10 до 13,5 % или увеличении их вместимости в пределах от 2 до 2,5 % баллоны переводятся на давление, сниженного против установленного не менее чем на 50 %.</w:t>
      </w:r>
    </w:p>
    <w:bookmarkEnd w:id="562"/>
    <w:bookmarkStart w:name="z661" w:id="563"/>
    <w:p>
      <w:pPr>
        <w:spacing w:after="0"/>
        <w:ind w:left="0"/>
        <w:jc w:val="both"/>
      </w:pPr>
      <w:r>
        <w:rPr>
          <w:rFonts w:ascii="Times New Roman"/>
          <w:b w:val="false"/>
          <w:i w:val="false"/>
          <w:color w:val="000000"/>
          <w:sz w:val="28"/>
        </w:rPr>
        <w:t>
      359. При уменьшении массы от 13,5 до 16% или увеличении их вместимости в пределах от 2,5 до 3% баллоны допускаются к работе при давлении не более 0,6 МПа (6 кгс/см</w:t>
      </w:r>
      <w:r>
        <w:rPr>
          <w:rFonts w:ascii="Times New Roman"/>
          <w:b w:val="false"/>
          <w:i w:val="false"/>
          <w:color w:val="000000"/>
          <w:vertAlign w:val="superscript"/>
        </w:rPr>
        <w:t>2</w:t>
      </w:r>
      <w:r>
        <w:rPr>
          <w:rFonts w:ascii="Times New Roman"/>
          <w:b w:val="false"/>
          <w:i w:val="false"/>
          <w:color w:val="000000"/>
          <w:sz w:val="28"/>
        </w:rPr>
        <w:t>). При уменьшении массы более 16 % или увеличении их вместимости более чем на 3% баллоны бракуются.</w:t>
      </w:r>
    </w:p>
    <w:bookmarkEnd w:id="563"/>
    <w:bookmarkStart w:name="z662" w:id="564"/>
    <w:p>
      <w:pPr>
        <w:spacing w:after="0"/>
        <w:ind w:left="0"/>
        <w:jc w:val="both"/>
      </w:pPr>
      <w:r>
        <w:rPr>
          <w:rFonts w:ascii="Times New Roman"/>
          <w:b w:val="false"/>
          <w:i w:val="false"/>
          <w:color w:val="000000"/>
          <w:sz w:val="28"/>
        </w:rPr>
        <w:t>
      360. Баллоны, переведенные на пониженное давление, допускается использовать для заполнения газами, рабочее давление которых не превышает допустимое для данных баллонов, при этом на них выбивается: масса, рабочее давление (Р), МПа (кгс/см</w:t>
      </w:r>
      <w:r>
        <w:rPr>
          <w:rFonts w:ascii="Times New Roman"/>
          <w:b w:val="false"/>
          <w:i w:val="false"/>
          <w:color w:val="000000"/>
          <w:vertAlign w:val="superscript"/>
        </w:rPr>
        <w:t>2</w:t>
      </w:r>
      <w:r>
        <w:rPr>
          <w:rFonts w:ascii="Times New Roman"/>
          <w:b w:val="false"/>
          <w:i w:val="false"/>
          <w:color w:val="000000"/>
          <w:sz w:val="28"/>
        </w:rPr>
        <w:t>), пробное давление (Рпр), МПа (кгс/см</w:t>
      </w:r>
      <w:r>
        <w:rPr>
          <w:rFonts w:ascii="Times New Roman"/>
          <w:b w:val="false"/>
          <w:i w:val="false"/>
          <w:color w:val="000000"/>
          <w:vertAlign w:val="superscript"/>
        </w:rPr>
        <w:t>2</w:t>
      </w:r>
      <w:r>
        <w:rPr>
          <w:rFonts w:ascii="Times New Roman"/>
          <w:b w:val="false"/>
          <w:i w:val="false"/>
          <w:color w:val="000000"/>
          <w:sz w:val="28"/>
        </w:rPr>
        <w:t>); дата освидетельствования и клеймо испытательного пункта.</w:t>
      </w:r>
    </w:p>
    <w:bookmarkEnd w:id="564"/>
    <w:bookmarkStart w:name="z663" w:id="565"/>
    <w:p>
      <w:pPr>
        <w:spacing w:after="0"/>
        <w:ind w:left="0"/>
        <w:jc w:val="both"/>
      </w:pPr>
      <w:r>
        <w:rPr>
          <w:rFonts w:ascii="Times New Roman"/>
          <w:b w:val="false"/>
          <w:i w:val="false"/>
          <w:color w:val="000000"/>
          <w:sz w:val="28"/>
        </w:rPr>
        <w:t>
      361. Ранее нанесенные сведения на баллонах, за исключением номера баллона, товарного знака изготовителя и даты изготовления, забиты. Баллоны перекрашиваются в соответствующий цвет.</w:t>
      </w:r>
    </w:p>
    <w:bookmarkEnd w:id="565"/>
    <w:bookmarkStart w:name="z664" w:id="566"/>
    <w:p>
      <w:pPr>
        <w:spacing w:after="0"/>
        <w:ind w:left="0"/>
        <w:jc w:val="both"/>
      </w:pPr>
      <w:r>
        <w:rPr>
          <w:rFonts w:ascii="Times New Roman"/>
          <w:b w:val="false"/>
          <w:i w:val="false"/>
          <w:color w:val="000000"/>
          <w:sz w:val="28"/>
        </w:rPr>
        <w:t>
      362. При удовлетворительных результатах организации, в которой проведено освидетельствование, выбивает на баллоне свое клеймо круглой формы диаметром 12 мм, дата проведенного и следующего освидетельствования. Результаты технического освидетельствования баллонов емкостью более 100 л, заносятся в паспорт баллонов. Клеймо на баллонах в этом случае не ставится.</w:t>
      </w:r>
    </w:p>
    <w:bookmarkEnd w:id="566"/>
    <w:bookmarkStart w:name="z665" w:id="567"/>
    <w:p>
      <w:pPr>
        <w:spacing w:after="0"/>
        <w:ind w:left="0"/>
        <w:jc w:val="both"/>
      </w:pPr>
      <w:r>
        <w:rPr>
          <w:rFonts w:ascii="Times New Roman"/>
          <w:b w:val="false"/>
          <w:i w:val="false"/>
          <w:color w:val="000000"/>
          <w:sz w:val="28"/>
        </w:rPr>
        <w:t>
      363. Результаты освидетельствования баллонов, за исключением баллонов для ацетилена, записывается лицом освидетельствовавшим баллоны, в журнал испытаний, имеющий графы:</w:t>
      </w:r>
    </w:p>
    <w:bookmarkEnd w:id="567"/>
    <w:bookmarkStart w:name="z666" w:id="568"/>
    <w:p>
      <w:pPr>
        <w:spacing w:after="0"/>
        <w:ind w:left="0"/>
        <w:jc w:val="both"/>
      </w:pPr>
      <w:r>
        <w:rPr>
          <w:rFonts w:ascii="Times New Roman"/>
          <w:b w:val="false"/>
          <w:i w:val="false"/>
          <w:color w:val="000000"/>
          <w:sz w:val="28"/>
        </w:rPr>
        <w:t>
      1) товарный знак изготовителя;</w:t>
      </w:r>
    </w:p>
    <w:bookmarkEnd w:id="568"/>
    <w:bookmarkStart w:name="z667" w:id="569"/>
    <w:p>
      <w:pPr>
        <w:spacing w:after="0"/>
        <w:ind w:left="0"/>
        <w:jc w:val="both"/>
      </w:pPr>
      <w:r>
        <w:rPr>
          <w:rFonts w:ascii="Times New Roman"/>
          <w:b w:val="false"/>
          <w:i w:val="false"/>
          <w:color w:val="000000"/>
          <w:sz w:val="28"/>
        </w:rPr>
        <w:t>
      2) номер баллона;</w:t>
      </w:r>
    </w:p>
    <w:bookmarkEnd w:id="569"/>
    <w:bookmarkStart w:name="z668" w:id="570"/>
    <w:p>
      <w:pPr>
        <w:spacing w:after="0"/>
        <w:ind w:left="0"/>
        <w:jc w:val="both"/>
      </w:pPr>
      <w:r>
        <w:rPr>
          <w:rFonts w:ascii="Times New Roman"/>
          <w:b w:val="false"/>
          <w:i w:val="false"/>
          <w:color w:val="000000"/>
          <w:sz w:val="28"/>
        </w:rPr>
        <w:t>
      3) дата (месяц, год) изготовления баллона;</w:t>
      </w:r>
    </w:p>
    <w:bookmarkEnd w:id="570"/>
    <w:bookmarkStart w:name="z669" w:id="571"/>
    <w:p>
      <w:pPr>
        <w:spacing w:after="0"/>
        <w:ind w:left="0"/>
        <w:jc w:val="both"/>
      </w:pPr>
      <w:r>
        <w:rPr>
          <w:rFonts w:ascii="Times New Roman"/>
          <w:b w:val="false"/>
          <w:i w:val="false"/>
          <w:color w:val="000000"/>
          <w:sz w:val="28"/>
        </w:rPr>
        <w:t>
      4) дата произведенного и следующего освидетельствования;</w:t>
      </w:r>
    </w:p>
    <w:bookmarkEnd w:id="571"/>
    <w:bookmarkStart w:name="z670" w:id="572"/>
    <w:p>
      <w:pPr>
        <w:spacing w:after="0"/>
        <w:ind w:left="0"/>
        <w:jc w:val="both"/>
      </w:pPr>
      <w:r>
        <w:rPr>
          <w:rFonts w:ascii="Times New Roman"/>
          <w:b w:val="false"/>
          <w:i w:val="false"/>
          <w:color w:val="000000"/>
          <w:sz w:val="28"/>
        </w:rPr>
        <w:t>
      5) масса, выбитая на баллоне, кг;</w:t>
      </w:r>
    </w:p>
    <w:bookmarkEnd w:id="572"/>
    <w:bookmarkStart w:name="z671" w:id="573"/>
    <w:p>
      <w:pPr>
        <w:spacing w:after="0"/>
        <w:ind w:left="0"/>
        <w:jc w:val="both"/>
      </w:pPr>
      <w:r>
        <w:rPr>
          <w:rFonts w:ascii="Times New Roman"/>
          <w:b w:val="false"/>
          <w:i w:val="false"/>
          <w:color w:val="000000"/>
          <w:sz w:val="28"/>
        </w:rPr>
        <w:t>
      6) масса баллона, установленная при освидетельствовании, кг;</w:t>
      </w:r>
    </w:p>
    <w:bookmarkEnd w:id="573"/>
    <w:bookmarkStart w:name="z672" w:id="574"/>
    <w:p>
      <w:pPr>
        <w:spacing w:after="0"/>
        <w:ind w:left="0"/>
        <w:jc w:val="both"/>
      </w:pPr>
      <w:r>
        <w:rPr>
          <w:rFonts w:ascii="Times New Roman"/>
          <w:b w:val="false"/>
          <w:i w:val="false"/>
          <w:color w:val="000000"/>
          <w:sz w:val="28"/>
        </w:rPr>
        <w:t>
      7) вместимость баллона, выбитая на баллоне, л;</w:t>
      </w:r>
    </w:p>
    <w:bookmarkEnd w:id="574"/>
    <w:bookmarkStart w:name="z673" w:id="575"/>
    <w:p>
      <w:pPr>
        <w:spacing w:after="0"/>
        <w:ind w:left="0"/>
        <w:jc w:val="both"/>
      </w:pPr>
      <w:r>
        <w:rPr>
          <w:rFonts w:ascii="Times New Roman"/>
          <w:b w:val="false"/>
          <w:i w:val="false"/>
          <w:color w:val="000000"/>
          <w:sz w:val="28"/>
        </w:rPr>
        <w:t>
      8) вместимость баллона, определенная при освидетельствовании, л;</w:t>
      </w:r>
    </w:p>
    <w:bookmarkEnd w:id="575"/>
    <w:bookmarkStart w:name="z674" w:id="576"/>
    <w:p>
      <w:pPr>
        <w:spacing w:after="0"/>
        <w:ind w:left="0"/>
        <w:jc w:val="both"/>
      </w:pPr>
      <w:r>
        <w:rPr>
          <w:rFonts w:ascii="Times New Roman"/>
          <w:b w:val="false"/>
          <w:i w:val="false"/>
          <w:color w:val="000000"/>
          <w:sz w:val="28"/>
        </w:rPr>
        <w:t>
      9) рабочее давление, МПа (кгс/см</w:t>
      </w:r>
      <w:r>
        <w:rPr>
          <w:rFonts w:ascii="Times New Roman"/>
          <w:b w:val="false"/>
          <w:i w:val="false"/>
          <w:color w:val="000000"/>
          <w:vertAlign w:val="superscript"/>
        </w:rPr>
        <w:t>2</w:t>
      </w:r>
      <w:r>
        <w:rPr>
          <w:rFonts w:ascii="Times New Roman"/>
          <w:b w:val="false"/>
          <w:i w:val="false"/>
          <w:color w:val="000000"/>
          <w:sz w:val="28"/>
        </w:rPr>
        <w:t>);</w:t>
      </w:r>
    </w:p>
    <w:bookmarkEnd w:id="576"/>
    <w:bookmarkStart w:name="z675" w:id="577"/>
    <w:p>
      <w:pPr>
        <w:spacing w:after="0"/>
        <w:ind w:left="0"/>
        <w:jc w:val="both"/>
      </w:pPr>
      <w:r>
        <w:rPr>
          <w:rFonts w:ascii="Times New Roman"/>
          <w:b w:val="false"/>
          <w:i w:val="false"/>
          <w:color w:val="000000"/>
          <w:sz w:val="28"/>
        </w:rPr>
        <w:t>
      10) отметка о пригодности баллона;</w:t>
      </w:r>
    </w:p>
    <w:bookmarkEnd w:id="577"/>
    <w:bookmarkStart w:name="z676" w:id="578"/>
    <w:p>
      <w:pPr>
        <w:spacing w:after="0"/>
        <w:ind w:left="0"/>
        <w:jc w:val="both"/>
      </w:pPr>
      <w:r>
        <w:rPr>
          <w:rFonts w:ascii="Times New Roman"/>
          <w:b w:val="false"/>
          <w:i w:val="false"/>
          <w:color w:val="000000"/>
          <w:sz w:val="28"/>
        </w:rPr>
        <w:t>
      11) подпись лица, производившего освидетельствование баллонов.</w:t>
      </w:r>
    </w:p>
    <w:bookmarkEnd w:id="578"/>
    <w:bookmarkStart w:name="z677" w:id="579"/>
    <w:p>
      <w:pPr>
        <w:spacing w:after="0"/>
        <w:ind w:left="0"/>
        <w:jc w:val="both"/>
      </w:pPr>
      <w:r>
        <w:rPr>
          <w:rFonts w:ascii="Times New Roman"/>
          <w:b w:val="false"/>
          <w:i w:val="false"/>
          <w:color w:val="000000"/>
          <w:sz w:val="28"/>
        </w:rPr>
        <w:t>
      364. Освидетельствование баллонов для ацетилена производится на ацетиленовых наполнительных станциях не реже, чем через 5 лет, и включает:</w:t>
      </w:r>
    </w:p>
    <w:bookmarkEnd w:id="579"/>
    <w:bookmarkStart w:name="z678" w:id="580"/>
    <w:p>
      <w:pPr>
        <w:spacing w:after="0"/>
        <w:ind w:left="0"/>
        <w:jc w:val="both"/>
      </w:pPr>
      <w:r>
        <w:rPr>
          <w:rFonts w:ascii="Times New Roman"/>
          <w:b w:val="false"/>
          <w:i w:val="false"/>
          <w:color w:val="000000"/>
          <w:sz w:val="28"/>
        </w:rPr>
        <w:t>
      1) осмотр наружной поверхности;</w:t>
      </w:r>
    </w:p>
    <w:bookmarkEnd w:id="580"/>
    <w:bookmarkStart w:name="z679" w:id="581"/>
    <w:p>
      <w:pPr>
        <w:spacing w:after="0"/>
        <w:ind w:left="0"/>
        <w:jc w:val="both"/>
      </w:pPr>
      <w:r>
        <w:rPr>
          <w:rFonts w:ascii="Times New Roman"/>
          <w:b w:val="false"/>
          <w:i w:val="false"/>
          <w:color w:val="000000"/>
          <w:sz w:val="28"/>
        </w:rPr>
        <w:t>
      2) проверку пористой массы;</w:t>
      </w:r>
    </w:p>
    <w:bookmarkEnd w:id="581"/>
    <w:bookmarkStart w:name="z680" w:id="582"/>
    <w:p>
      <w:pPr>
        <w:spacing w:after="0"/>
        <w:ind w:left="0"/>
        <w:jc w:val="both"/>
      </w:pPr>
      <w:r>
        <w:rPr>
          <w:rFonts w:ascii="Times New Roman"/>
          <w:b w:val="false"/>
          <w:i w:val="false"/>
          <w:color w:val="000000"/>
          <w:sz w:val="28"/>
        </w:rPr>
        <w:t>
      3) пневматическое испытание.</w:t>
      </w:r>
    </w:p>
    <w:bookmarkEnd w:id="582"/>
    <w:bookmarkStart w:name="z681" w:id="583"/>
    <w:p>
      <w:pPr>
        <w:spacing w:after="0"/>
        <w:ind w:left="0"/>
        <w:jc w:val="both"/>
      </w:pPr>
      <w:r>
        <w:rPr>
          <w:rFonts w:ascii="Times New Roman"/>
          <w:b w:val="false"/>
          <w:i w:val="false"/>
          <w:color w:val="000000"/>
          <w:sz w:val="28"/>
        </w:rPr>
        <w:t>
      365. Состояние пористой массы в баллонах для ацетилена проверяется на наполнительных станциях не реже чем через 24 месяца.</w:t>
      </w:r>
    </w:p>
    <w:bookmarkEnd w:id="583"/>
    <w:bookmarkStart w:name="z682" w:id="584"/>
    <w:p>
      <w:pPr>
        <w:spacing w:after="0"/>
        <w:ind w:left="0"/>
        <w:jc w:val="both"/>
      </w:pPr>
      <w:r>
        <w:rPr>
          <w:rFonts w:ascii="Times New Roman"/>
          <w:b w:val="false"/>
          <w:i w:val="false"/>
          <w:color w:val="000000"/>
          <w:sz w:val="28"/>
        </w:rPr>
        <w:t>
      366. При удовлетворительном состоянии пористой массы на каждом баллоне выбивается:</w:t>
      </w:r>
    </w:p>
    <w:bookmarkEnd w:id="584"/>
    <w:bookmarkStart w:name="z683" w:id="585"/>
    <w:p>
      <w:pPr>
        <w:spacing w:after="0"/>
        <w:ind w:left="0"/>
        <w:jc w:val="both"/>
      </w:pPr>
      <w:r>
        <w:rPr>
          <w:rFonts w:ascii="Times New Roman"/>
          <w:b w:val="false"/>
          <w:i w:val="false"/>
          <w:color w:val="000000"/>
          <w:sz w:val="28"/>
        </w:rPr>
        <w:t>
      1) год и месяц проверки пористой массы;</w:t>
      </w:r>
    </w:p>
    <w:bookmarkEnd w:id="585"/>
    <w:bookmarkStart w:name="z684" w:id="586"/>
    <w:p>
      <w:pPr>
        <w:spacing w:after="0"/>
        <w:ind w:left="0"/>
        <w:jc w:val="both"/>
      </w:pPr>
      <w:r>
        <w:rPr>
          <w:rFonts w:ascii="Times New Roman"/>
          <w:b w:val="false"/>
          <w:i w:val="false"/>
          <w:color w:val="000000"/>
          <w:sz w:val="28"/>
        </w:rPr>
        <w:t>
      2) клеймо наполнительной станции;</w:t>
      </w:r>
    </w:p>
    <w:bookmarkEnd w:id="586"/>
    <w:bookmarkStart w:name="z685" w:id="587"/>
    <w:p>
      <w:pPr>
        <w:spacing w:after="0"/>
        <w:ind w:left="0"/>
        <w:jc w:val="both"/>
      </w:pPr>
      <w:r>
        <w:rPr>
          <w:rFonts w:ascii="Times New Roman"/>
          <w:b w:val="false"/>
          <w:i w:val="false"/>
          <w:color w:val="000000"/>
          <w:sz w:val="28"/>
        </w:rPr>
        <w:t>
      3) клеймо (диаметром 12 мм с изображением букв Пм), удостоверяющее проверку пористой массы.</w:t>
      </w:r>
    </w:p>
    <w:bookmarkEnd w:id="587"/>
    <w:bookmarkStart w:name="z686" w:id="588"/>
    <w:p>
      <w:pPr>
        <w:spacing w:after="0"/>
        <w:ind w:left="0"/>
        <w:jc w:val="both"/>
      </w:pPr>
      <w:r>
        <w:rPr>
          <w:rFonts w:ascii="Times New Roman"/>
          <w:b w:val="false"/>
          <w:i w:val="false"/>
          <w:color w:val="000000"/>
          <w:sz w:val="28"/>
        </w:rPr>
        <w:t>
      367. Баллоны для ацетилена, наполнение пористой массой, при освидетельствовании испытывают азотом под давлением 3,5 МПа (35 кгс/см</w:t>
      </w:r>
      <w:r>
        <w:rPr>
          <w:rFonts w:ascii="Times New Roman"/>
          <w:b w:val="false"/>
          <w:i w:val="false"/>
          <w:color w:val="000000"/>
          <w:vertAlign w:val="superscript"/>
        </w:rPr>
        <w:t>2</w:t>
      </w:r>
      <w:r>
        <w:rPr>
          <w:rFonts w:ascii="Times New Roman"/>
          <w:b w:val="false"/>
          <w:i w:val="false"/>
          <w:color w:val="000000"/>
          <w:sz w:val="28"/>
        </w:rPr>
        <w:t>). Чистота азота, применяемого для испытания баллонов не ниже 97 % по объему.</w:t>
      </w:r>
    </w:p>
    <w:bookmarkEnd w:id="588"/>
    <w:bookmarkStart w:name="z687" w:id="589"/>
    <w:p>
      <w:pPr>
        <w:spacing w:after="0"/>
        <w:ind w:left="0"/>
        <w:jc w:val="both"/>
      </w:pPr>
      <w:r>
        <w:rPr>
          <w:rFonts w:ascii="Times New Roman"/>
          <w:b w:val="false"/>
          <w:i w:val="false"/>
          <w:color w:val="000000"/>
          <w:sz w:val="28"/>
        </w:rPr>
        <w:t>
      368. Результаты освидетельствования баллонов для ацетилена заносят в журнал испытания, имеющий графы:</w:t>
      </w:r>
    </w:p>
    <w:bookmarkEnd w:id="589"/>
    <w:bookmarkStart w:name="z688" w:id="590"/>
    <w:p>
      <w:pPr>
        <w:spacing w:after="0"/>
        <w:ind w:left="0"/>
        <w:jc w:val="both"/>
      </w:pPr>
      <w:r>
        <w:rPr>
          <w:rFonts w:ascii="Times New Roman"/>
          <w:b w:val="false"/>
          <w:i w:val="false"/>
          <w:color w:val="000000"/>
          <w:sz w:val="28"/>
        </w:rPr>
        <w:t>
      1) номер баллона;</w:t>
      </w:r>
    </w:p>
    <w:bookmarkEnd w:id="590"/>
    <w:bookmarkStart w:name="z689" w:id="591"/>
    <w:p>
      <w:pPr>
        <w:spacing w:after="0"/>
        <w:ind w:left="0"/>
        <w:jc w:val="both"/>
      </w:pPr>
      <w:r>
        <w:rPr>
          <w:rFonts w:ascii="Times New Roman"/>
          <w:b w:val="false"/>
          <w:i w:val="false"/>
          <w:color w:val="000000"/>
          <w:sz w:val="28"/>
        </w:rPr>
        <w:t>
      2) товарный знак изготовителя;</w:t>
      </w:r>
    </w:p>
    <w:bookmarkEnd w:id="591"/>
    <w:bookmarkStart w:name="z690" w:id="592"/>
    <w:p>
      <w:pPr>
        <w:spacing w:after="0"/>
        <w:ind w:left="0"/>
        <w:jc w:val="both"/>
      </w:pPr>
      <w:r>
        <w:rPr>
          <w:rFonts w:ascii="Times New Roman"/>
          <w:b w:val="false"/>
          <w:i w:val="false"/>
          <w:color w:val="000000"/>
          <w:sz w:val="28"/>
        </w:rPr>
        <w:t>
      3) дата (месяц, год) изготовления баллонов.</w:t>
      </w:r>
    </w:p>
    <w:bookmarkEnd w:id="592"/>
    <w:bookmarkStart w:name="z691" w:id="593"/>
    <w:p>
      <w:pPr>
        <w:spacing w:after="0"/>
        <w:ind w:left="0"/>
        <w:jc w:val="both"/>
      </w:pPr>
      <w:r>
        <w:rPr>
          <w:rFonts w:ascii="Times New Roman"/>
          <w:b w:val="false"/>
          <w:i w:val="false"/>
          <w:color w:val="000000"/>
          <w:sz w:val="28"/>
        </w:rPr>
        <w:t>
      369. Эксплуатация, хранения и транспортирования баллонов производится по технологическим регламентом.</w:t>
      </w:r>
    </w:p>
    <w:bookmarkEnd w:id="593"/>
    <w:bookmarkStart w:name="z692" w:id="594"/>
    <w:p>
      <w:pPr>
        <w:spacing w:after="0"/>
        <w:ind w:left="0"/>
        <w:jc w:val="both"/>
      </w:pPr>
      <w:r>
        <w:rPr>
          <w:rFonts w:ascii="Times New Roman"/>
          <w:b w:val="false"/>
          <w:i w:val="false"/>
          <w:color w:val="000000"/>
          <w:sz w:val="28"/>
        </w:rPr>
        <w:t>
      370. К обслуживанию баллонов, допускаются лица, обученные, сдавшие экзамены в соответствии с Законом.</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370 -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3" w:id="595"/>
    <w:p>
      <w:pPr>
        <w:spacing w:after="0"/>
        <w:ind w:left="0"/>
        <w:jc w:val="both"/>
      </w:pPr>
      <w:r>
        <w:rPr>
          <w:rFonts w:ascii="Times New Roman"/>
          <w:b w:val="false"/>
          <w:i w:val="false"/>
          <w:color w:val="000000"/>
          <w:sz w:val="28"/>
        </w:rPr>
        <w:t>
      371. Баллоны с газом хранятся в отведенных для этого открытых или закрытых складах.</w:t>
      </w:r>
    </w:p>
    <w:bookmarkEnd w:id="595"/>
    <w:bookmarkStart w:name="z694" w:id="596"/>
    <w:p>
      <w:pPr>
        <w:spacing w:after="0"/>
        <w:ind w:left="0"/>
        <w:jc w:val="both"/>
      </w:pPr>
      <w:r>
        <w:rPr>
          <w:rFonts w:ascii="Times New Roman"/>
          <w:b w:val="false"/>
          <w:i w:val="false"/>
          <w:color w:val="000000"/>
          <w:sz w:val="28"/>
        </w:rPr>
        <w:t>
      372. Хранение в одном помещении баллонов с кислородом и горючими газами не допускается.</w:t>
      </w:r>
    </w:p>
    <w:bookmarkEnd w:id="596"/>
    <w:bookmarkStart w:name="z695" w:id="597"/>
    <w:p>
      <w:pPr>
        <w:spacing w:after="0"/>
        <w:ind w:left="0"/>
        <w:jc w:val="both"/>
      </w:pPr>
      <w:r>
        <w:rPr>
          <w:rFonts w:ascii="Times New Roman"/>
          <w:b w:val="false"/>
          <w:i w:val="false"/>
          <w:color w:val="000000"/>
          <w:sz w:val="28"/>
        </w:rPr>
        <w:t>
      373. Баллоны с газом, устанавливаемые в помещениях, находятся на расстоянии не менее 1 м от радиаторов отопления, других отопительных приборов и печей и не менее 5 м - от источников тепла с открытым огнем.</w:t>
      </w:r>
    </w:p>
    <w:bookmarkEnd w:id="597"/>
    <w:bookmarkStart w:name="z696" w:id="598"/>
    <w:p>
      <w:pPr>
        <w:spacing w:after="0"/>
        <w:ind w:left="0"/>
        <w:jc w:val="both"/>
      </w:pPr>
      <w:r>
        <w:rPr>
          <w:rFonts w:ascii="Times New Roman"/>
          <w:b w:val="false"/>
          <w:i w:val="false"/>
          <w:color w:val="000000"/>
          <w:sz w:val="28"/>
        </w:rPr>
        <w:t>
      374. При эксплуатации баллонов находящийся в них газ не допускается срабатывать полностью. Остаточное давление газа в баллоне не менее 0,05 МПа (0,5 кгс/см</w:t>
      </w:r>
      <w:r>
        <w:rPr>
          <w:rFonts w:ascii="Times New Roman"/>
          <w:b w:val="false"/>
          <w:i w:val="false"/>
          <w:color w:val="000000"/>
          <w:vertAlign w:val="superscript"/>
        </w:rPr>
        <w:t>2</w:t>
      </w:r>
      <w:r>
        <w:rPr>
          <w:rFonts w:ascii="Times New Roman"/>
          <w:b w:val="false"/>
          <w:i w:val="false"/>
          <w:color w:val="000000"/>
          <w:sz w:val="28"/>
        </w:rPr>
        <w:t>).</w:t>
      </w:r>
    </w:p>
    <w:bookmarkEnd w:id="598"/>
    <w:bookmarkStart w:name="z697" w:id="599"/>
    <w:p>
      <w:pPr>
        <w:spacing w:after="0"/>
        <w:ind w:left="0"/>
        <w:jc w:val="both"/>
      </w:pPr>
      <w:r>
        <w:rPr>
          <w:rFonts w:ascii="Times New Roman"/>
          <w:b w:val="false"/>
          <w:i w:val="false"/>
          <w:color w:val="000000"/>
          <w:sz w:val="28"/>
        </w:rPr>
        <w:t>
      375. Выпуск газов из баллонов в емкости с меньшим рабочим давлением производится через редуктор, предназначенный для данного газа и окрашенный в соответствующий цвет.</w:t>
      </w:r>
    </w:p>
    <w:bookmarkEnd w:id="599"/>
    <w:bookmarkStart w:name="z698" w:id="600"/>
    <w:p>
      <w:pPr>
        <w:spacing w:after="0"/>
        <w:ind w:left="0"/>
        <w:jc w:val="both"/>
      </w:pPr>
      <w:r>
        <w:rPr>
          <w:rFonts w:ascii="Times New Roman"/>
          <w:b w:val="false"/>
          <w:i w:val="false"/>
          <w:color w:val="000000"/>
          <w:sz w:val="28"/>
        </w:rPr>
        <w:t>
      376. Камера низкого давления редуктора имеет манометр и пружинный предохранительный клапан, отрегулированный на соответствующее давление в емкости, в которую перепускается газ.</w:t>
      </w:r>
    </w:p>
    <w:bookmarkEnd w:id="600"/>
    <w:bookmarkStart w:name="z699" w:id="601"/>
    <w:p>
      <w:pPr>
        <w:spacing w:after="0"/>
        <w:ind w:left="0"/>
        <w:jc w:val="both"/>
      </w:pPr>
      <w:r>
        <w:rPr>
          <w:rFonts w:ascii="Times New Roman"/>
          <w:b w:val="false"/>
          <w:i w:val="false"/>
          <w:color w:val="000000"/>
          <w:sz w:val="28"/>
        </w:rPr>
        <w:t>
      377. При невозможности из-за неисправности вентилей выпустить на месте потребления газ из баллонов, последние возвращаются на наполнительную станцию. Выпуск газа из таких баллонов на наполнительных станциях производится в соответствии с технологическим регламентом.</w:t>
      </w:r>
    </w:p>
    <w:bookmarkEnd w:id="601"/>
    <w:bookmarkStart w:name="z700" w:id="602"/>
    <w:p>
      <w:pPr>
        <w:spacing w:after="0"/>
        <w:ind w:left="0"/>
        <w:jc w:val="both"/>
      </w:pPr>
      <w:r>
        <w:rPr>
          <w:rFonts w:ascii="Times New Roman"/>
          <w:b w:val="false"/>
          <w:i w:val="false"/>
          <w:color w:val="000000"/>
          <w:sz w:val="28"/>
        </w:rPr>
        <w:t>
      378. Наполнительные станции, производящие наполнение баллонов сжатым, сниженными и растворенными газами ведут журнал наполнения баллонов, в котором, указывается:</w:t>
      </w:r>
    </w:p>
    <w:bookmarkEnd w:id="602"/>
    <w:bookmarkStart w:name="z701" w:id="603"/>
    <w:p>
      <w:pPr>
        <w:spacing w:after="0"/>
        <w:ind w:left="0"/>
        <w:jc w:val="both"/>
      </w:pPr>
      <w:r>
        <w:rPr>
          <w:rFonts w:ascii="Times New Roman"/>
          <w:b w:val="false"/>
          <w:i w:val="false"/>
          <w:color w:val="000000"/>
          <w:sz w:val="28"/>
        </w:rPr>
        <w:t>
      1) дата наполнения;</w:t>
      </w:r>
    </w:p>
    <w:bookmarkEnd w:id="603"/>
    <w:bookmarkStart w:name="z702" w:id="604"/>
    <w:p>
      <w:pPr>
        <w:spacing w:after="0"/>
        <w:ind w:left="0"/>
        <w:jc w:val="both"/>
      </w:pPr>
      <w:r>
        <w:rPr>
          <w:rFonts w:ascii="Times New Roman"/>
          <w:b w:val="false"/>
          <w:i w:val="false"/>
          <w:color w:val="000000"/>
          <w:sz w:val="28"/>
        </w:rPr>
        <w:t>
      2) номер баллона;</w:t>
      </w:r>
    </w:p>
    <w:bookmarkEnd w:id="604"/>
    <w:bookmarkStart w:name="z703" w:id="605"/>
    <w:p>
      <w:pPr>
        <w:spacing w:after="0"/>
        <w:ind w:left="0"/>
        <w:jc w:val="both"/>
      </w:pPr>
      <w:r>
        <w:rPr>
          <w:rFonts w:ascii="Times New Roman"/>
          <w:b w:val="false"/>
          <w:i w:val="false"/>
          <w:color w:val="000000"/>
          <w:sz w:val="28"/>
        </w:rPr>
        <w:t>
      3) дата освидетельствования;</w:t>
      </w:r>
    </w:p>
    <w:bookmarkEnd w:id="605"/>
    <w:bookmarkStart w:name="z704" w:id="606"/>
    <w:p>
      <w:pPr>
        <w:spacing w:after="0"/>
        <w:ind w:left="0"/>
        <w:jc w:val="both"/>
      </w:pPr>
      <w:r>
        <w:rPr>
          <w:rFonts w:ascii="Times New Roman"/>
          <w:b w:val="false"/>
          <w:i w:val="false"/>
          <w:color w:val="000000"/>
          <w:sz w:val="28"/>
        </w:rPr>
        <w:t>
      4) масса газа (сжиженного) в баллоне;</w:t>
      </w:r>
    </w:p>
    <w:bookmarkEnd w:id="606"/>
    <w:bookmarkStart w:name="z705" w:id="607"/>
    <w:p>
      <w:pPr>
        <w:spacing w:after="0"/>
        <w:ind w:left="0"/>
        <w:jc w:val="both"/>
      </w:pPr>
      <w:r>
        <w:rPr>
          <w:rFonts w:ascii="Times New Roman"/>
          <w:b w:val="false"/>
          <w:i w:val="false"/>
          <w:color w:val="000000"/>
          <w:sz w:val="28"/>
        </w:rPr>
        <w:t>
      5) подпись лица, наполнившего баллон.</w:t>
      </w:r>
    </w:p>
    <w:bookmarkEnd w:id="607"/>
    <w:bookmarkStart w:name="z706" w:id="608"/>
    <w:p>
      <w:pPr>
        <w:spacing w:after="0"/>
        <w:ind w:left="0"/>
        <w:jc w:val="both"/>
      </w:pPr>
      <w:r>
        <w:rPr>
          <w:rFonts w:ascii="Times New Roman"/>
          <w:b w:val="false"/>
          <w:i w:val="false"/>
          <w:color w:val="000000"/>
          <w:sz w:val="28"/>
        </w:rPr>
        <w:t>
      379. Если в одной организации производится наполнение баллонов различными газами, то по каждому газу ведется отдельный журнал наполнения.</w:t>
      </w:r>
    </w:p>
    <w:bookmarkEnd w:id="608"/>
    <w:bookmarkStart w:name="z707" w:id="609"/>
    <w:p>
      <w:pPr>
        <w:spacing w:after="0"/>
        <w:ind w:left="0"/>
        <w:jc w:val="both"/>
      </w:pPr>
      <w:r>
        <w:rPr>
          <w:rFonts w:ascii="Times New Roman"/>
          <w:b w:val="false"/>
          <w:i w:val="false"/>
          <w:color w:val="000000"/>
          <w:sz w:val="28"/>
        </w:rPr>
        <w:t>
      380. Наполнение баллонов сжиженными газами производится по технологическому регламенту.</w:t>
      </w:r>
    </w:p>
    <w:bookmarkEnd w:id="609"/>
    <w:bookmarkStart w:name="z708" w:id="610"/>
    <w:p>
      <w:pPr>
        <w:spacing w:after="0"/>
        <w:ind w:left="0"/>
        <w:jc w:val="both"/>
      </w:pPr>
      <w:r>
        <w:rPr>
          <w:rFonts w:ascii="Times New Roman"/>
          <w:b w:val="false"/>
          <w:i w:val="false"/>
          <w:color w:val="000000"/>
          <w:sz w:val="28"/>
        </w:rPr>
        <w:t xml:space="preserve">
      381. Наполнение баллонов сжиженными газами производится в соответствии с нормами указанными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w:t>
      </w:r>
    </w:p>
    <w:bookmarkEnd w:id="610"/>
    <w:bookmarkStart w:name="z190" w:id="611"/>
    <w:p>
      <w:pPr>
        <w:spacing w:after="0"/>
        <w:ind w:left="0"/>
        <w:jc w:val="both"/>
      </w:pPr>
      <w:r>
        <w:rPr>
          <w:rFonts w:ascii="Times New Roman"/>
          <w:b w:val="false"/>
          <w:i w:val="false"/>
          <w:color w:val="000000"/>
          <w:sz w:val="28"/>
        </w:rPr>
        <w:t xml:space="preserve">
      При отсутствия газов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 наполнение баллонов производится по технологическому регламенту наполнительной станции.</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381 -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612"/>
    <w:p>
      <w:pPr>
        <w:spacing w:after="0"/>
        <w:ind w:left="0"/>
        <w:jc w:val="both"/>
      </w:pPr>
      <w:r>
        <w:rPr>
          <w:rFonts w:ascii="Times New Roman"/>
          <w:b w:val="false"/>
          <w:i w:val="false"/>
          <w:color w:val="000000"/>
          <w:sz w:val="28"/>
        </w:rPr>
        <w:t>
      382. Баллоны, наполняемые газом, должны быть укреплены и присоединены к наполнительной рампе.</w:t>
      </w:r>
    </w:p>
    <w:bookmarkEnd w:id="612"/>
    <w:bookmarkStart w:name="z710" w:id="613"/>
    <w:p>
      <w:pPr>
        <w:spacing w:after="0"/>
        <w:ind w:left="0"/>
        <w:jc w:val="both"/>
      </w:pPr>
      <w:r>
        <w:rPr>
          <w:rFonts w:ascii="Times New Roman"/>
          <w:b w:val="false"/>
          <w:i w:val="false"/>
          <w:color w:val="000000"/>
          <w:sz w:val="28"/>
        </w:rPr>
        <w:t>
      383. Не допускается наполнять газом баллоны, у которых:</w:t>
      </w:r>
    </w:p>
    <w:bookmarkEnd w:id="613"/>
    <w:bookmarkStart w:name="z711" w:id="614"/>
    <w:p>
      <w:pPr>
        <w:spacing w:after="0"/>
        <w:ind w:left="0"/>
        <w:jc w:val="both"/>
      </w:pPr>
      <w:r>
        <w:rPr>
          <w:rFonts w:ascii="Times New Roman"/>
          <w:b w:val="false"/>
          <w:i w:val="false"/>
          <w:color w:val="000000"/>
          <w:sz w:val="28"/>
        </w:rPr>
        <w:t>
      1) истек срок освидетельствования;</w:t>
      </w:r>
    </w:p>
    <w:bookmarkEnd w:id="614"/>
    <w:bookmarkStart w:name="z712" w:id="615"/>
    <w:p>
      <w:pPr>
        <w:spacing w:after="0"/>
        <w:ind w:left="0"/>
        <w:jc w:val="both"/>
      </w:pPr>
      <w:r>
        <w:rPr>
          <w:rFonts w:ascii="Times New Roman"/>
          <w:b w:val="false"/>
          <w:i w:val="false"/>
          <w:color w:val="000000"/>
          <w:sz w:val="28"/>
        </w:rPr>
        <w:t>
      2) истек срок проверки пористой массы;</w:t>
      </w:r>
    </w:p>
    <w:bookmarkEnd w:id="615"/>
    <w:bookmarkStart w:name="z713" w:id="616"/>
    <w:p>
      <w:pPr>
        <w:spacing w:after="0"/>
        <w:ind w:left="0"/>
        <w:jc w:val="both"/>
      </w:pPr>
      <w:r>
        <w:rPr>
          <w:rFonts w:ascii="Times New Roman"/>
          <w:b w:val="false"/>
          <w:i w:val="false"/>
          <w:color w:val="000000"/>
          <w:sz w:val="28"/>
        </w:rPr>
        <w:t>
      3) поврежден корпус баллона;</w:t>
      </w:r>
    </w:p>
    <w:bookmarkEnd w:id="616"/>
    <w:bookmarkStart w:name="z714" w:id="617"/>
    <w:p>
      <w:pPr>
        <w:spacing w:after="0"/>
        <w:ind w:left="0"/>
        <w:jc w:val="both"/>
      </w:pPr>
      <w:r>
        <w:rPr>
          <w:rFonts w:ascii="Times New Roman"/>
          <w:b w:val="false"/>
          <w:i w:val="false"/>
          <w:color w:val="000000"/>
          <w:sz w:val="28"/>
        </w:rPr>
        <w:t>
      4) неисправные вентили;</w:t>
      </w:r>
    </w:p>
    <w:bookmarkEnd w:id="617"/>
    <w:bookmarkStart w:name="z715" w:id="618"/>
    <w:p>
      <w:pPr>
        <w:spacing w:after="0"/>
        <w:ind w:left="0"/>
        <w:jc w:val="both"/>
      </w:pPr>
      <w:r>
        <w:rPr>
          <w:rFonts w:ascii="Times New Roman"/>
          <w:b w:val="false"/>
          <w:i w:val="false"/>
          <w:color w:val="000000"/>
          <w:sz w:val="28"/>
        </w:rPr>
        <w:t>
      5) отсутствует надлежащая окраска и надписи;</w:t>
      </w:r>
    </w:p>
    <w:bookmarkEnd w:id="618"/>
    <w:bookmarkStart w:name="z716" w:id="619"/>
    <w:p>
      <w:pPr>
        <w:spacing w:after="0"/>
        <w:ind w:left="0"/>
        <w:jc w:val="both"/>
      </w:pPr>
      <w:r>
        <w:rPr>
          <w:rFonts w:ascii="Times New Roman"/>
          <w:b w:val="false"/>
          <w:i w:val="false"/>
          <w:color w:val="000000"/>
          <w:sz w:val="28"/>
        </w:rPr>
        <w:t>
      6) отсутствует избыточное давление газа;</w:t>
      </w:r>
    </w:p>
    <w:bookmarkEnd w:id="619"/>
    <w:bookmarkStart w:name="z717" w:id="620"/>
    <w:p>
      <w:pPr>
        <w:spacing w:after="0"/>
        <w:ind w:left="0"/>
        <w:jc w:val="both"/>
      </w:pPr>
      <w:r>
        <w:rPr>
          <w:rFonts w:ascii="Times New Roman"/>
          <w:b w:val="false"/>
          <w:i w:val="false"/>
          <w:color w:val="000000"/>
          <w:sz w:val="28"/>
        </w:rPr>
        <w:t>
      7) отсутствуют установленные клейма.</w:t>
      </w:r>
    </w:p>
    <w:bookmarkEnd w:id="620"/>
    <w:bookmarkStart w:name="z718" w:id="621"/>
    <w:p>
      <w:pPr>
        <w:spacing w:after="0"/>
        <w:ind w:left="0"/>
        <w:jc w:val="both"/>
      </w:pPr>
      <w:r>
        <w:rPr>
          <w:rFonts w:ascii="Times New Roman"/>
          <w:b w:val="false"/>
          <w:i w:val="false"/>
          <w:color w:val="000000"/>
          <w:sz w:val="28"/>
        </w:rPr>
        <w:t>
      384. Наполнение баллонов, в которых отсутствует избыточное давление газов, производится после предварительной их проверки в соответствии с технологическим регламентом.</w:t>
      </w:r>
    </w:p>
    <w:bookmarkEnd w:id="621"/>
    <w:bookmarkStart w:name="z719" w:id="622"/>
    <w:p>
      <w:pPr>
        <w:spacing w:after="0"/>
        <w:ind w:left="0"/>
        <w:jc w:val="both"/>
      </w:pPr>
      <w:r>
        <w:rPr>
          <w:rFonts w:ascii="Times New Roman"/>
          <w:b w:val="false"/>
          <w:i w:val="false"/>
          <w:color w:val="000000"/>
          <w:sz w:val="28"/>
        </w:rPr>
        <w:t>
      385. Перенасадка башмаков и колец для колпаков, замена вентилей производится на пунктах по освидетельствованию баллонов.</w:t>
      </w:r>
    </w:p>
    <w:bookmarkEnd w:id="622"/>
    <w:bookmarkStart w:name="z720" w:id="623"/>
    <w:p>
      <w:pPr>
        <w:spacing w:after="0"/>
        <w:ind w:left="0"/>
        <w:jc w:val="both"/>
      </w:pPr>
      <w:r>
        <w:rPr>
          <w:rFonts w:ascii="Times New Roman"/>
          <w:b w:val="false"/>
          <w:i w:val="false"/>
          <w:color w:val="000000"/>
          <w:sz w:val="28"/>
        </w:rPr>
        <w:t>
      386. Вентиль после ремонта связанного с его разработкой, проверяется на плотность при рабочем давлении.</w:t>
      </w:r>
    </w:p>
    <w:bookmarkEnd w:id="623"/>
    <w:bookmarkStart w:name="z721" w:id="624"/>
    <w:p>
      <w:pPr>
        <w:spacing w:after="0"/>
        <w:ind w:left="0"/>
        <w:jc w:val="both"/>
      </w:pPr>
      <w:r>
        <w:rPr>
          <w:rFonts w:ascii="Times New Roman"/>
          <w:b w:val="false"/>
          <w:i w:val="false"/>
          <w:color w:val="000000"/>
          <w:sz w:val="28"/>
        </w:rPr>
        <w:t>
      387. Производить насадку башмаков на баллоны допускается после выпуска газа, вывертывания вентилей и дегазации баллонов.</w:t>
      </w:r>
    </w:p>
    <w:bookmarkEnd w:id="624"/>
    <w:bookmarkStart w:name="z722" w:id="625"/>
    <w:p>
      <w:pPr>
        <w:spacing w:after="0"/>
        <w:ind w:left="0"/>
        <w:jc w:val="both"/>
      </w:pPr>
      <w:r>
        <w:rPr>
          <w:rFonts w:ascii="Times New Roman"/>
          <w:b w:val="false"/>
          <w:i w:val="false"/>
          <w:color w:val="000000"/>
          <w:sz w:val="28"/>
        </w:rPr>
        <w:t>
      388. Очистка и окраска наполненных баллонов, укрепление колец на их горловине не допускается.</w:t>
      </w:r>
    </w:p>
    <w:bookmarkEnd w:id="625"/>
    <w:bookmarkStart w:name="z723" w:id="626"/>
    <w:p>
      <w:pPr>
        <w:spacing w:after="0"/>
        <w:ind w:left="0"/>
        <w:jc w:val="both"/>
      </w:pPr>
      <w:r>
        <w:rPr>
          <w:rFonts w:ascii="Times New Roman"/>
          <w:b w:val="false"/>
          <w:i w:val="false"/>
          <w:color w:val="000000"/>
          <w:sz w:val="28"/>
        </w:rPr>
        <w:t>
      389. Транспортирование и хранение баллонов производиться с навернутыми колпаками.</w:t>
      </w:r>
    </w:p>
    <w:bookmarkEnd w:id="626"/>
    <w:bookmarkStart w:name="z724" w:id="627"/>
    <w:p>
      <w:pPr>
        <w:spacing w:after="0"/>
        <w:ind w:left="0"/>
        <w:jc w:val="both"/>
      </w:pPr>
      <w:r>
        <w:rPr>
          <w:rFonts w:ascii="Times New Roman"/>
          <w:b w:val="false"/>
          <w:i w:val="false"/>
          <w:color w:val="000000"/>
          <w:sz w:val="28"/>
        </w:rPr>
        <w:t>
      390. Хранение наполненных баллонов у наполнителя до выдачи их потребителю допускается без предохранительных колпаков.</w:t>
      </w:r>
    </w:p>
    <w:bookmarkEnd w:id="627"/>
    <w:bookmarkStart w:name="z725" w:id="628"/>
    <w:p>
      <w:pPr>
        <w:spacing w:after="0"/>
        <w:ind w:left="0"/>
        <w:jc w:val="both"/>
      </w:pPr>
      <w:r>
        <w:rPr>
          <w:rFonts w:ascii="Times New Roman"/>
          <w:b w:val="false"/>
          <w:i w:val="false"/>
          <w:color w:val="000000"/>
          <w:sz w:val="28"/>
        </w:rPr>
        <w:t>
      391. Перемещение баллонов в пунктах наполнения и потребления газов производится на предназначенных для этого тележках или при помощи других устройств.</w:t>
      </w:r>
    </w:p>
    <w:bookmarkEnd w:id="628"/>
    <w:bookmarkStart w:name="z726" w:id="629"/>
    <w:p>
      <w:pPr>
        <w:spacing w:after="0"/>
        <w:ind w:left="0"/>
        <w:jc w:val="left"/>
      </w:pPr>
      <w:r>
        <w:rPr>
          <w:rFonts w:ascii="Times New Roman"/>
          <w:b/>
          <w:i w:val="false"/>
          <w:color w:val="000000"/>
        </w:rPr>
        <w:t xml:space="preserve"> </w:t>
      </w:r>
      <w:r>
        <w:rPr>
          <w:rFonts w:ascii="Times New Roman"/>
          <w:b/>
          <w:i w:val="false"/>
          <w:color w:val="000000"/>
        </w:rPr>
        <w:t xml:space="preserve">Глава 10. Конструкция котлов </w:t>
      </w:r>
    </w:p>
    <w:bookmarkEnd w:id="629"/>
    <w:p>
      <w:pPr>
        <w:spacing w:after="0"/>
        <w:ind w:left="0"/>
        <w:jc w:val="both"/>
      </w:pPr>
      <w:r>
        <w:rPr>
          <w:rFonts w:ascii="Times New Roman"/>
          <w:b w:val="false"/>
          <w:i w:val="false"/>
          <w:color w:val="ff0000"/>
          <w:sz w:val="28"/>
        </w:rPr>
        <w:t xml:space="preserve">
      Сноска. Заголовок главы 10 -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Общие положения</w:t>
      </w:r>
    </w:p>
    <w:bookmarkStart w:name="z728" w:id="630"/>
    <w:p>
      <w:pPr>
        <w:spacing w:after="0"/>
        <w:ind w:left="0"/>
        <w:jc w:val="both"/>
      </w:pPr>
      <w:r>
        <w:rPr>
          <w:rFonts w:ascii="Times New Roman"/>
          <w:b w:val="false"/>
          <w:i w:val="false"/>
          <w:color w:val="000000"/>
          <w:sz w:val="28"/>
        </w:rPr>
        <w:t>
      392. Конструкция котла и его основных частей обеспечивает безопасность эксплуатации на расчетных параметрах в течение работы котлов, возможность технического освидетельствования, очистки, промывки, ремонта и эксплуатационного контроля металла.</w:t>
      </w:r>
    </w:p>
    <w:bookmarkEnd w:id="630"/>
    <w:bookmarkStart w:name="z729" w:id="631"/>
    <w:p>
      <w:pPr>
        <w:spacing w:after="0"/>
        <w:ind w:left="0"/>
        <w:jc w:val="both"/>
      </w:pPr>
      <w:r>
        <w:rPr>
          <w:rFonts w:ascii="Times New Roman"/>
          <w:b w:val="false"/>
          <w:i w:val="false"/>
          <w:color w:val="000000"/>
          <w:sz w:val="28"/>
        </w:rPr>
        <w:t>
      393. Внутренние устройства в паровой и водяной частях барабанов котлов, препятствующие осмотру их поверхности, проведению дефектоскопии, выполняются съемными.</w:t>
      </w:r>
    </w:p>
    <w:bookmarkEnd w:id="631"/>
    <w:bookmarkStart w:name="z730" w:id="632"/>
    <w:p>
      <w:pPr>
        <w:spacing w:after="0"/>
        <w:ind w:left="0"/>
        <w:jc w:val="both"/>
      </w:pPr>
      <w:r>
        <w:rPr>
          <w:rFonts w:ascii="Times New Roman"/>
          <w:b w:val="false"/>
          <w:i w:val="false"/>
          <w:color w:val="000000"/>
          <w:sz w:val="28"/>
        </w:rPr>
        <w:t>
      394. Конструкция и гидравлическая схема котлов, пароперегревателей и экономайзера должны обеспечивать охлаждение стенок элементов, находящихся под давлением.</w:t>
      </w:r>
    </w:p>
    <w:bookmarkEnd w:id="632"/>
    <w:bookmarkStart w:name="z731" w:id="633"/>
    <w:p>
      <w:pPr>
        <w:spacing w:after="0"/>
        <w:ind w:left="0"/>
        <w:jc w:val="both"/>
      </w:pPr>
      <w:r>
        <w:rPr>
          <w:rFonts w:ascii="Times New Roman"/>
          <w:b w:val="false"/>
          <w:i w:val="false"/>
          <w:color w:val="000000"/>
          <w:sz w:val="28"/>
        </w:rPr>
        <w:t>
      395. Температура стенок элементов котла, пароперегревателя и экономайзера не должна превышать величину, принятой в расчетах на прочность.</w:t>
      </w:r>
    </w:p>
    <w:bookmarkEnd w:id="633"/>
    <w:bookmarkStart w:name="z732" w:id="634"/>
    <w:p>
      <w:pPr>
        <w:spacing w:after="0"/>
        <w:ind w:left="0"/>
        <w:jc w:val="both"/>
      </w:pPr>
      <w:r>
        <w:rPr>
          <w:rFonts w:ascii="Times New Roman"/>
          <w:b w:val="false"/>
          <w:i w:val="false"/>
          <w:color w:val="000000"/>
          <w:sz w:val="28"/>
        </w:rPr>
        <w:t>
      396. Конфигурация размещенных в газоходах труб, отводящих рабочую среду из экономайзера, должна исключать возможность образования в них паровых мешков и пробок.</w:t>
      </w:r>
    </w:p>
    <w:bookmarkEnd w:id="634"/>
    <w:bookmarkStart w:name="z733" w:id="635"/>
    <w:p>
      <w:pPr>
        <w:spacing w:after="0"/>
        <w:ind w:left="0"/>
        <w:jc w:val="both"/>
      </w:pPr>
      <w:r>
        <w:rPr>
          <w:rFonts w:ascii="Times New Roman"/>
          <w:b w:val="false"/>
          <w:i w:val="false"/>
          <w:color w:val="000000"/>
          <w:sz w:val="28"/>
        </w:rPr>
        <w:t>
      397. Конструкция котла должна обеспечивать возможность равномерного прогрева его элементов при растопке и нормальном режиме работы, возможность свободного теплового расширения отдельных элементов котла.</w:t>
      </w:r>
    </w:p>
    <w:bookmarkEnd w:id="635"/>
    <w:bookmarkStart w:name="z734" w:id="636"/>
    <w:p>
      <w:pPr>
        <w:spacing w:after="0"/>
        <w:ind w:left="0"/>
        <w:jc w:val="both"/>
      </w:pPr>
      <w:r>
        <w:rPr>
          <w:rFonts w:ascii="Times New Roman"/>
          <w:b w:val="false"/>
          <w:i w:val="false"/>
          <w:color w:val="000000"/>
          <w:sz w:val="28"/>
        </w:rPr>
        <w:t>
      398. Для контроля за перемещением элементов котлов при тепловом расширении устанавливаются указатели перемещения (реперы). Места установки реперов указываются в проектно – конструкторской документации на котел.</w:t>
      </w:r>
    </w:p>
    <w:bookmarkEnd w:id="636"/>
    <w:bookmarkStart w:name="z735" w:id="637"/>
    <w:p>
      <w:pPr>
        <w:spacing w:after="0"/>
        <w:ind w:left="0"/>
        <w:jc w:val="both"/>
      </w:pPr>
      <w:r>
        <w:rPr>
          <w:rFonts w:ascii="Times New Roman"/>
          <w:b w:val="false"/>
          <w:i w:val="false"/>
          <w:color w:val="000000"/>
          <w:sz w:val="28"/>
        </w:rPr>
        <w:t>
      399. При невозможности обеспечения свободного теплового расширения при расчетах на прочность учитываются соответствующие дополнительные напряжения. В этом случае установка реперов не требуется.</w:t>
      </w:r>
    </w:p>
    <w:bookmarkEnd w:id="637"/>
    <w:bookmarkStart w:name="z736" w:id="638"/>
    <w:p>
      <w:pPr>
        <w:spacing w:after="0"/>
        <w:ind w:left="0"/>
        <w:jc w:val="both"/>
      </w:pPr>
      <w:r>
        <w:rPr>
          <w:rFonts w:ascii="Times New Roman"/>
          <w:b w:val="false"/>
          <w:i w:val="false"/>
          <w:color w:val="000000"/>
          <w:sz w:val="28"/>
        </w:rPr>
        <w:t>
      400. Бойлер, включенный в естественную циркуляцию котла (расположенный вне барабана), укрепляется на подвесках (опорах), допускающих возможность свободного теплового расширения труб, соединяющих его с котлом, и рассчитанных на компенсацию гидравлических ударов в бойлере.</w:t>
      </w:r>
    </w:p>
    <w:bookmarkEnd w:id="638"/>
    <w:bookmarkStart w:name="z737" w:id="639"/>
    <w:p>
      <w:pPr>
        <w:spacing w:after="0"/>
        <w:ind w:left="0"/>
        <w:jc w:val="both"/>
      </w:pPr>
      <w:r>
        <w:rPr>
          <w:rFonts w:ascii="Times New Roman"/>
          <w:b w:val="false"/>
          <w:i w:val="false"/>
          <w:color w:val="000000"/>
          <w:sz w:val="28"/>
        </w:rPr>
        <w:t>
      401.Участки элементов котлов и трубопроводов с повышенной температурой поверхности, с которыми возможно непосредственное соприкосновение обслуживающего персонала, покрываются тепловой изоляцией, обеспечивающей температуру наружной поверхности не более 45</w:t>
      </w:r>
      <w:r>
        <w:rPr>
          <w:rFonts w:ascii="Times New Roman"/>
          <w:b w:val="false"/>
          <w:i w:val="false"/>
          <w:color w:val="000000"/>
          <w:vertAlign w:val="superscript"/>
        </w:rPr>
        <w:t>о</w:t>
      </w:r>
      <w:r>
        <w:rPr>
          <w:rFonts w:ascii="Times New Roman"/>
          <w:b w:val="false"/>
          <w:i w:val="false"/>
          <w:color w:val="000000"/>
          <w:sz w:val="28"/>
        </w:rPr>
        <w:t>С при температуре окружающей среды не более 25</w:t>
      </w:r>
      <w:r>
        <w:rPr>
          <w:rFonts w:ascii="Times New Roman"/>
          <w:b w:val="false"/>
          <w:i w:val="false"/>
          <w:color w:val="000000"/>
          <w:vertAlign w:val="superscript"/>
        </w:rPr>
        <w:t>о</w:t>
      </w:r>
      <w:r>
        <w:rPr>
          <w:rFonts w:ascii="Times New Roman"/>
          <w:b w:val="false"/>
          <w:i w:val="false"/>
          <w:color w:val="000000"/>
          <w:sz w:val="28"/>
        </w:rPr>
        <w:t>С.</w:t>
      </w:r>
    </w:p>
    <w:bookmarkEnd w:id="639"/>
    <w:bookmarkStart w:name="z738" w:id="640"/>
    <w:p>
      <w:pPr>
        <w:spacing w:after="0"/>
        <w:ind w:left="0"/>
        <w:jc w:val="both"/>
      </w:pPr>
      <w:r>
        <w:rPr>
          <w:rFonts w:ascii="Times New Roman"/>
          <w:b w:val="false"/>
          <w:i w:val="false"/>
          <w:color w:val="000000"/>
          <w:sz w:val="28"/>
        </w:rPr>
        <w:t>
      402. Конструкция котла обеспечивает возможность удаления воздуха из всех элементов, находящихся под давлением, в которых возможно образование воздушных пробок при заполнении и пуске.</w:t>
      </w:r>
    </w:p>
    <w:bookmarkEnd w:id="640"/>
    <w:bookmarkStart w:name="z739" w:id="641"/>
    <w:p>
      <w:pPr>
        <w:spacing w:after="0"/>
        <w:ind w:left="0"/>
        <w:jc w:val="both"/>
      </w:pPr>
      <w:r>
        <w:rPr>
          <w:rFonts w:ascii="Times New Roman"/>
          <w:b w:val="false"/>
          <w:i w:val="false"/>
          <w:color w:val="000000"/>
          <w:sz w:val="28"/>
        </w:rPr>
        <w:t>
      403. Устройство вводов питательной воды, подачи в котел химикатов и присоединение труб рециркуляции, распределение питательной воды в барабане не должны вызывать местного охлаждения стенок элементов котла, для чего предусматриваются защитные устройства.</w:t>
      </w:r>
    </w:p>
    <w:bookmarkEnd w:id="641"/>
    <w:bookmarkStart w:name="z740" w:id="642"/>
    <w:p>
      <w:pPr>
        <w:spacing w:after="0"/>
        <w:ind w:left="0"/>
        <w:jc w:val="both"/>
      </w:pPr>
      <w:r>
        <w:rPr>
          <w:rFonts w:ascii="Times New Roman"/>
          <w:b w:val="false"/>
          <w:i w:val="false"/>
          <w:color w:val="000000"/>
          <w:sz w:val="28"/>
        </w:rPr>
        <w:t>
      404. Допускается конструкция котла без защитных устройств, если это обосновано расчетами на прочность.</w:t>
      </w:r>
    </w:p>
    <w:bookmarkEnd w:id="642"/>
    <w:bookmarkStart w:name="z741" w:id="643"/>
    <w:p>
      <w:pPr>
        <w:spacing w:after="0"/>
        <w:ind w:left="0"/>
        <w:jc w:val="both"/>
      </w:pPr>
      <w:r>
        <w:rPr>
          <w:rFonts w:ascii="Times New Roman"/>
          <w:b w:val="false"/>
          <w:i w:val="false"/>
          <w:color w:val="000000"/>
          <w:sz w:val="28"/>
        </w:rPr>
        <w:t>
      405. Устройство газоходов должно исключать возможность образования взрывоопасного скопления газов, а также обеспечивать условия для очистки газоходов от отложений продуктов сгорания.</w:t>
      </w:r>
    </w:p>
    <w:bookmarkEnd w:id="643"/>
    <w:bookmarkStart w:name="z742" w:id="644"/>
    <w:p>
      <w:pPr>
        <w:spacing w:after="0"/>
        <w:ind w:left="0"/>
        <w:jc w:val="both"/>
      </w:pPr>
      <w:r>
        <w:rPr>
          <w:rFonts w:ascii="Times New Roman"/>
          <w:b w:val="false"/>
          <w:i w:val="false"/>
          <w:color w:val="000000"/>
          <w:sz w:val="28"/>
        </w:rPr>
        <w:t>
      406. Конструкция газоплотных котлов с мембранными стенками должна учитывать возможность кратковременного повышения давления в топке и газоходах "хлопков", а также разрежения в топке котла.</w:t>
      </w:r>
    </w:p>
    <w:bookmarkEnd w:id="644"/>
    <w:bookmarkStart w:name="z743" w:id="645"/>
    <w:p>
      <w:pPr>
        <w:spacing w:after="0"/>
        <w:ind w:left="0"/>
        <w:jc w:val="left"/>
      </w:pPr>
      <w:r>
        <w:rPr>
          <w:rFonts w:ascii="Times New Roman"/>
          <w:b/>
          <w:i w:val="false"/>
          <w:color w:val="000000"/>
        </w:rPr>
        <w:t xml:space="preserve"> Параграф 2. Положение уровня воды</w:t>
      </w:r>
    </w:p>
    <w:bookmarkEnd w:id="645"/>
    <w:bookmarkStart w:name="z744" w:id="646"/>
    <w:p>
      <w:pPr>
        <w:spacing w:after="0"/>
        <w:ind w:left="0"/>
        <w:jc w:val="both"/>
      </w:pPr>
      <w:r>
        <w:rPr>
          <w:rFonts w:ascii="Times New Roman"/>
          <w:b w:val="false"/>
          <w:i w:val="false"/>
          <w:color w:val="000000"/>
          <w:sz w:val="28"/>
        </w:rPr>
        <w:t>
      407. Нижний допустимый уровень воды в газотрубных (жаротрубных) котлах должен быть не менее чем на 100 мм выше верхней точки поверхности нагрева котла.</w:t>
      </w:r>
    </w:p>
    <w:bookmarkEnd w:id="646"/>
    <w:bookmarkStart w:name="z745" w:id="647"/>
    <w:p>
      <w:pPr>
        <w:spacing w:after="0"/>
        <w:ind w:left="0"/>
        <w:jc w:val="both"/>
      </w:pPr>
      <w:r>
        <w:rPr>
          <w:rFonts w:ascii="Times New Roman"/>
          <w:b w:val="false"/>
          <w:i w:val="false"/>
          <w:color w:val="000000"/>
          <w:sz w:val="28"/>
        </w:rPr>
        <w:t>
      408. Допускается уменьшение этой величины, если расчетами или испытаниями подтверждено охлаждение стенок поверхности нагрева, ближайшей к нижнему уровню.</w:t>
      </w:r>
    </w:p>
    <w:bookmarkEnd w:id="647"/>
    <w:bookmarkStart w:name="z746" w:id="648"/>
    <w:p>
      <w:pPr>
        <w:spacing w:after="0"/>
        <w:ind w:left="0"/>
        <w:jc w:val="both"/>
      </w:pPr>
      <w:r>
        <w:rPr>
          <w:rFonts w:ascii="Times New Roman"/>
          <w:b w:val="false"/>
          <w:i w:val="false"/>
          <w:color w:val="000000"/>
          <w:sz w:val="28"/>
        </w:rPr>
        <w:t>
      409. Нижний допустимый уровень воды в барабанах водотрубных котлов устанавливается из условия подвода воды к опускным трубам.</w:t>
      </w:r>
    </w:p>
    <w:bookmarkEnd w:id="648"/>
    <w:bookmarkStart w:name="z747" w:id="649"/>
    <w:p>
      <w:pPr>
        <w:spacing w:after="0"/>
        <w:ind w:left="0"/>
        <w:jc w:val="both"/>
      </w:pPr>
      <w:r>
        <w:rPr>
          <w:rFonts w:ascii="Times New Roman"/>
          <w:b w:val="false"/>
          <w:i w:val="false"/>
          <w:color w:val="000000"/>
          <w:sz w:val="28"/>
        </w:rPr>
        <w:t>
      410. Верхний допустимый уровень воды в паровых котлах устанавливается разработчиком проекта котла из условия предупреждения попадания воды в пароперегреватель или паропровод.</w:t>
      </w:r>
    </w:p>
    <w:bookmarkEnd w:id="649"/>
    <w:bookmarkStart w:name="z748" w:id="650"/>
    <w:p>
      <w:pPr>
        <w:spacing w:after="0"/>
        <w:ind w:left="0"/>
        <w:jc w:val="left"/>
      </w:pPr>
      <w:r>
        <w:rPr>
          <w:rFonts w:ascii="Times New Roman"/>
          <w:b/>
          <w:i w:val="false"/>
          <w:color w:val="000000"/>
        </w:rPr>
        <w:t xml:space="preserve"> Параграф 3. Лазы, лючков, крышек и топочные дверцы</w:t>
      </w:r>
    </w:p>
    <w:bookmarkEnd w:id="650"/>
    <w:bookmarkStart w:name="z749" w:id="651"/>
    <w:p>
      <w:pPr>
        <w:spacing w:after="0"/>
        <w:ind w:left="0"/>
        <w:jc w:val="both"/>
      </w:pPr>
      <w:r>
        <w:rPr>
          <w:rFonts w:ascii="Times New Roman"/>
          <w:b w:val="false"/>
          <w:i w:val="false"/>
          <w:color w:val="000000"/>
          <w:sz w:val="28"/>
        </w:rPr>
        <w:t>
      411. Для осмотра и чистки барабанов и коллекторов применяются лазы и лючки.</w:t>
      </w:r>
    </w:p>
    <w:bookmarkEnd w:id="651"/>
    <w:bookmarkStart w:name="z750" w:id="652"/>
    <w:p>
      <w:pPr>
        <w:spacing w:after="0"/>
        <w:ind w:left="0"/>
        <w:jc w:val="both"/>
      </w:pPr>
      <w:r>
        <w:rPr>
          <w:rFonts w:ascii="Times New Roman"/>
          <w:b w:val="false"/>
          <w:i w:val="false"/>
          <w:color w:val="000000"/>
          <w:sz w:val="28"/>
        </w:rPr>
        <w:t>
      412. В барабанах лазы круглой, эллиптической или овальной формы: диаметр круглого лаза не менее 400 мм, а размер осей эллиптического или овального лаза не менее 300 х 400 мм.</w:t>
      </w:r>
    </w:p>
    <w:bookmarkEnd w:id="652"/>
    <w:bookmarkStart w:name="z751" w:id="653"/>
    <w:p>
      <w:pPr>
        <w:spacing w:after="0"/>
        <w:ind w:left="0"/>
        <w:jc w:val="both"/>
      </w:pPr>
      <w:r>
        <w:rPr>
          <w:rFonts w:ascii="Times New Roman"/>
          <w:b w:val="false"/>
          <w:i w:val="false"/>
          <w:color w:val="000000"/>
          <w:sz w:val="28"/>
        </w:rPr>
        <w:t>
      413. Крышка лаза массой более 30 кг снабжается приспособлением для облегчения открывания и закрывания.</w:t>
      </w:r>
    </w:p>
    <w:bookmarkEnd w:id="653"/>
    <w:bookmarkStart w:name="z752" w:id="654"/>
    <w:p>
      <w:pPr>
        <w:spacing w:after="0"/>
        <w:ind w:left="0"/>
        <w:jc w:val="both"/>
      </w:pPr>
      <w:r>
        <w:rPr>
          <w:rFonts w:ascii="Times New Roman"/>
          <w:b w:val="false"/>
          <w:i w:val="false"/>
          <w:color w:val="000000"/>
          <w:sz w:val="28"/>
        </w:rPr>
        <w:t>
      414. В коллекторах внутренним диаметром более 150 мм предусматривается отверстия (лючки) эллиптической или круглой формы с наименьшим размером в свету не менее 80 мм для осмотра и чистки внутренней поверхности. Вместо указанных лючков допускается применение приварных штуцеров круглого сечения, заглушаемых приварным донышком, отрезаемым при осмотре (чистке). Количество и расположение штуцеров устанавливаются при разработке проекта. Лючки и штуцера не предусматриваются, если к коллекторам присоединены трубы наружным диаметром не менее 50 мм, расположенные так, что после их отрезки возможен доступ для осмотра внутреннего пространства коллектора. Указания по выполнению этой работы содержатся в руководстве изготовителя по монтажу и эксплуатации котла.</w:t>
      </w:r>
    </w:p>
    <w:bookmarkEnd w:id="654"/>
    <w:bookmarkStart w:name="z753" w:id="655"/>
    <w:p>
      <w:pPr>
        <w:spacing w:after="0"/>
        <w:ind w:left="0"/>
        <w:jc w:val="both"/>
      </w:pPr>
      <w:r>
        <w:rPr>
          <w:rFonts w:ascii="Times New Roman"/>
          <w:b w:val="false"/>
          <w:i w:val="false"/>
          <w:color w:val="000000"/>
          <w:sz w:val="28"/>
        </w:rPr>
        <w:t>
      415. В стенках топки и газоходов предусматриваются лазы и гляделки, обеспечивающие возможность контроля за горением и состоянием поверхностей нагрева, обмуровки, за изоляцией обогреваемых частей барабанов и коллекторов.</w:t>
      </w:r>
    </w:p>
    <w:bookmarkEnd w:id="655"/>
    <w:bookmarkStart w:name="z754" w:id="656"/>
    <w:p>
      <w:pPr>
        <w:spacing w:after="0"/>
        <w:ind w:left="0"/>
        <w:jc w:val="both"/>
      </w:pPr>
      <w:r>
        <w:rPr>
          <w:rFonts w:ascii="Times New Roman"/>
          <w:b w:val="false"/>
          <w:i w:val="false"/>
          <w:color w:val="000000"/>
          <w:sz w:val="28"/>
        </w:rPr>
        <w:t>
      416. Прямоугольные лазы размером не менее 400х450 мм, круглые диаметром не менее 450 мм и обеспечивают возможность проникновения внутрь котла для осмотра поверхностей его элементов (за исключением жаротрубных и газотрубных котлов).</w:t>
      </w:r>
    </w:p>
    <w:bookmarkEnd w:id="656"/>
    <w:bookmarkStart w:name="z755" w:id="657"/>
    <w:p>
      <w:pPr>
        <w:spacing w:after="0"/>
        <w:ind w:left="0"/>
        <w:jc w:val="both"/>
      </w:pPr>
      <w:r>
        <w:rPr>
          <w:rFonts w:ascii="Times New Roman"/>
          <w:b w:val="false"/>
          <w:i w:val="false"/>
          <w:color w:val="000000"/>
          <w:sz w:val="28"/>
        </w:rPr>
        <w:t>
      417. В качестве лазов допускается использовать топочные дверцы и амбразуры горелочных устройств, при условии, что их размеры будут не менее указанных в пункте 416 настоящих Правил.</w:t>
      </w:r>
    </w:p>
    <w:bookmarkEnd w:id="657"/>
    <w:bookmarkStart w:name="z756" w:id="658"/>
    <w:p>
      <w:pPr>
        <w:spacing w:after="0"/>
        <w:ind w:left="0"/>
        <w:jc w:val="both"/>
      </w:pPr>
      <w:r>
        <w:rPr>
          <w:rFonts w:ascii="Times New Roman"/>
          <w:b w:val="false"/>
          <w:i w:val="false"/>
          <w:color w:val="000000"/>
          <w:sz w:val="28"/>
        </w:rPr>
        <w:t>
      418. Дверцы и крышки лазов, лючков и гляделок должны быть прочные, плотные и исключать возможность самопроизвольного открывания.</w:t>
      </w:r>
    </w:p>
    <w:bookmarkEnd w:id="658"/>
    <w:bookmarkStart w:name="z757" w:id="659"/>
    <w:p>
      <w:pPr>
        <w:spacing w:after="0"/>
        <w:ind w:left="0"/>
        <w:jc w:val="both"/>
      </w:pPr>
      <w:r>
        <w:rPr>
          <w:rFonts w:ascii="Times New Roman"/>
          <w:b w:val="false"/>
          <w:i w:val="false"/>
          <w:color w:val="000000"/>
          <w:sz w:val="28"/>
        </w:rPr>
        <w:t>
      419. На котлах с избыточным давлением газов в топке, в газоходах лючки оснащаются устройствами, исключающими утечку газов наружу при их открывании.</w:t>
      </w:r>
    </w:p>
    <w:bookmarkEnd w:id="659"/>
    <w:bookmarkStart w:name="z758" w:id="660"/>
    <w:p>
      <w:pPr>
        <w:spacing w:after="0"/>
        <w:ind w:left="0"/>
        <w:jc w:val="left"/>
      </w:pPr>
      <w:r>
        <w:rPr>
          <w:rFonts w:ascii="Times New Roman"/>
          <w:b/>
          <w:i w:val="false"/>
          <w:color w:val="000000"/>
        </w:rPr>
        <w:t xml:space="preserve"> Параграф 4. Предохранительные устройства топок и газоходов</w:t>
      </w:r>
    </w:p>
    <w:bookmarkEnd w:id="660"/>
    <w:bookmarkStart w:name="z759" w:id="661"/>
    <w:p>
      <w:pPr>
        <w:spacing w:after="0"/>
        <w:ind w:left="0"/>
        <w:jc w:val="both"/>
      </w:pPr>
      <w:r>
        <w:rPr>
          <w:rFonts w:ascii="Times New Roman"/>
          <w:b w:val="false"/>
          <w:i w:val="false"/>
          <w:color w:val="000000"/>
          <w:sz w:val="28"/>
        </w:rPr>
        <w:t>
      420. Котлы с камерным сжиганием топлива (пылевидного, газообразного, жидкого) или с шахтной топкой для сжигания торфа, опилок, стружек или других мелких производственных отходов должны быть снабжаться взрывными предохранительными устройствами. Эти устройства устанавливаются в стенке топки, последнего газохода котла, экономайзера и золоуловителя.</w:t>
      </w:r>
    </w:p>
    <w:bookmarkEnd w:id="661"/>
    <w:bookmarkStart w:name="z760" w:id="662"/>
    <w:p>
      <w:pPr>
        <w:spacing w:after="0"/>
        <w:ind w:left="0"/>
        <w:jc w:val="both"/>
      </w:pPr>
      <w:r>
        <w:rPr>
          <w:rFonts w:ascii="Times New Roman"/>
          <w:b w:val="false"/>
          <w:i w:val="false"/>
          <w:color w:val="000000"/>
          <w:sz w:val="28"/>
        </w:rPr>
        <w:t>
      421. Взрывные предохранительные устройства размещают и устраивают так, чтобы не травмировать людей. Конструкция, количество, размещение и размеры проходного сечения взрывных предохранительных устройств определяются проектом.</w:t>
      </w:r>
    </w:p>
    <w:bookmarkEnd w:id="662"/>
    <w:bookmarkStart w:name="z761" w:id="663"/>
    <w:p>
      <w:pPr>
        <w:spacing w:after="0"/>
        <w:ind w:left="0"/>
        <w:jc w:val="both"/>
      </w:pPr>
      <w:r>
        <w:rPr>
          <w:rFonts w:ascii="Times New Roman"/>
          <w:b w:val="false"/>
          <w:i w:val="false"/>
          <w:color w:val="000000"/>
          <w:sz w:val="28"/>
        </w:rPr>
        <w:t>
      422. Взрывные предохранительные устройства допускается не устанавливать в топках и газоходах котлов, если это обосновано расчетом. Запись о проведении расчета заносится в паспорте котла.</w:t>
      </w:r>
    </w:p>
    <w:bookmarkEnd w:id="663"/>
    <w:bookmarkStart w:name="z762" w:id="664"/>
    <w:p>
      <w:pPr>
        <w:spacing w:after="0"/>
        <w:ind w:left="0"/>
        <w:jc w:val="both"/>
      </w:pPr>
      <w:r>
        <w:rPr>
          <w:rFonts w:ascii="Times New Roman"/>
          <w:b w:val="false"/>
          <w:i w:val="false"/>
          <w:color w:val="000000"/>
          <w:sz w:val="28"/>
        </w:rPr>
        <w:t>
      423. На технологической линии, подводящей к котлу-утилизатору предусмотрено устройство, отключающее котел от основной технологической линии, с возможностью эксплуатации без котла-утилизатора.</w:t>
      </w:r>
    </w:p>
    <w:bookmarkEnd w:id="664"/>
    <w:bookmarkStart w:name="z763" w:id="665"/>
    <w:p>
      <w:pPr>
        <w:spacing w:after="0"/>
        <w:ind w:left="0"/>
        <w:jc w:val="both"/>
      </w:pPr>
      <w:r>
        <w:rPr>
          <w:rFonts w:ascii="Times New Roman"/>
          <w:b w:val="false"/>
          <w:i w:val="false"/>
          <w:color w:val="000000"/>
          <w:sz w:val="28"/>
        </w:rPr>
        <w:t>
      424. Допускается не устанавливать отключающее устройство, если режим эксплуатации технологического агрегата позволяет остановить котел для выполнения требований настоящих Правил по проведению технических освидетельствований котла.</w:t>
      </w:r>
    </w:p>
    <w:bookmarkEnd w:id="665"/>
    <w:bookmarkStart w:name="z764" w:id="666"/>
    <w:p>
      <w:pPr>
        <w:spacing w:after="0"/>
        <w:ind w:left="0"/>
        <w:jc w:val="left"/>
      </w:pPr>
      <w:r>
        <w:rPr>
          <w:rFonts w:ascii="Times New Roman"/>
          <w:b/>
          <w:i w:val="false"/>
          <w:color w:val="000000"/>
        </w:rPr>
        <w:t xml:space="preserve"> Параграф 5. Чугунные экономайзеры</w:t>
      </w:r>
    </w:p>
    <w:bookmarkEnd w:id="666"/>
    <w:bookmarkStart w:name="z765" w:id="667"/>
    <w:p>
      <w:pPr>
        <w:spacing w:after="0"/>
        <w:ind w:left="0"/>
        <w:jc w:val="both"/>
      </w:pPr>
      <w:r>
        <w:rPr>
          <w:rFonts w:ascii="Times New Roman"/>
          <w:b w:val="false"/>
          <w:i w:val="false"/>
          <w:color w:val="000000"/>
          <w:sz w:val="28"/>
        </w:rPr>
        <w:t>
      425. Схемы включения чугунных экономайзеров соответствуют требованиям изготовителя по монтажу и эксплуатации.</w:t>
      </w:r>
    </w:p>
    <w:bookmarkEnd w:id="667"/>
    <w:bookmarkStart w:name="z766" w:id="668"/>
    <w:p>
      <w:pPr>
        <w:spacing w:after="0"/>
        <w:ind w:left="0"/>
        <w:jc w:val="both"/>
      </w:pPr>
      <w:r>
        <w:rPr>
          <w:rFonts w:ascii="Times New Roman"/>
          <w:b w:val="false"/>
          <w:i w:val="false"/>
          <w:color w:val="000000"/>
          <w:sz w:val="28"/>
        </w:rPr>
        <w:t>
      426. Температура воды на выходе из чугунного экономайзера должна быть не менее чем на 20</w:t>
      </w:r>
      <w:r>
        <w:rPr>
          <w:rFonts w:ascii="Times New Roman"/>
          <w:b w:val="false"/>
          <w:i w:val="false"/>
          <w:color w:val="000000"/>
          <w:vertAlign w:val="superscript"/>
        </w:rPr>
        <w:t>о</w:t>
      </w:r>
      <w:r>
        <w:rPr>
          <w:rFonts w:ascii="Times New Roman"/>
          <w:b w:val="false"/>
          <w:i w:val="false"/>
          <w:color w:val="000000"/>
          <w:sz w:val="28"/>
        </w:rPr>
        <w:t>С ниже температуры насыщенного пара в паровом котле.</w:t>
      </w:r>
    </w:p>
    <w:bookmarkEnd w:id="668"/>
    <w:bookmarkStart w:name="z767" w:id="669"/>
    <w:p>
      <w:pPr>
        <w:spacing w:after="0"/>
        <w:ind w:left="0"/>
        <w:jc w:val="left"/>
      </w:pPr>
      <w:r>
        <w:rPr>
          <w:rFonts w:ascii="Times New Roman"/>
          <w:b/>
          <w:i w:val="false"/>
          <w:color w:val="000000"/>
        </w:rPr>
        <w:t xml:space="preserve"> Параграф 6. Днища и трубные решетки</w:t>
      </w:r>
    </w:p>
    <w:bookmarkEnd w:id="669"/>
    <w:bookmarkStart w:name="z768" w:id="670"/>
    <w:p>
      <w:pPr>
        <w:spacing w:after="0"/>
        <w:ind w:left="0"/>
        <w:jc w:val="both"/>
      </w:pPr>
      <w:r>
        <w:rPr>
          <w:rFonts w:ascii="Times New Roman"/>
          <w:b w:val="false"/>
          <w:i w:val="false"/>
          <w:color w:val="000000"/>
          <w:sz w:val="28"/>
        </w:rPr>
        <w:t>
      427. Днища применяют выпуклые полушаровые или эллиптические.  Для труб и коллекторов водотрубных котлов допускается применение плоских днищ с внутренним диаметром не более 600 мм. Это ограничение не является обязательным, если ресурс коллектора обоснован расчетом на прочность.</w:t>
      </w:r>
    </w:p>
    <w:bookmarkEnd w:id="670"/>
    <w:bookmarkStart w:name="z769" w:id="671"/>
    <w:p>
      <w:pPr>
        <w:spacing w:after="0"/>
        <w:ind w:left="0"/>
        <w:jc w:val="both"/>
      </w:pPr>
      <w:r>
        <w:rPr>
          <w:rFonts w:ascii="Times New Roman"/>
          <w:b w:val="false"/>
          <w:i w:val="false"/>
          <w:color w:val="000000"/>
          <w:sz w:val="28"/>
        </w:rPr>
        <w:t>
      428. Днища, изготавливают из одного листа.</w:t>
      </w:r>
    </w:p>
    <w:bookmarkEnd w:id="671"/>
    <w:bookmarkStart w:name="z770" w:id="672"/>
    <w:p>
      <w:pPr>
        <w:spacing w:after="0"/>
        <w:ind w:left="0"/>
        <w:jc w:val="both"/>
      </w:pPr>
      <w:r>
        <w:rPr>
          <w:rFonts w:ascii="Times New Roman"/>
          <w:b w:val="false"/>
          <w:i w:val="false"/>
          <w:color w:val="000000"/>
          <w:sz w:val="28"/>
        </w:rPr>
        <w:t>
      429. Допускаются днища из двух листов, при этом листы свариваются, до изготовления и сварной шов подвергается радиографическому или ультразвуковому контролю по всей длине после изготовления днища.</w:t>
      </w:r>
    </w:p>
    <w:bookmarkEnd w:id="672"/>
    <w:bookmarkStart w:name="z771" w:id="673"/>
    <w:p>
      <w:pPr>
        <w:spacing w:after="0"/>
        <w:ind w:left="0"/>
        <w:jc w:val="both"/>
      </w:pPr>
      <w:r>
        <w:rPr>
          <w:rFonts w:ascii="Times New Roman"/>
          <w:b w:val="false"/>
          <w:i w:val="false"/>
          <w:color w:val="000000"/>
          <w:sz w:val="28"/>
        </w:rPr>
        <w:t>
      430. Трубные решетки допускается изготовлять из двух и более листов при условии, что расстояние между соседними сварными швами будет не менее 5-кратной толщины стенки и сварные швы по всей длине подвергнуты ультра - звуковому контролю или радиографии.</w:t>
      </w:r>
    </w:p>
    <w:bookmarkEnd w:id="673"/>
    <w:bookmarkStart w:name="z772" w:id="674"/>
    <w:p>
      <w:pPr>
        <w:spacing w:after="0"/>
        <w:ind w:left="0"/>
        <w:jc w:val="both"/>
      </w:pPr>
      <w:r>
        <w:rPr>
          <w:rFonts w:ascii="Times New Roman"/>
          <w:b w:val="false"/>
          <w:i w:val="false"/>
          <w:color w:val="000000"/>
          <w:sz w:val="28"/>
        </w:rPr>
        <w:t>
      431. Плоские днища с канавками по внутренней стороне или с цилиндрической частью, выполненные механической расточкой, изготовляются из поковки.</w:t>
      </w:r>
    </w:p>
    <w:bookmarkEnd w:id="674"/>
    <w:bookmarkStart w:name="z773" w:id="675"/>
    <w:p>
      <w:pPr>
        <w:spacing w:after="0"/>
        <w:ind w:left="0"/>
        <w:jc w:val="both"/>
      </w:pPr>
      <w:r>
        <w:rPr>
          <w:rFonts w:ascii="Times New Roman"/>
          <w:b w:val="false"/>
          <w:i w:val="false"/>
          <w:color w:val="000000"/>
          <w:sz w:val="28"/>
        </w:rPr>
        <w:t>
      432. Допускается применение листового проката на рабочее давление до 4 МПа (40 кгс/см</w:t>
      </w:r>
      <w:r>
        <w:rPr>
          <w:rFonts w:ascii="Times New Roman"/>
          <w:b w:val="false"/>
          <w:i w:val="false"/>
          <w:color w:val="000000"/>
          <w:vertAlign w:val="superscript"/>
        </w:rPr>
        <w:t>2</w:t>
      </w:r>
      <w:r>
        <w:rPr>
          <w:rFonts w:ascii="Times New Roman"/>
          <w:b w:val="false"/>
          <w:i w:val="false"/>
          <w:color w:val="000000"/>
          <w:sz w:val="28"/>
        </w:rPr>
        <w:t>) и температуру среды до 450</w:t>
      </w:r>
      <w:r>
        <w:rPr>
          <w:rFonts w:ascii="Times New Roman"/>
          <w:b w:val="false"/>
          <w:i w:val="false"/>
          <w:color w:val="000000"/>
          <w:vertAlign w:val="superscript"/>
        </w:rPr>
        <w:t>о</w:t>
      </w:r>
      <w:r>
        <w:rPr>
          <w:rFonts w:ascii="Times New Roman"/>
          <w:b w:val="false"/>
          <w:i w:val="false"/>
          <w:color w:val="000000"/>
          <w:sz w:val="28"/>
        </w:rPr>
        <w:t>С при условии 100% контроля заготовки или изготовленного днища ультразвуковым или другим равноценным методом.</w:t>
      </w:r>
    </w:p>
    <w:bookmarkEnd w:id="675"/>
    <w:bookmarkStart w:name="z774" w:id="676"/>
    <w:p>
      <w:pPr>
        <w:spacing w:after="0"/>
        <w:ind w:left="0"/>
        <w:jc w:val="both"/>
      </w:pPr>
      <w:r>
        <w:rPr>
          <w:rFonts w:ascii="Times New Roman"/>
          <w:b w:val="false"/>
          <w:i w:val="false"/>
          <w:color w:val="000000"/>
          <w:sz w:val="28"/>
        </w:rPr>
        <w:t>
      433. Эллиптические, торосферические и плоские днища с отбортовкой имеют цилиндрический борт.</w:t>
      </w:r>
    </w:p>
    <w:bookmarkEnd w:id="676"/>
    <w:bookmarkStart w:name="z775" w:id="677"/>
    <w:p>
      <w:pPr>
        <w:spacing w:after="0"/>
        <w:ind w:left="0"/>
        <w:jc w:val="both"/>
      </w:pPr>
      <w:r>
        <w:rPr>
          <w:rFonts w:ascii="Times New Roman"/>
          <w:b w:val="false"/>
          <w:i w:val="false"/>
          <w:color w:val="000000"/>
          <w:sz w:val="28"/>
        </w:rPr>
        <w:t>
      434. Плоские и выпуклые донышки наружным диаметром не более 80 мм допускается изготавливать механической обработкой из круглой прокатной заготовки.</w:t>
      </w:r>
    </w:p>
    <w:bookmarkEnd w:id="677"/>
    <w:bookmarkStart w:name="z776" w:id="678"/>
    <w:p>
      <w:pPr>
        <w:spacing w:after="0"/>
        <w:ind w:left="0"/>
        <w:jc w:val="left"/>
      </w:pPr>
      <w:r>
        <w:rPr>
          <w:rFonts w:ascii="Times New Roman"/>
          <w:b/>
          <w:i w:val="false"/>
          <w:color w:val="000000"/>
        </w:rPr>
        <w:t xml:space="preserve"> Параграф 7. Сварные соединения, расположение</w:t>
      </w:r>
      <w:r>
        <w:br/>
      </w:r>
      <w:r>
        <w:rPr>
          <w:rFonts w:ascii="Times New Roman"/>
          <w:b/>
          <w:i w:val="false"/>
          <w:color w:val="000000"/>
        </w:rPr>
        <w:t>сварных швов и отверстий</w:t>
      </w:r>
    </w:p>
    <w:bookmarkEnd w:id="678"/>
    <w:bookmarkStart w:name="z777" w:id="679"/>
    <w:p>
      <w:pPr>
        <w:spacing w:after="0"/>
        <w:ind w:left="0"/>
        <w:jc w:val="both"/>
      </w:pPr>
      <w:r>
        <w:rPr>
          <w:rFonts w:ascii="Times New Roman"/>
          <w:b w:val="false"/>
          <w:i w:val="false"/>
          <w:color w:val="000000"/>
          <w:sz w:val="28"/>
        </w:rPr>
        <w:t>
      435. Сварные швы выполняются стыковые, с полным проплавлением.</w:t>
      </w:r>
    </w:p>
    <w:bookmarkEnd w:id="679"/>
    <w:bookmarkStart w:name="z778" w:id="680"/>
    <w:p>
      <w:pPr>
        <w:spacing w:after="0"/>
        <w:ind w:left="0"/>
        <w:jc w:val="both"/>
      </w:pPr>
      <w:r>
        <w:rPr>
          <w:rFonts w:ascii="Times New Roman"/>
          <w:b w:val="false"/>
          <w:i w:val="false"/>
          <w:color w:val="000000"/>
          <w:sz w:val="28"/>
        </w:rPr>
        <w:t>
      436. Применение угловых сварных соединений допускается при условии сплошного ультразвукового или радиографического контроля.</w:t>
      </w:r>
    </w:p>
    <w:bookmarkEnd w:id="680"/>
    <w:bookmarkStart w:name="z779" w:id="681"/>
    <w:p>
      <w:pPr>
        <w:spacing w:after="0"/>
        <w:ind w:left="0"/>
        <w:jc w:val="both"/>
      </w:pPr>
      <w:r>
        <w:rPr>
          <w:rFonts w:ascii="Times New Roman"/>
          <w:b w:val="false"/>
          <w:i w:val="false"/>
          <w:color w:val="000000"/>
          <w:sz w:val="28"/>
        </w:rPr>
        <w:t>
      437. Допускается применение угловых швов с конструктивным зазором, без контроля радиографией или ультразвуком для приварки к коллекторам, барабанам водотрубных котлов и корпусам газотрубных котлов труб и штуцеров внутренним диаметром не более 100 мм, а также независимо от диаметра для плоских фланцев и элементов укрепления отверстий.</w:t>
      </w:r>
    </w:p>
    <w:bookmarkEnd w:id="681"/>
    <w:bookmarkStart w:name="z780" w:id="682"/>
    <w:p>
      <w:pPr>
        <w:spacing w:after="0"/>
        <w:ind w:left="0"/>
        <w:jc w:val="both"/>
      </w:pPr>
      <w:r>
        <w:rPr>
          <w:rFonts w:ascii="Times New Roman"/>
          <w:b w:val="false"/>
          <w:i w:val="false"/>
          <w:color w:val="000000"/>
          <w:sz w:val="28"/>
        </w:rPr>
        <w:t>
      438. Допускается применение нахлесточных соединений для приварки наружных муфт соединений труб условным проходом менее 16 мм, для приварки накладок и рубашек.</w:t>
      </w:r>
    </w:p>
    <w:bookmarkEnd w:id="682"/>
    <w:bookmarkStart w:name="z781" w:id="683"/>
    <w:p>
      <w:pPr>
        <w:spacing w:after="0"/>
        <w:ind w:left="0"/>
        <w:jc w:val="both"/>
      </w:pPr>
      <w:r>
        <w:rPr>
          <w:rFonts w:ascii="Times New Roman"/>
          <w:b w:val="false"/>
          <w:i w:val="false"/>
          <w:color w:val="000000"/>
          <w:sz w:val="28"/>
        </w:rPr>
        <w:t>
      439. В стыковых сварных соединениях деталей различной номинальной толщины обеспечивается плавный переход от одной детали к другой путем постепенного утонения более толстостенной детали с углом наклона каждой из поверхностей перехода не более 15</w:t>
      </w:r>
      <w:r>
        <w:rPr>
          <w:rFonts w:ascii="Times New Roman"/>
          <w:b w:val="false"/>
          <w:i w:val="false"/>
          <w:color w:val="000000"/>
          <w:vertAlign w:val="superscript"/>
        </w:rPr>
        <w:t>о</w:t>
      </w:r>
      <w:r>
        <w:rPr>
          <w:rFonts w:ascii="Times New Roman"/>
          <w:b w:val="false"/>
          <w:i w:val="false"/>
          <w:color w:val="000000"/>
          <w:sz w:val="28"/>
        </w:rPr>
        <w:t>.</w:t>
      </w:r>
    </w:p>
    <w:bookmarkEnd w:id="683"/>
    <w:bookmarkStart w:name="z782" w:id="684"/>
    <w:p>
      <w:pPr>
        <w:spacing w:after="0"/>
        <w:ind w:left="0"/>
        <w:jc w:val="both"/>
      </w:pPr>
      <w:r>
        <w:rPr>
          <w:rFonts w:ascii="Times New Roman"/>
          <w:b w:val="false"/>
          <w:i w:val="false"/>
          <w:color w:val="000000"/>
          <w:sz w:val="28"/>
        </w:rPr>
        <w:t>
      440. Допускается увеличить угол наклона поверхностей перехода до 30</w:t>
      </w:r>
      <w:r>
        <w:rPr>
          <w:rFonts w:ascii="Times New Roman"/>
          <w:b w:val="false"/>
          <w:i w:val="false"/>
          <w:color w:val="000000"/>
          <w:vertAlign w:val="superscript"/>
        </w:rPr>
        <w:t>о</w:t>
      </w:r>
      <w:r>
        <w:rPr>
          <w:rFonts w:ascii="Times New Roman"/>
          <w:b w:val="false"/>
          <w:i w:val="false"/>
          <w:color w:val="000000"/>
          <w:sz w:val="28"/>
        </w:rPr>
        <w:t>, если надежность соединения обоснована расчетом на прочность с определением расчетного ресурса.</w:t>
      </w:r>
    </w:p>
    <w:bookmarkEnd w:id="684"/>
    <w:bookmarkStart w:name="z783" w:id="685"/>
    <w:p>
      <w:pPr>
        <w:spacing w:after="0"/>
        <w:ind w:left="0"/>
        <w:jc w:val="both"/>
      </w:pPr>
      <w:r>
        <w:rPr>
          <w:rFonts w:ascii="Times New Roman"/>
          <w:b w:val="false"/>
          <w:i w:val="false"/>
          <w:color w:val="000000"/>
          <w:sz w:val="28"/>
        </w:rPr>
        <w:t>
      441. При разнице в номинальной толщине свариваемых элементов стенки менее 30% толщины стенки тонкого элемента, но не более 5 мм допускается осуществление указанного плавного перехода со стороны раскрытия кромок за счет наклонного расположения поверхности шва.</w:t>
      </w:r>
    </w:p>
    <w:bookmarkEnd w:id="685"/>
    <w:p>
      <w:pPr>
        <w:spacing w:after="0"/>
        <w:ind w:left="0"/>
        <w:jc w:val="both"/>
      </w:pPr>
      <w:r>
        <w:rPr>
          <w:rFonts w:ascii="Times New Roman"/>
          <w:b w:val="false"/>
          <w:i w:val="false"/>
          <w:color w:val="000000"/>
          <w:sz w:val="28"/>
        </w:rPr>
        <w:t>
      Требования настоящего пункта не распространяются на стыковые соединения элементов с различными прочностными свойствами, например, на соединения литых элементов с трубами, листами или поковками, на соединения труб с крутоизогнутыми коленами, изготовленными методами протяжки или гибки с осадкой.</w:t>
      </w:r>
    </w:p>
    <w:bookmarkStart w:name="z784" w:id="686"/>
    <w:p>
      <w:pPr>
        <w:spacing w:after="0"/>
        <w:ind w:left="0"/>
        <w:jc w:val="both"/>
      </w:pPr>
      <w:r>
        <w:rPr>
          <w:rFonts w:ascii="Times New Roman"/>
          <w:b w:val="false"/>
          <w:i w:val="false"/>
          <w:color w:val="000000"/>
          <w:sz w:val="28"/>
        </w:rPr>
        <w:t>
      442. Конструкция и расположение сварных швов обеспечивают:</w:t>
      </w:r>
    </w:p>
    <w:bookmarkEnd w:id="686"/>
    <w:bookmarkStart w:name="z785" w:id="687"/>
    <w:p>
      <w:pPr>
        <w:spacing w:after="0"/>
        <w:ind w:left="0"/>
        <w:jc w:val="both"/>
      </w:pPr>
      <w:r>
        <w:rPr>
          <w:rFonts w:ascii="Times New Roman"/>
          <w:b w:val="false"/>
          <w:i w:val="false"/>
          <w:color w:val="000000"/>
          <w:sz w:val="28"/>
        </w:rPr>
        <w:t>
      1) возможность выполнения сварных соединений с соблюдением всех установленных в проекте требований по сварке;</w:t>
      </w:r>
    </w:p>
    <w:bookmarkEnd w:id="687"/>
    <w:bookmarkStart w:name="z786" w:id="688"/>
    <w:p>
      <w:pPr>
        <w:spacing w:after="0"/>
        <w:ind w:left="0"/>
        <w:jc w:val="both"/>
      </w:pPr>
      <w:r>
        <w:rPr>
          <w:rFonts w:ascii="Times New Roman"/>
          <w:b w:val="false"/>
          <w:i w:val="false"/>
          <w:color w:val="000000"/>
          <w:sz w:val="28"/>
        </w:rPr>
        <w:t>
      2) свободное размещение нагревательных устройств, в случае местной термической обработки;</w:t>
      </w:r>
    </w:p>
    <w:bookmarkEnd w:id="688"/>
    <w:bookmarkStart w:name="z787" w:id="689"/>
    <w:p>
      <w:pPr>
        <w:spacing w:after="0"/>
        <w:ind w:left="0"/>
        <w:jc w:val="both"/>
      </w:pPr>
      <w:r>
        <w:rPr>
          <w:rFonts w:ascii="Times New Roman"/>
          <w:b w:val="false"/>
          <w:i w:val="false"/>
          <w:color w:val="000000"/>
          <w:sz w:val="28"/>
        </w:rPr>
        <w:t>
      3) доступность проведения контроля качества сварных соединений предусмотренными для них методами;</w:t>
      </w:r>
    </w:p>
    <w:bookmarkEnd w:id="689"/>
    <w:bookmarkStart w:name="z788" w:id="690"/>
    <w:p>
      <w:pPr>
        <w:spacing w:after="0"/>
        <w:ind w:left="0"/>
        <w:jc w:val="both"/>
      </w:pPr>
      <w:r>
        <w:rPr>
          <w:rFonts w:ascii="Times New Roman"/>
          <w:b w:val="false"/>
          <w:i w:val="false"/>
          <w:color w:val="000000"/>
          <w:sz w:val="28"/>
        </w:rPr>
        <w:t>
      4) возможность выполнения ремонта сварных соединений с по следующей термообработкой и контролем, если они предусмотрены в проекте.</w:t>
      </w:r>
    </w:p>
    <w:bookmarkEnd w:id="690"/>
    <w:bookmarkStart w:name="z789" w:id="691"/>
    <w:p>
      <w:pPr>
        <w:spacing w:after="0"/>
        <w:ind w:left="0"/>
        <w:jc w:val="both"/>
      </w:pPr>
      <w:r>
        <w:rPr>
          <w:rFonts w:ascii="Times New Roman"/>
          <w:b w:val="false"/>
          <w:i w:val="false"/>
          <w:color w:val="000000"/>
          <w:sz w:val="28"/>
        </w:rPr>
        <w:t>
      443. Не допускается пересечение стыковых сварных соединений. Смещение осей сварных швов, выходящих на границу сварного шва параллельно или под углом, не менее 3-кратной толщины более толстого листа, но не менее 100 мм.</w:t>
      </w:r>
    </w:p>
    <w:bookmarkEnd w:id="691"/>
    <w:p>
      <w:pPr>
        <w:spacing w:after="0"/>
        <w:ind w:left="0"/>
        <w:jc w:val="both"/>
      </w:pPr>
      <w:r>
        <w:rPr>
          <w:rFonts w:ascii="Times New Roman"/>
          <w:b w:val="false"/>
          <w:i w:val="false"/>
          <w:color w:val="000000"/>
          <w:sz w:val="28"/>
        </w:rPr>
        <w:t>
      Требование настоящего пункта не является обязательным для стыковых сварных соединений деталей с номинальной толщиной стенки до 30 мм включительно, для сборочных единиц, предварительно сваренных из деталей различной номинальной толщины при одновременном соблюдении следующих условий:</w:t>
      </w:r>
    </w:p>
    <w:bookmarkStart w:name="z790" w:id="692"/>
    <w:p>
      <w:pPr>
        <w:spacing w:after="0"/>
        <w:ind w:left="0"/>
        <w:jc w:val="both"/>
      </w:pPr>
      <w:r>
        <w:rPr>
          <w:rFonts w:ascii="Times New Roman"/>
          <w:b w:val="false"/>
          <w:i w:val="false"/>
          <w:color w:val="000000"/>
          <w:sz w:val="28"/>
        </w:rPr>
        <w:t>
      1) сварные соединения выполнены автоматической сваркой;</w:t>
      </w:r>
    </w:p>
    <w:bookmarkEnd w:id="692"/>
    <w:bookmarkStart w:name="z791" w:id="693"/>
    <w:p>
      <w:pPr>
        <w:spacing w:after="0"/>
        <w:ind w:left="0"/>
        <w:jc w:val="both"/>
      </w:pPr>
      <w:r>
        <w:rPr>
          <w:rFonts w:ascii="Times New Roman"/>
          <w:b w:val="false"/>
          <w:i w:val="false"/>
          <w:color w:val="000000"/>
          <w:sz w:val="28"/>
        </w:rPr>
        <w:t>
      2) места пересечения сварных швов подвергнуты ультразвуковому и радиографическому контролю.</w:t>
      </w:r>
    </w:p>
    <w:bookmarkEnd w:id="693"/>
    <w:bookmarkStart w:name="z792" w:id="694"/>
    <w:p>
      <w:pPr>
        <w:spacing w:after="0"/>
        <w:ind w:left="0"/>
        <w:jc w:val="both"/>
      </w:pPr>
      <w:r>
        <w:rPr>
          <w:rFonts w:ascii="Times New Roman"/>
          <w:b w:val="false"/>
          <w:i w:val="false"/>
          <w:color w:val="000000"/>
          <w:sz w:val="28"/>
        </w:rPr>
        <w:t xml:space="preserve">
      444. В случае если у сварного соединения располагаются отверстия, то от точки пересечения осей сварных швов ближайшая кромка отверстия находится на расстоянии не менее </w:t>
      </w:r>
    </w:p>
    <w:bookmarkEnd w:id="694"/>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где Dm и S - средний диаметр и толщина элемента соответственно, в котором располагаются отверстия.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Измерения проводятся для барабанов по внутренней, а для остальных элементов - по наружной поверхности.</w:t>
      </w:r>
    </w:p>
    <w:bookmarkStart w:name="z793" w:id="695"/>
    <w:p>
      <w:pPr>
        <w:spacing w:after="0"/>
        <w:ind w:left="0"/>
        <w:jc w:val="both"/>
      </w:pPr>
      <w:r>
        <w:rPr>
          <w:rFonts w:ascii="Times New Roman"/>
          <w:b w:val="false"/>
          <w:i w:val="false"/>
          <w:color w:val="000000"/>
          <w:sz w:val="28"/>
        </w:rPr>
        <w:t>
      445. Минимальное расстояние между осями швов соседних несопрягаемых стыковых сварных соединений (поперечных, продольных, меридиональных, хордовых, круговых и других) должно быть не менее номинальной толщины свариваемых деталей, но не менее 100 мм при толщине стенки более 8 мм и не менее 50 мм при толщине стенки 8 мм и менее.</w:t>
      </w:r>
    </w:p>
    <w:bookmarkEnd w:id="695"/>
    <w:bookmarkStart w:name="z794" w:id="696"/>
    <w:p>
      <w:pPr>
        <w:spacing w:after="0"/>
        <w:ind w:left="0"/>
        <w:jc w:val="both"/>
      </w:pPr>
      <w:r>
        <w:rPr>
          <w:rFonts w:ascii="Times New Roman"/>
          <w:b w:val="false"/>
          <w:i w:val="false"/>
          <w:color w:val="000000"/>
          <w:sz w:val="28"/>
        </w:rPr>
        <w:t>
      446. Длина цилиндрического борта от оси стыкового сварного шва до начала закругления выпуклого днища или другого отбортованного элемента обеспечивает возможность ультразвукового контроля сварного шва приварки днища со стороны днища.</w:t>
      </w:r>
    </w:p>
    <w:bookmarkEnd w:id="696"/>
    <w:bookmarkStart w:name="z795" w:id="697"/>
    <w:p>
      <w:pPr>
        <w:spacing w:after="0"/>
        <w:ind w:left="0"/>
        <w:jc w:val="both"/>
      </w:pPr>
      <w:r>
        <w:rPr>
          <w:rFonts w:ascii="Times New Roman"/>
          <w:b w:val="false"/>
          <w:i w:val="false"/>
          <w:color w:val="000000"/>
          <w:sz w:val="28"/>
        </w:rPr>
        <w:t>
      447. Сварные соединения котлов не соприкасаются с опорами. При расположении опор над (под) сварными соединениями расстояние от опоры до шва достаточно для проведения контроля за состоянием сварного соединения в процессе эксплуатации.</w:t>
      </w:r>
    </w:p>
    <w:bookmarkEnd w:id="697"/>
    <w:bookmarkStart w:name="z796" w:id="698"/>
    <w:p>
      <w:pPr>
        <w:spacing w:after="0"/>
        <w:ind w:left="0"/>
        <w:jc w:val="both"/>
      </w:pPr>
      <w:r>
        <w:rPr>
          <w:rFonts w:ascii="Times New Roman"/>
          <w:b w:val="false"/>
          <w:i w:val="false"/>
          <w:color w:val="000000"/>
          <w:sz w:val="28"/>
        </w:rPr>
        <w:t xml:space="preserve">
      448. Допускается перекрывать опорами поперечные сварные соединения цилиндрических корпусов котлов, эксплуатируемых в горизонтальном положении, при условии, что перекрываемые участки сварных соединений с припуском на сторону не менее </w:t>
      </w:r>
    </w:p>
    <w:bookmarkEnd w:id="698"/>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но не менее 100 мм были подвергнуты сплошному радиографическому или ультразвуковому контролю.</w:t>
      </w:r>
      <w:r>
        <w:br/>
      </w:r>
      <w:r>
        <w:rPr>
          <w:rFonts w:ascii="Times New Roman"/>
          <w:b w:val="false"/>
          <w:i w:val="false"/>
          <w:color w:val="000000"/>
          <w:sz w:val="28"/>
        </w:rPr>
        <w:t>
</w:t>
      </w:r>
    </w:p>
    <w:bookmarkStart w:name="z797" w:id="699"/>
    <w:p>
      <w:pPr>
        <w:spacing w:after="0"/>
        <w:ind w:left="0"/>
        <w:jc w:val="both"/>
      </w:pPr>
      <w:r>
        <w:rPr>
          <w:rFonts w:ascii="Times New Roman"/>
          <w:b w:val="false"/>
          <w:i w:val="false"/>
          <w:color w:val="000000"/>
          <w:sz w:val="28"/>
        </w:rPr>
        <w:t>
      449. Не допускается перекрывать опорами места пересечения и сопряжения сварных соединений.</w:t>
      </w:r>
    </w:p>
    <w:bookmarkEnd w:id="699"/>
    <w:bookmarkStart w:name="z798" w:id="700"/>
    <w:p>
      <w:pPr>
        <w:spacing w:after="0"/>
        <w:ind w:left="0"/>
        <w:jc w:val="both"/>
      </w:pPr>
      <w:r>
        <w:rPr>
          <w:rFonts w:ascii="Times New Roman"/>
          <w:b w:val="false"/>
          <w:i w:val="false"/>
          <w:color w:val="000000"/>
          <w:sz w:val="28"/>
        </w:rPr>
        <w:t>
      450. Расстояние от края шва стыкового сварного соединения до оси отверстий под развальцовку или приварку труб должно быть не менее 0,9 диаметра отверстия. Допускается располагать отверстия для приварки труб или штуцеров на стыковых сварных соединениях и на расстоянии от них менее 0,9 диаметра отверстия при выполнении следующих условий:</w:t>
      </w:r>
    </w:p>
    <w:bookmarkEnd w:id="700"/>
    <w:bookmarkStart w:name="z799" w:id="701"/>
    <w:p>
      <w:pPr>
        <w:spacing w:after="0"/>
        <w:ind w:left="0"/>
        <w:jc w:val="both"/>
      </w:pPr>
      <w:r>
        <w:rPr>
          <w:rFonts w:ascii="Times New Roman"/>
          <w:b w:val="false"/>
          <w:i w:val="false"/>
          <w:color w:val="000000"/>
          <w:sz w:val="28"/>
        </w:rPr>
        <w:t xml:space="preserve">
      1) до расточки отверстий сварные соединения подвергнуты радиографическому или ультразвуковому контролю на участке отверстий с припуском не менее </w:t>
      </w:r>
    </w:p>
    <w:bookmarkEnd w:id="701"/>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но не менее 100 мм в каждую сторону сварного шва;</w:t>
      </w:r>
      <w:r>
        <w:br/>
      </w:r>
      <w:r>
        <w:rPr>
          <w:rFonts w:ascii="Times New Roman"/>
          <w:b w:val="false"/>
          <w:i w:val="false"/>
          <w:color w:val="000000"/>
          <w:sz w:val="28"/>
        </w:rPr>
        <w:t>
</w:t>
      </w:r>
    </w:p>
    <w:bookmarkStart w:name="z800" w:id="702"/>
    <w:p>
      <w:pPr>
        <w:spacing w:after="0"/>
        <w:ind w:left="0"/>
        <w:jc w:val="both"/>
      </w:pPr>
      <w:r>
        <w:rPr>
          <w:rFonts w:ascii="Times New Roman"/>
          <w:b w:val="false"/>
          <w:i w:val="false"/>
          <w:color w:val="000000"/>
          <w:sz w:val="28"/>
        </w:rPr>
        <w:t>
      2) расчетный ресурс эксплуатации обоснован поверочным расчетом на прочность.</w:t>
      </w:r>
    </w:p>
    <w:bookmarkEnd w:id="702"/>
    <w:bookmarkStart w:name="z801" w:id="703"/>
    <w:p>
      <w:pPr>
        <w:spacing w:after="0"/>
        <w:ind w:left="0"/>
        <w:jc w:val="both"/>
      </w:pPr>
      <w:r>
        <w:rPr>
          <w:rFonts w:ascii="Times New Roman"/>
          <w:b w:val="false"/>
          <w:i w:val="false"/>
          <w:color w:val="000000"/>
          <w:sz w:val="28"/>
        </w:rPr>
        <w:t xml:space="preserve">
      451. Расчеты допускается не производить, если расстояние между кромками отверстий, расположенных в продольном шве, не менее </w:t>
      </w:r>
    </w:p>
    <w:bookmarkEnd w:id="703"/>
    <w:p>
      <w:pPr>
        <w:spacing w:after="0"/>
        <w:ind w:left="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3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 для отверстий в кольцевом (поперечном) шве не менее </w:t>
      </w:r>
    </w:p>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802" w:id="704"/>
    <w:p>
      <w:pPr>
        <w:spacing w:after="0"/>
        <w:ind w:left="0"/>
        <w:jc w:val="both"/>
      </w:pPr>
      <w:r>
        <w:rPr>
          <w:rFonts w:ascii="Times New Roman"/>
          <w:b w:val="false"/>
          <w:i w:val="false"/>
          <w:color w:val="000000"/>
          <w:sz w:val="28"/>
        </w:rPr>
        <w:t>
      452. Допускается располагать отверстия под развальцовку труб на стыковых сварных соединениях в соответствии с проектом.</w:t>
      </w:r>
    </w:p>
    <w:bookmarkEnd w:id="704"/>
    <w:bookmarkStart w:name="z803" w:id="705"/>
    <w:p>
      <w:pPr>
        <w:spacing w:after="0"/>
        <w:ind w:left="0"/>
        <w:jc w:val="both"/>
      </w:pPr>
      <w:r>
        <w:rPr>
          <w:rFonts w:ascii="Times New Roman"/>
          <w:b w:val="false"/>
          <w:i w:val="false"/>
          <w:color w:val="000000"/>
          <w:sz w:val="28"/>
        </w:rPr>
        <w:t>
      453. Расстояние между центрами двух соседних отверстий в обечайках и выпуклых днищах по наружной поверхности не менее 1,4 диаметра отверстия или 1,4 полусуммы диаметров отверстий, если диаметры различны.</w:t>
      </w:r>
    </w:p>
    <w:bookmarkEnd w:id="705"/>
    <w:bookmarkStart w:name="z804" w:id="706"/>
    <w:p>
      <w:pPr>
        <w:spacing w:after="0"/>
        <w:ind w:left="0"/>
        <w:jc w:val="both"/>
      </w:pPr>
      <w:r>
        <w:rPr>
          <w:rFonts w:ascii="Times New Roman"/>
          <w:b w:val="false"/>
          <w:i w:val="false"/>
          <w:color w:val="000000"/>
          <w:sz w:val="28"/>
        </w:rPr>
        <w:t>
      454. При расположении отверстий в один продольный или поперечный ряд допускается указанное расстояние уменьшить до 1,3 диаметра. При установке в таком ряду труб газоплотной мембранной панели с приваркой поверхности коллектора труб и проставок между ними (или плавников) по всей протяженности стыкуемой с коллектором панели расстояние между отверстиями допускается уменьшить до 1,2 диаметра отверстия.</w:t>
      </w:r>
    </w:p>
    <w:bookmarkEnd w:id="706"/>
    <w:bookmarkStart w:name="z805" w:id="707"/>
    <w:p>
      <w:pPr>
        <w:spacing w:after="0"/>
        <w:ind w:left="0"/>
        <w:jc w:val="left"/>
      </w:pPr>
      <w:r>
        <w:rPr>
          <w:rFonts w:ascii="Times New Roman"/>
          <w:b/>
          <w:i w:val="false"/>
          <w:color w:val="000000"/>
        </w:rPr>
        <w:t xml:space="preserve"> Параграф 8. Криволинейные элементы</w:t>
      </w:r>
    </w:p>
    <w:bookmarkEnd w:id="707"/>
    <w:bookmarkStart w:name="z806" w:id="708"/>
    <w:p>
      <w:pPr>
        <w:spacing w:after="0"/>
        <w:ind w:left="0"/>
        <w:jc w:val="both"/>
      </w:pPr>
      <w:r>
        <w:rPr>
          <w:rFonts w:ascii="Times New Roman"/>
          <w:b w:val="false"/>
          <w:i w:val="false"/>
          <w:color w:val="000000"/>
          <w:sz w:val="28"/>
        </w:rPr>
        <w:t>
      455. Штампосварные колена допускается применять с одним поперечным сварным швом или с одним или двумя продольными сварными швами диаметрального расположения при условии проведения радиографического или ультразвукового контроля по всей длине швов.</w:t>
      </w:r>
    </w:p>
    <w:bookmarkEnd w:id="708"/>
    <w:bookmarkStart w:name="z807" w:id="709"/>
    <w:p>
      <w:pPr>
        <w:spacing w:after="0"/>
        <w:ind w:left="0"/>
        <w:jc w:val="both"/>
      </w:pPr>
      <w:r>
        <w:rPr>
          <w:rFonts w:ascii="Times New Roman"/>
          <w:b w:val="false"/>
          <w:i w:val="false"/>
          <w:color w:val="000000"/>
          <w:sz w:val="28"/>
        </w:rPr>
        <w:t>
      456. Толщина стенки на внешней и внутренней сторонах, а также овальность поперечного сечения колена не должны выходить за допустимые значения.</w:t>
      </w:r>
    </w:p>
    <w:bookmarkEnd w:id="709"/>
    <w:bookmarkStart w:name="z808" w:id="710"/>
    <w:p>
      <w:pPr>
        <w:spacing w:after="0"/>
        <w:ind w:left="0"/>
        <w:jc w:val="both"/>
      </w:pPr>
      <w:r>
        <w:rPr>
          <w:rFonts w:ascii="Times New Roman"/>
          <w:b w:val="false"/>
          <w:i w:val="false"/>
          <w:color w:val="000000"/>
          <w:sz w:val="28"/>
        </w:rPr>
        <w:t>
      457. Применение колен, кривизна которых образуется за счет складок (гофр) по внутренней стороне колена, не допускается.</w:t>
      </w:r>
    </w:p>
    <w:bookmarkEnd w:id="710"/>
    <w:bookmarkStart w:name="z809" w:id="711"/>
    <w:p>
      <w:pPr>
        <w:spacing w:after="0"/>
        <w:ind w:left="0"/>
        <w:jc w:val="both"/>
      </w:pPr>
      <w:r>
        <w:rPr>
          <w:rFonts w:ascii="Times New Roman"/>
          <w:b w:val="false"/>
          <w:i w:val="false"/>
          <w:color w:val="000000"/>
          <w:sz w:val="28"/>
        </w:rPr>
        <w:t>
      458. Применение секторных колен допускается применять при рабочем давлении 4 МПа (40 кг/см</w:t>
      </w:r>
      <w:r>
        <w:rPr>
          <w:rFonts w:ascii="Times New Roman"/>
          <w:b w:val="false"/>
          <w:i w:val="false"/>
          <w:color w:val="000000"/>
          <w:vertAlign w:val="superscript"/>
        </w:rPr>
        <w:t>2</w:t>
      </w:r>
      <w:r>
        <w:rPr>
          <w:rFonts w:ascii="Times New Roman"/>
          <w:b w:val="false"/>
          <w:i w:val="false"/>
          <w:color w:val="000000"/>
          <w:sz w:val="28"/>
        </w:rPr>
        <w:t>) при условии, что угол между поперечными сечениями секторов не превышает 22,5</w:t>
      </w:r>
      <w:r>
        <w:rPr>
          <w:rFonts w:ascii="Times New Roman"/>
          <w:b w:val="false"/>
          <w:i w:val="false"/>
          <w:color w:val="000000"/>
          <w:vertAlign w:val="superscript"/>
        </w:rPr>
        <w:t>о</w:t>
      </w:r>
      <w:r>
        <w:rPr>
          <w:rFonts w:ascii="Times New Roman"/>
          <w:b w:val="false"/>
          <w:i w:val="false"/>
          <w:color w:val="000000"/>
          <w:sz w:val="28"/>
        </w:rPr>
        <w:t xml:space="preserve"> и расстояние между соседними сварными швами по внутренней стороне колена обеспечивает контроль этих швов с обеих сторон по наружной поверхности.</w:t>
      </w:r>
    </w:p>
    <w:bookmarkEnd w:id="711"/>
    <w:bookmarkStart w:name="z810" w:id="712"/>
    <w:p>
      <w:pPr>
        <w:spacing w:after="0"/>
        <w:ind w:left="0"/>
        <w:jc w:val="left"/>
      </w:pPr>
      <w:r>
        <w:rPr>
          <w:rFonts w:ascii="Times New Roman"/>
          <w:b/>
          <w:i w:val="false"/>
          <w:color w:val="000000"/>
        </w:rPr>
        <w:t xml:space="preserve"> Параграф 9. Вальцовочные соединения</w:t>
      </w:r>
    </w:p>
    <w:bookmarkEnd w:id="712"/>
    <w:bookmarkStart w:name="z811" w:id="713"/>
    <w:p>
      <w:pPr>
        <w:spacing w:after="0"/>
        <w:ind w:left="0"/>
        <w:jc w:val="both"/>
      </w:pPr>
      <w:r>
        <w:rPr>
          <w:rFonts w:ascii="Times New Roman"/>
          <w:b w:val="false"/>
          <w:i w:val="false"/>
          <w:color w:val="000000"/>
          <w:sz w:val="28"/>
        </w:rPr>
        <w:t>
      459. Вальцовочные соединения, выполненные с применением ручной или механизированной вальцовки, с применением взрыва внутри вальцуемой трубы, используются для труб наружным диаметром не более 102 мм при температуре стенки трубы в месте вальцовки в условиях эксплуатации не более 400</w:t>
      </w:r>
      <w:r>
        <w:rPr>
          <w:rFonts w:ascii="Times New Roman"/>
          <w:b w:val="false"/>
          <w:i w:val="false"/>
          <w:color w:val="000000"/>
          <w:vertAlign w:val="superscript"/>
        </w:rPr>
        <w:t>о</w:t>
      </w:r>
      <w:r>
        <w:rPr>
          <w:rFonts w:ascii="Times New Roman"/>
          <w:b w:val="false"/>
          <w:i w:val="false"/>
          <w:color w:val="000000"/>
          <w:sz w:val="28"/>
        </w:rPr>
        <w:t>С.</w:t>
      </w:r>
    </w:p>
    <w:bookmarkEnd w:id="713"/>
    <w:bookmarkStart w:name="z812" w:id="714"/>
    <w:p>
      <w:pPr>
        <w:spacing w:after="0"/>
        <w:ind w:left="0"/>
        <w:jc w:val="both"/>
      </w:pPr>
      <w:r>
        <w:rPr>
          <w:rFonts w:ascii="Times New Roman"/>
          <w:b w:val="false"/>
          <w:i w:val="false"/>
          <w:color w:val="000000"/>
          <w:sz w:val="28"/>
        </w:rPr>
        <w:t>
      460. При этих же ограничениях допускается использование вальцовочного соединения с обваркой трубы до или после вальцовки.</w:t>
      </w:r>
    </w:p>
    <w:bookmarkEnd w:id="714"/>
    <w:bookmarkStart w:name="z813" w:id="715"/>
    <w:p>
      <w:pPr>
        <w:spacing w:after="0"/>
        <w:ind w:left="0"/>
        <w:jc w:val="both"/>
      </w:pPr>
      <w:r>
        <w:rPr>
          <w:rFonts w:ascii="Times New Roman"/>
          <w:b w:val="false"/>
          <w:i w:val="false"/>
          <w:color w:val="000000"/>
          <w:sz w:val="28"/>
        </w:rPr>
        <w:t>
      461. Номинальная толщина стенки обечайки или трубной решетки при использовании вальцовочного соединения должна быть не менее 13 мм.</w:t>
      </w:r>
    </w:p>
    <w:bookmarkEnd w:id="715"/>
    <w:bookmarkStart w:name="z814" w:id="716"/>
    <w:p>
      <w:pPr>
        <w:spacing w:after="0"/>
        <w:ind w:left="0"/>
        <w:jc w:val="both"/>
      </w:pPr>
      <w:r>
        <w:rPr>
          <w:rFonts w:ascii="Times New Roman"/>
          <w:b w:val="false"/>
          <w:i w:val="false"/>
          <w:color w:val="000000"/>
          <w:sz w:val="28"/>
        </w:rPr>
        <w:t>
      462. Конструкция вальцовочного соединения (с одной или несколькими канавками, полученными расточкой или накаткой, без канавок, с отбортовкой колокольчика или без нее) обосновывается расчетом на прочность.</w:t>
      </w:r>
    </w:p>
    <w:bookmarkEnd w:id="716"/>
    <w:bookmarkStart w:name="z815" w:id="717"/>
    <w:p>
      <w:pPr>
        <w:spacing w:after="0"/>
        <w:ind w:left="0"/>
        <w:jc w:val="both"/>
      </w:pPr>
      <w:r>
        <w:rPr>
          <w:rFonts w:ascii="Times New Roman"/>
          <w:b w:val="false"/>
          <w:i w:val="false"/>
          <w:color w:val="000000"/>
          <w:sz w:val="28"/>
        </w:rPr>
        <w:t>
      463. Допустимая овальность отверстия, высота выступающей части трубы или величина заглубления, угол отбортовки колокольчика соответствуют документации на изделие.</w:t>
      </w:r>
    </w:p>
    <w:bookmarkEnd w:id="717"/>
    <w:bookmarkStart w:name="z816" w:id="718"/>
    <w:p>
      <w:pPr>
        <w:spacing w:after="0"/>
        <w:ind w:left="0"/>
        <w:jc w:val="both"/>
      </w:pPr>
      <w:r>
        <w:rPr>
          <w:rFonts w:ascii="Times New Roman"/>
          <w:b w:val="false"/>
          <w:i w:val="false"/>
          <w:color w:val="000000"/>
          <w:sz w:val="28"/>
        </w:rPr>
        <w:t>
      464. Трещины и надрывы на кромке колокольчика и смещение угла отбортовки в одну сторону более чем на 10</w:t>
      </w:r>
      <w:r>
        <w:rPr>
          <w:rFonts w:ascii="Times New Roman"/>
          <w:b w:val="false"/>
          <w:i w:val="false"/>
          <w:color w:val="000000"/>
          <w:vertAlign w:val="superscript"/>
        </w:rPr>
        <w:t>о</w:t>
      </w:r>
      <w:r>
        <w:rPr>
          <w:rFonts w:ascii="Times New Roman"/>
          <w:b w:val="false"/>
          <w:i w:val="false"/>
          <w:color w:val="000000"/>
          <w:sz w:val="28"/>
        </w:rPr>
        <w:t xml:space="preserve"> не допускаются.</w:t>
      </w:r>
    </w:p>
    <w:bookmarkEnd w:id="718"/>
    <w:bookmarkStart w:name="z817" w:id="719"/>
    <w:p>
      <w:pPr>
        <w:spacing w:after="0"/>
        <w:ind w:left="0"/>
        <w:jc w:val="left"/>
      </w:pPr>
      <w:r>
        <w:rPr>
          <w:rFonts w:ascii="Times New Roman"/>
          <w:b/>
          <w:i w:val="false"/>
          <w:color w:val="000000"/>
        </w:rPr>
        <w:t xml:space="preserve"> Параграф 10. Системы продувки, опорожнения и дренажа</w:t>
      </w:r>
    </w:p>
    <w:bookmarkEnd w:id="719"/>
    <w:bookmarkStart w:name="z818" w:id="720"/>
    <w:p>
      <w:pPr>
        <w:spacing w:after="0"/>
        <w:ind w:left="0"/>
        <w:jc w:val="both"/>
      </w:pPr>
      <w:r>
        <w:rPr>
          <w:rFonts w:ascii="Times New Roman"/>
          <w:b w:val="false"/>
          <w:i w:val="false"/>
          <w:color w:val="000000"/>
          <w:sz w:val="28"/>
        </w:rPr>
        <w:t>
      465. Каждый котел имеет трубопроводы:</w:t>
      </w:r>
    </w:p>
    <w:bookmarkEnd w:id="720"/>
    <w:bookmarkStart w:name="z819" w:id="721"/>
    <w:p>
      <w:pPr>
        <w:spacing w:after="0"/>
        <w:ind w:left="0"/>
        <w:jc w:val="both"/>
      </w:pPr>
      <w:r>
        <w:rPr>
          <w:rFonts w:ascii="Times New Roman"/>
          <w:b w:val="false"/>
          <w:i w:val="false"/>
          <w:color w:val="000000"/>
          <w:sz w:val="28"/>
        </w:rPr>
        <w:t>
      1) подвода питательной или сетевой воды;</w:t>
      </w:r>
    </w:p>
    <w:bookmarkEnd w:id="721"/>
    <w:bookmarkStart w:name="z820" w:id="722"/>
    <w:p>
      <w:pPr>
        <w:spacing w:after="0"/>
        <w:ind w:left="0"/>
        <w:jc w:val="both"/>
      </w:pPr>
      <w:r>
        <w:rPr>
          <w:rFonts w:ascii="Times New Roman"/>
          <w:b w:val="false"/>
          <w:i w:val="false"/>
          <w:color w:val="000000"/>
          <w:sz w:val="28"/>
        </w:rPr>
        <w:t>
      2) продувки котла и спуска воды при остановке котла;</w:t>
      </w:r>
    </w:p>
    <w:bookmarkEnd w:id="722"/>
    <w:bookmarkStart w:name="z821" w:id="723"/>
    <w:p>
      <w:pPr>
        <w:spacing w:after="0"/>
        <w:ind w:left="0"/>
        <w:jc w:val="both"/>
      </w:pPr>
      <w:r>
        <w:rPr>
          <w:rFonts w:ascii="Times New Roman"/>
          <w:b w:val="false"/>
          <w:i w:val="false"/>
          <w:color w:val="000000"/>
          <w:sz w:val="28"/>
        </w:rPr>
        <w:t>
      3) удаления воздуха из котла при заполнении его водой и растопке;</w:t>
      </w:r>
    </w:p>
    <w:bookmarkEnd w:id="723"/>
    <w:bookmarkStart w:name="z822" w:id="724"/>
    <w:p>
      <w:pPr>
        <w:spacing w:after="0"/>
        <w:ind w:left="0"/>
        <w:jc w:val="both"/>
      </w:pPr>
      <w:r>
        <w:rPr>
          <w:rFonts w:ascii="Times New Roman"/>
          <w:b w:val="false"/>
          <w:i w:val="false"/>
          <w:color w:val="000000"/>
          <w:sz w:val="28"/>
        </w:rPr>
        <w:t>
      4) продувки пароперегревателя и паропровода;</w:t>
      </w:r>
    </w:p>
    <w:bookmarkEnd w:id="724"/>
    <w:bookmarkStart w:name="z823" w:id="725"/>
    <w:p>
      <w:pPr>
        <w:spacing w:after="0"/>
        <w:ind w:left="0"/>
        <w:jc w:val="both"/>
      </w:pPr>
      <w:r>
        <w:rPr>
          <w:rFonts w:ascii="Times New Roman"/>
          <w:b w:val="false"/>
          <w:i w:val="false"/>
          <w:color w:val="000000"/>
          <w:sz w:val="28"/>
        </w:rPr>
        <w:t>
      5) отбора проб воды и пара;</w:t>
      </w:r>
    </w:p>
    <w:bookmarkEnd w:id="725"/>
    <w:bookmarkStart w:name="z824" w:id="726"/>
    <w:p>
      <w:pPr>
        <w:spacing w:after="0"/>
        <w:ind w:left="0"/>
        <w:jc w:val="both"/>
      </w:pPr>
      <w:r>
        <w:rPr>
          <w:rFonts w:ascii="Times New Roman"/>
          <w:b w:val="false"/>
          <w:i w:val="false"/>
          <w:color w:val="000000"/>
          <w:sz w:val="28"/>
        </w:rPr>
        <w:t>
      6) ввода в котловую воду корректирующих реагентов в период эксплуатации и моющих реагентов при химической очистке котла;</w:t>
      </w:r>
    </w:p>
    <w:bookmarkEnd w:id="726"/>
    <w:bookmarkStart w:name="z825" w:id="727"/>
    <w:p>
      <w:pPr>
        <w:spacing w:after="0"/>
        <w:ind w:left="0"/>
        <w:jc w:val="both"/>
      </w:pPr>
      <w:r>
        <w:rPr>
          <w:rFonts w:ascii="Times New Roman"/>
          <w:b w:val="false"/>
          <w:i w:val="false"/>
          <w:color w:val="000000"/>
          <w:sz w:val="28"/>
        </w:rPr>
        <w:t>
      7) отвода воды или пара при растопке и остановке;</w:t>
      </w:r>
    </w:p>
    <w:bookmarkEnd w:id="727"/>
    <w:bookmarkStart w:name="z826" w:id="728"/>
    <w:p>
      <w:pPr>
        <w:spacing w:after="0"/>
        <w:ind w:left="0"/>
        <w:jc w:val="both"/>
      </w:pPr>
      <w:r>
        <w:rPr>
          <w:rFonts w:ascii="Times New Roman"/>
          <w:b w:val="false"/>
          <w:i w:val="false"/>
          <w:color w:val="000000"/>
          <w:sz w:val="28"/>
        </w:rPr>
        <w:t>
      8) разогрева барабанов при растопке.</w:t>
      </w:r>
    </w:p>
    <w:bookmarkEnd w:id="728"/>
    <w:bookmarkStart w:name="z827" w:id="729"/>
    <w:p>
      <w:pPr>
        <w:spacing w:after="0"/>
        <w:ind w:left="0"/>
        <w:jc w:val="both"/>
      </w:pPr>
      <w:r>
        <w:rPr>
          <w:rFonts w:ascii="Times New Roman"/>
          <w:b w:val="false"/>
          <w:i w:val="false"/>
          <w:color w:val="000000"/>
          <w:sz w:val="28"/>
        </w:rPr>
        <w:t>
      466. Совмещение указанных трубопроводов или их отсутствие указывается в проекте.</w:t>
      </w:r>
    </w:p>
    <w:bookmarkEnd w:id="729"/>
    <w:bookmarkStart w:name="z828" w:id="730"/>
    <w:p>
      <w:pPr>
        <w:spacing w:after="0"/>
        <w:ind w:left="0"/>
        <w:jc w:val="both"/>
      </w:pPr>
      <w:r>
        <w:rPr>
          <w:rFonts w:ascii="Times New Roman"/>
          <w:b w:val="false"/>
          <w:i w:val="false"/>
          <w:color w:val="000000"/>
          <w:sz w:val="28"/>
        </w:rPr>
        <w:t>
      467. Количество и точки присоединения к элементам котла продувочных, спускных, дренажных и воздушных трубопроводов выбираются организацией, проектирующей котел, таким образом, чтобы обеспечить удаление воды, конденсата и осадков из самых нижних и воздуха из самых верхних частей котла. В тех случаях, когда удаление рабочей среды не допускается за счет самотека, предусматривается принудительное ее удаление продувкой паром, сжатым воздухом, азотом или другими способами.</w:t>
      </w:r>
    </w:p>
    <w:bookmarkEnd w:id="730"/>
    <w:bookmarkStart w:name="z829" w:id="731"/>
    <w:p>
      <w:pPr>
        <w:spacing w:after="0"/>
        <w:ind w:left="0"/>
        <w:jc w:val="both"/>
      </w:pPr>
      <w:r>
        <w:rPr>
          <w:rFonts w:ascii="Times New Roman"/>
          <w:b w:val="false"/>
          <w:i w:val="false"/>
          <w:color w:val="000000"/>
          <w:sz w:val="28"/>
        </w:rPr>
        <w:t>
      468. Продувочный трубопровод отводит воду в емкость, работающую без давления. Допускается применение емкости, работающей под давлением, при условии обеспечении не менее 10-кратного перепада давления между емкостью и продуваемым элементом котла.</w:t>
      </w:r>
    </w:p>
    <w:bookmarkEnd w:id="731"/>
    <w:bookmarkStart w:name="z830" w:id="732"/>
    <w:p>
      <w:pPr>
        <w:spacing w:after="0"/>
        <w:ind w:left="0"/>
        <w:jc w:val="both"/>
      </w:pPr>
      <w:r>
        <w:rPr>
          <w:rFonts w:ascii="Times New Roman"/>
          <w:b w:val="false"/>
          <w:i w:val="false"/>
          <w:color w:val="000000"/>
          <w:sz w:val="28"/>
        </w:rPr>
        <w:t>
      469. На всех участках паропровода, которые отключаются запорными органами, устраиваются дренажи, обеспечивающие отвод конденсата.</w:t>
      </w:r>
    </w:p>
    <w:bookmarkEnd w:id="732"/>
    <w:bookmarkStart w:name="z831" w:id="733"/>
    <w:p>
      <w:pPr>
        <w:spacing w:after="0"/>
        <w:ind w:left="0"/>
        <w:jc w:val="both"/>
      </w:pPr>
      <w:r>
        <w:rPr>
          <w:rFonts w:ascii="Times New Roman"/>
          <w:b w:val="false"/>
          <w:i w:val="false"/>
          <w:color w:val="000000"/>
          <w:sz w:val="28"/>
        </w:rPr>
        <w:t>
      470. Конструктивные и компоновочные решения систем продувок, опорожнения, дренажа, ввода реагента и тому подобное, принимаемые конструкторской и проектной организациями по конкретному оборудованию, обеспечивают надежность эксплуатации котла на всех режимах, включая и аварийные, консервацию и простои.</w:t>
      </w:r>
    </w:p>
    <w:bookmarkEnd w:id="733"/>
    <w:bookmarkStart w:name="z832" w:id="734"/>
    <w:p>
      <w:pPr>
        <w:spacing w:after="0"/>
        <w:ind w:left="0"/>
        <w:jc w:val="left"/>
      </w:pPr>
      <w:r>
        <w:rPr>
          <w:rFonts w:ascii="Times New Roman"/>
          <w:b/>
          <w:i w:val="false"/>
          <w:color w:val="000000"/>
        </w:rPr>
        <w:t xml:space="preserve"> Параграф 11. Материалы и полуфабрикаты</w:t>
      </w:r>
    </w:p>
    <w:bookmarkEnd w:id="734"/>
    <w:bookmarkStart w:name="z833" w:id="735"/>
    <w:p>
      <w:pPr>
        <w:spacing w:after="0"/>
        <w:ind w:left="0"/>
        <w:jc w:val="both"/>
      </w:pPr>
      <w:r>
        <w:rPr>
          <w:rFonts w:ascii="Times New Roman"/>
          <w:b w:val="false"/>
          <w:i w:val="false"/>
          <w:color w:val="000000"/>
          <w:sz w:val="28"/>
        </w:rPr>
        <w:t xml:space="preserve">
      471. Для монтажа и ремонта котлов и их деталей работающие под давлением применяются материалы и полуфабрикаты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471 -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472. Применение материалов, не указанных в таблицах, допускается при положительном заключении акта обследования, выданной аттестованной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472 -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5" w:id="736"/>
    <w:p>
      <w:pPr>
        <w:spacing w:after="0"/>
        <w:ind w:left="0"/>
        <w:jc w:val="both"/>
      </w:pPr>
      <w:r>
        <w:rPr>
          <w:rFonts w:ascii="Times New Roman"/>
          <w:b w:val="false"/>
          <w:i w:val="false"/>
          <w:color w:val="000000"/>
          <w:sz w:val="28"/>
        </w:rPr>
        <w:t>
      473. Применение материалов и полуфабрикатов и расширение пределов их применения или сокращения объема испытаний и контроля допускается, при положительном заключении входного контроля.</w:t>
      </w:r>
    </w:p>
    <w:bookmarkEnd w:id="736"/>
    <w:bookmarkStart w:name="z836" w:id="737"/>
    <w:p>
      <w:pPr>
        <w:spacing w:after="0"/>
        <w:ind w:left="0"/>
        <w:jc w:val="both"/>
      </w:pPr>
      <w:r>
        <w:rPr>
          <w:rFonts w:ascii="Times New Roman"/>
          <w:b w:val="false"/>
          <w:i w:val="false"/>
          <w:color w:val="000000"/>
          <w:sz w:val="28"/>
        </w:rPr>
        <w:t>
      474. Данные о качестве и свойствах материала полуфабрикатов подтверждается изготовителем полуфабриката и соответствующей маркировкой. При отсутствии или неполноте сертификатов (маркировки) изготовитель, организация, выполняющая монтаж или ремонт оборудования, проводят испытания с оформлением результатов протоколом.</w:t>
      </w:r>
    </w:p>
    <w:bookmarkEnd w:id="737"/>
    <w:bookmarkStart w:name="z837" w:id="738"/>
    <w:p>
      <w:pPr>
        <w:spacing w:after="0"/>
        <w:ind w:left="0"/>
        <w:jc w:val="both"/>
      </w:pPr>
      <w:r>
        <w:rPr>
          <w:rFonts w:ascii="Times New Roman"/>
          <w:b w:val="false"/>
          <w:i w:val="false"/>
          <w:color w:val="000000"/>
          <w:sz w:val="28"/>
        </w:rPr>
        <w:t>
      475. Перед монтажом и ремонтом производится входной контроль основных, сварочных материалов и полуфабрикатов.</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475 -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8" w:id="739"/>
    <w:p>
      <w:pPr>
        <w:spacing w:after="0"/>
        <w:ind w:left="0"/>
        <w:jc w:val="both"/>
      </w:pPr>
      <w:r>
        <w:rPr>
          <w:rFonts w:ascii="Times New Roman"/>
          <w:b w:val="false"/>
          <w:i w:val="false"/>
          <w:color w:val="000000"/>
          <w:sz w:val="28"/>
        </w:rPr>
        <w:t>
      476. При выборе материалов для котлов, поставляемого в районы с холодным климатом, кроме рабочих параметров учитывается влияние низких температур при эксплуатации, монтаже, погрузочно-разгрузочных работах и хранении.</w:t>
      </w:r>
    </w:p>
    <w:bookmarkEnd w:id="739"/>
    <w:bookmarkStart w:name="z839" w:id="740"/>
    <w:p>
      <w:pPr>
        <w:spacing w:after="0"/>
        <w:ind w:left="0"/>
        <w:jc w:val="both"/>
      </w:pPr>
      <w:r>
        <w:rPr>
          <w:rFonts w:ascii="Times New Roman"/>
          <w:b w:val="false"/>
          <w:i w:val="false"/>
          <w:color w:val="000000"/>
          <w:sz w:val="28"/>
        </w:rPr>
        <w:t>
      477. Организационно – технические мероприятия и методика учета влияния низких температур указывается в проекте.</w:t>
      </w:r>
    </w:p>
    <w:bookmarkEnd w:id="740"/>
    <w:bookmarkStart w:name="z840" w:id="741"/>
    <w:p>
      <w:pPr>
        <w:spacing w:after="0"/>
        <w:ind w:left="0"/>
        <w:jc w:val="left"/>
      </w:pPr>
      <w:r>
        <w:rPr>
          <w:rFonts w:ascii="Times New Roman"/>
          <w:b/>
          <w:i w:val="false"/>
          <w:color w:val="000000"/>
        </w:rPr>
        <w:t xml:space="preserve"> Параграф 12. Стальные полуфабрикаты</w:t>
      </w:r>
    </w:p>
    <w:bookmarkEnd w:id="741"/>
    <w:bookmarkStart w:name="z841" w:id="742"/>
    <w:p>
      <w:pPr>
        <w:spacing w:after="0"/>
        <w:ind w:left="0"/>
        <w:jc w:val="both"/>
      </w:pPr>
      <w:r>
        <w:rPr>
          <w:rFonts w:ascii="Times New Roman"/>
          <w:b w:val="false"/>
          <w:i w:val="false"/>
          <w:color w:val="000000"/>
          <w:sz w:val="28"/>
        </w:rPr>
        <w:t>
      478. Изготовитель полуфабрикатов контролирует химический состав материала. В сертификат (паспорт) на полуфабрикат вносятся результаты химического анализа, полученные непосредственно для полуфабриката, или аналогичные данные на заготовку (кроме отливок), использованную для его изготовления.</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479.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743"/>
    <w:p>
      <w:pPr>
        <w:spacing w:after="0"/>
        <w:ind w:left="0"/>
        <w:jc w:val="both"/>
      </w:pPr>
      <w:r>
        <w:rPr>
          <w:rFonts w:ascii="Times New Roman"/>
          <w:b w:val="false"/>
          <w:i w:val="false"/>
          <w:color w:val="000000"/>
          <w:sz w:val="28"/>
        </w:rPr>
        <w:t>
      480. Полуфабрикаты поставляются в термически обработанном состоянии. Режим термической обработки указывается в сертификате изготовителя полуфабриката.</w:t>
      </w:r>
    </w:p>
    <w:bookmarkEnd w:id="743"/>
    <w:bookmarkStart w:name="z844" w:id="744"/>
    <w:p>
      <w:pPr>
        <w:spacing w:after="0"/>
        <w:ind w:left="0"/>
        <w:jc w:val="both"/>
      </w:pPr>
      <w:r>
        <w:rPr>
          <w:rFonts w:ascii="Times New Roman"/>
          <w:b w:val="false"/>
          <w:i w:val="false"/>
          <w:color w:val="000000"/>
          <w:sz w:val="28"/>
        </w:rPr>
        <w:t>
      481. Допускается поставка полуфабрикатов без термической обработки в следующих случаях:</w:t>
      </w:r>
    </w:p>
    <w:bookmarkEnd w:id="744"/>
    <w:bookmarkStart w:name="z845" w:id="745"/>
    <w:p>
      <w:pPr>
        <w:spacing w:after="0"/>
        <w:ind w:left="0"/>
        <w:jc w:val="both"/>
      </w:pPr>
      <w:r>
        <w:rPr>
          <w:rFonts w:ascii="Times New Roman"/>
          <w:b w:val="false"/>
          <w:i w:val="false"/>
          <w:color w:val="000000"/>
          <w:sz w:val="28"/>
        </w:rPr>
        <w:t>
      1) если механические и технологические характеристики металла, установленные в нормативно-технической документации, обеспечиваются технологией изготовления полуфабриката;</w:t>
      </w:r>
    </w:p>
    <w:bookmarkEnd w:id="745"/>
    <w:bookmarkStart w:name="z846" w:id="746"/>
    <w:p>
      <w:pPr>
        <w:spacing w:after="0"/>
        <w:ind w:left="0"/>
        <w:jc w:val="both"/>
      </w:pPr>
      <w:r>
        <w:rPr>
          <w:rFonts w:ascii="Times New Roman"/>
          <w:b w:val="false"/>
          <w:i w:val="false"/>
          <w:color w:val="000000"/>
          <w:sz w:val="28"/>
        </w:rPr>
        <w:t>
      2) если у изготовителей оборудования полуфабрикат подвергается горячему формообразованию, совмещенному с термической обработкой или с последующей термической обработкой.</w:t>
      </w:r>
    </w:p>
    <w:bookmarkEnd w:id="746"/>
    <w:bookmarkStart w:name="z847" w:id="747"/>
    <w:p>
      <w:pPr>
        <w:spacing w:after="0"/>
        <w:ind w:left="0"/>
        <w:jc w:val="both"/>
      </w:pPr>
      <w:r>
        <w:rPr>
          <w:rFonts w:ascii="Times New Roman"/>
          <w:b w:val="false"/>
          <w:i w:val="false"/>
          <w:color w:val="000000"/>
          <w:sz w:val="28"/>
        </w:rPr>
        <w:t>
      482. Поставщик полуфабрикатов контролирует свойства на термически обработанных образцах. В других случаях допустимость использования полуфабрикатов без термической обработки подтверждается входным контролем.</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483.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484.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485.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748"/>
    <w:p>
      <w:pPr>
        <w:spacing w:after="0"/>
        <w:ind w:left="0"/>
        <w:jc w:val="both"/>
      </w:pPr>
      <w:r>
        <w:rPr>
          <w:rFonts w:ascii="Times New Roman"/>
          <w:b w:val="false"/>
          <w:i w:val="false"/>
          <w:color w:val="000000"/>
          <w:sz w:val="28"/>
        </w:rPr>
        <w:t>
      486. Испытаниям на ударную вязкость при температуре ниже 0</w:t>
      </w:r>
      <w:r>
        <w:rPr>
          <w:rFonts w:ascii="Times New Roman"/>
          <w:b w:val="false"/>
          <w:i w:val="false"/>
          <w:color w:val="000000"/>
          <w:vertAlign w:val="superscript"/>
        </w:rPr>
        <w:t>о</w:t>
      </w:r>
      <w:r>
        <w:rPr>
          <w:rFonts w:ascii="Times New Roman"/>
          <w:b w:val="false"/>
          <w:i w:val="false"/>
          <w:color w:val="000000"/>
          <w:sz w:val="28"/>
        </w:rPr>
        <w:t>С подвергается металл деталей фланцевых соединений трубопроводов, проложенных на открытом воздухе, в грунте, каналах или в необогреваемых помещениях, где температура металла допускается ниже 0</w:t>
      </w:r>
      <w:r>
        <w:rPr>
          <w:rFonts w:ascii="Times New Roman"/>
          <w:b w:val="false"/>
          <w:i w:val="false"/>
          <w:color w:val="000000"/>
          <w:vertAlign w:val="superscript"/>
        </w:rPr>
        <w:t>о</w:t>
      </w:r>
      <w:r>
        <w:rPr>
          <w:rFonts w:ascii="Times New Roman"/>
          <w:b w:val="false"/>
          <w:i w:val="false"/>
          <w:color w:val="000000"/>
          <w:sz w:val="28"/>
        </w:rPr>
        <w:t>С, других деталей по требованию конструкторской организации, что указывается в проекте.</w:t>
      </w:r>
    </w:p>
    <w:bookmarkEnd w:id="748"/>
    <w:bookmarkStart w:name="z852" w:id="749"/>
    <w:p>
      <w:pPr>
        <w:spacing w:after="0"/>
        <w:ind w:left="0"/>
        <w:jc w:val="both"/>
      </w:pPr>
      <w:r>
        <w:rPr>
          <w:rFonts w:ascii="Times New Roman"/>
          <w:b w:val="false"/>
          <w:i w:val="false"/>
          <w:color w:val="000000"/>
          <w:sz w:val="28"/>
        </w:rPr>
        <w:t xml:space="preserve">
      487. Испытания на ударную вязкость на образцах с концентратором типа U (KCU) проводятся при 20 °С, а в случаях, предусмотренных в </w:t>
      </w:r>
      <w:r>
        <w:rPr>
          <w:rFonts w:ascii="Times New Roman"/>
          <w:b w:val="false"/>
          <w:i w:val="false"/>
          <w:color w:val="000000"/>
          <w:sz w:val="28"/>
        </w:rPr>
        <w:t>пункте 486</w:t>
      </w:r>
      <w:r>
        <w:rPr>
          <w:rFonts w:ascii="Times New Roman"/>
          <w:b w:val="false"/>
          <w:i w:val="false"/>
          <w:color w:val="000000"/>
          <w:sz w:val="28"/>
        </w:rPr>
        <w:t xml:space="preserve"> при одной из температур, указанных в приложении 6 к настоящим Правилам.</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487 -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3" w:id="750"/>
    <w:p>
      <w:pPr>
        <w:spacing w:after="0"/>
        <w:ind w:left="0"/>
        <w:jc w:val="both"/>
      </w:pPr>
      <w:r>
        <w:rPr>
          <w:rFonts w:ascii="Times New Roman"/>
          <w:b w:val="false"/>
          <w:i w:val="false"/>
          <w:color w:val="000000"/>
          <w:sz w:val="28"/>
        </w:rPr>
        <w:t>
      488. Испытания на ударную вязкость на образцах с концентратором типа V (KCV) в соответствии с нормативно-технической документацией на полуфабрикаты проводятся при 20</w:t>
      </w:r>
      <w:r>
        <w:rPr>
          <w:rFonts w:ascii="Times New Roman"/>
          <w:b w:val="false"/>
          <w:i w:val="false"/>
          <w:color w:val="000000"/>
          <w:vertAlign w:val="superscript"/>
        </w:rPr>
        <w:t>о</w:t>
      </w:r>
      <w:r>
        <w:rPr>
          <w:rFonts w:ascii="Times New Roman"/>
          <w:b w:val="false"/>
          <w:i w:val="false"/>
          <w:color w:val="000000"/>
          <w:sz w:val="28"/>
        </w:rPr>
        <w:t>С, 0</w:t>
      </w:r>
      <w:r>
        <w:rPr>
          <w:rFonts w:ascii="Times New Roman"/>
          <w:b w:val="false"/>
          <w:i w:val="false"/>
          <w:color w:val="000000"/>
          <w:vertAlign w:val="superscript"/>
        </w:rPr>
        <w:t>о</w:t>
      </w:r>
      <w:r>
        <w:rPr>
          <w:rFonts w:ascii="Times New Roman"/>
          <w:b w:val="false"/>
          <w:i w:val="false"/>
          <w:color w:val="000000"/>
          <w:sz w:val="28"/>
        </w:rPr>
        <w:t>С и -20</w:t>
      </w:r>
      <w:r>
        <w:rPr>
          <w:rFonts w:ascii="Times New Roman"/>
          <w:b w:val="false"/>
          <w:i w:val="false"/>
          <w:color w:val="000000"/>
          <w:vertAlign w:val="superscript"/>
        </w:rPr>
        <w:t>о</w:t>
      </w:r>
      <w:r>
        <w:rPr>
          <w:rFonts w:ascii="Times New Roman"/>
          <w:b w:val="false"/>
          <w:i w:val="false"/>
          <w:color w:val="000000"/>
          <w:sz w:val="28"/>
        </w:rPr>
        <w:t>С.</w:t>
      </w:r>
    </w:p>
    <w:bookmarkEnd w:id="750"/>
    <w:p>
      <w:pPr>
        <w:spacing w:after="0"/>
        <w:ind w:left="0"/>
        <w:jc w:val="both"/>
      </w:pPr>
      <w:r>
        <w:rPr>
          <w:rFonts w:ascii="Times New Roman"/>
          <w:b w:val="false"/>
          <w:i w:val="false"/>
          <w:color w:val="000000"/>
          <w:sz w:val="28"/>
        </w:rPr>
        <w:t>
      Значения ударной вязкости при температурах испытаний не ниже KCU = 30 Дж/см</w:t>
      </w:r>
      <w:r>
        <w:rPr>
          <w:rFonts w:ascii="Times New Roman"/>
          <w:b w:val="false"/>
          <w:i w:val="false"/>
          <w:color w:val="000000"/>
          <w:vertAlign w:val="superscript"/>
        </w:rPr>
        <w:t>2</w:t>
      </w:r>
      <w:r>
        <w:rPr>
          <w:rFonts w:ascii="Times New Roman"/>
          <w:b w:val="false"/>
          <w:i w:val="false"/>
          <w:color w:val="000000"/>
          <w:sz w:val="28"/>
        </w:rPr>
        <w:t xml:space="preserve"> (3,0 кгс м/см</w:t>
      </w:r>
      <w:r>
        <w:rPr>
          <w:rFonts w:ascii="Times New Roman"/>
          <w:b w:val="false"/>
          <w:i w:val="false"/>
          <w:color w:val="000000"/>
          <w:vertAlign w:val="superscript"/>
        </w:rPr>
        <w:t>2</w:t>
      </w:r>
      <w:r>
        <w:rPr>
          <w:rFonts w:ascii="Times New Roman"/>
          <w:b w:val="false"/>
          <w:i w:val="false"/>
          <w:color w:val="000000"/>
          <w:sz w:val="28"/>
        </w:rPr>
        <w:t>); KCV = 25 Дж/см</w:t>
      </w:r>
      <w:r>
        <w:rPr>
          <w:rFonts w:ascii="Times New Roman"/>
          <w:b w:val="false"/>
          <w:i w:val="false"/>
          <w:color w:val="000000"/>
          <w:vertAlign w:val="superscript"/>
        </w:rPr>
        <w:t>2</w:t>
      </w:r>
      <w:r>
        <w:rPr>
          <w:rFonts w:ascii="Times New Roman"/>
          <w:b w:val="false"/>
          <w:i w:val="false"/>
          <w:color w:val="000000"/>
          <w:sz w:val="28"/>
        </w:rPr>
        <w:t xml:space="preserve"> (2,5 кгс м/см</w:t>
      </w:r>
      <w:r>
        <w:rPr>
          <w:rFonts w:ascii="Times New Roman"/>
          <w:b w:val="false"/>
          <w:i w:val="false"/>
          <w:color w:val="000000"/>
          <w:vertAlign w:val="superscript"/>
        </w:rPr>
        <w:t>2</w:t>
      </w:r>
      <w:r>
        <w:rPr>
          <w:rFonts w:ascii="Times New Roman"/>
          <w:b w:val="false"/>
          <w:i w:val="false"/>
          <w:color w:val="000000"/>
          <w:sz w:val="28"/>
        </w:rPr>
        <w:t>).</w:t>
      </w:r>
    </w:p>
    <w:bookmarkStart w:name="z854" w:id="751"/>
    <w:p>
      <w:pPr>
        <w:spacing w:after="0"/>
        <w:ind w:left="0"/>
        <w:jc w:val="both"/>
      </w:pPr>
      <w:r>
        <w:rPr>
          <w:rFonts w:ascii="Times New Roman"/>
          <w:b w:val="false"/>
          <w:i w:val="false"/>
          <w:color w:val="000000"/>
          <w:sz w:val="28"/>
        </w:rPr>
        <w:t>
      489. При оценке ударной вязкости определяется среднеарифметическое трех результатов испытаний с отклонением минимального значения для отдельного образца не более чем на 10 Дж/см</w:t>
      </w:r>
      <w:r>
        <w:rPr>
          <w:rFonts w:ascii="Times New Roman"/>
          <w:b w:val="false"/>
          <w:i w:val="false"/>
          <w:color w:val="000000"/>
          <w:vertAlign w:val="superscript"/>
        </w:rPr>
        <w:t>2</w:t>
      </w:r>
      <w:r>
        <w:rPr>
          <w:rFonts w:ascii="Times New Roman"/>
          <w:b w:val="false"/>
          <w:i w:val="false"/>
          <w:color w:val="000000"/>
          <w:sz w:val="28"/>
        </w:rPr>
        <w:t xml:space="preserve"> (1,0 кгс м/см</w:t>
      </w:r>
      <w:r>
        <w:rPr>
          <w:rFonts w:ascii="Times New Roman"/>
          <w:b w:val="false"/>
          <w:i w:val="false"/>
          <w:color w:val="000000"/>
          <w:vertAlign w:val="superscript"/>
        </w:rPr>
        <w:t>2</w:t>
      </w:r>
      <w:r>
        <w:rPr>
          <w:rFonts w:ascii="Times New Roman"/>
          <w:b w:val="false"/>
          <w:i w:val="false"/>
          <w:color w:val="000000"/>
          <w:sz w:val="28"/>
        </w:rPr>
        <w:t>) от нормы, но не ниже указанных выше значений. Критерий ударной вязкости KCU или KCV выбирается конструкторской организацией и указывается в проекте.</w:t>
      </w:r>
    </w:p>
    <w:bookmarkEnd w:id="751"/>
    <w:bookmarkStart w:name="z855" w:id="752"/>
    <w:p>
      <w:pPr>
        <w:spacing w:after="0"/>
        <w:ind w:left="0"/>
        <w:jc w:val="both"/>
      </w:pPr>
      <w:r>
        <w:rPr>
          <w:rFonts w:ascii="Times New Roman"/>
          <w:b w:val="false"/>
          <w:i w:val="false"/>
          <w:color w:val="000000"/>
          <w:sz w:val="28"/>
        </w:rPr>
        <w:t>
      490. Испытаниям на ударную вязкость после механического старения подвергается материал листов и прокат для крепежа из углеродистой, низколегированной марганцовистой и кремнемарганцовистой сталей, подлежащих в процессе изготовления деталей холодному формоизменению без последующего отпуска и предназначаемых для работы при температурах 200 – 350</w:t>
      </w:r>
      <w:r>
        <w:rPr>
          <w:rFonts w:ascii="Times New Roman"/>
          <w:b w:val="false"/>
          <w:i w:val="false"/>
          <w:color w:val="000000"/>
          <w:vertAlign w:val="superscript"/>
        </w:rPr>
        <w:t>о</w:t>
      </w:r>
      <w:r>
        <w:rPr>
          <w:rFonts w:ascii="Times New Roman"/>
          <w:b w:val="false"/>
          <w:i w:val="false"/>
          <w:color w:val="000000"/>
          <w:sz w:val="28"/>
        </w:rPr>
        <w:t xml:space="preserve">С. Нормы по значениям ударной вязкости после механического старения соответствует требованиям </w:t>
      </w:r>
      <w:r>
        <w:rPr>
          <w:rFonts w:ascii="Times New Roman"/>
          <w:b w:val="false"/>
          <w:i w:val="false"/>
          <w:color w:val="000000"/>
          <w:sz w:val="28"/>
        </w:rPr>
        <w:t>пункта 487</w:t>
      </w:r>
      <w:r>
        <w:rPr>
          <w:rFonts w:ascii="Times New Roman"/>
          <w:b w:val="false"/>
          <w:i w:val="false"/>
          <w:color w:val="000000"/>
          <w:sz w:val="28"/>
        </w:rPr>
        <w:t xml:space="preserve"> настоящих Правил.</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491.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7" w:id="753"/>
    <w:p>
      <w:pPr>
        <w:spacing w:after="0"/>
        <w:ind w:left="0"/>
        <w:jc w:val="both"/>
      </w:pPr>
      <w:r>
        <w:rPr>
          <w:rFonts w:ascii="Times New Roman"/>
          <w:b w:val="false"/>
          <w:i w:val="false"/>
          <w:color w:val="000000"/>
          <w:sz w:val="28"/>
        </w:rPr>
        <w:t>
      492. Контрольные испытания на растяжение при повышенных температурах, предусматриваемые в период освоения новых материалов, проводятся при одной из температур в указанном выше диапазоне, кратной 10 или 25</w:t>
      </w:r>
      <w:r>
        <w:rPr>
          <w:rFonts w:ascii="Times New Roman"/>
          <w:b w:val="false"/>
          <w:i w:val="false"/>
          <w:color w:val="000000"/>
          <w:vertAlign w:val="superscript"/>
        </w:rPr>
        <w:t>о</w:t>
      </w:r>
      <w:r>
        <w:rPr>
          <w:rFonts w:ascii="Times New Roman"/>
          <w:b w:val="false"/>
          <w:i w:val="false"/>
          <w:color w:val="000000"/>
          <w:sz w:val="28"/>
        </w:rPr>
        <w:t>С. При этом условный предел текучести при остаточной деформации 0,2 или 1% нормируется как сдаточная характеристика, а временное сопротивление, относительное сужение или удлинение определяются как справочные данные.</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9" w:id="754"/>
    <w:p>
      <w:pPr>
        <w:spacing w:after="0"/>
        <w:ind w:left="0"/>
        <w:jc w:val="both"/>
      </w:pPr>
      <w:r>
        <w:rPr>
          <w:rFonts w:ascii="Times New Roman"/>
          <w:b w:val="false"/>
          <w:i w:val="false"/>
          <w:color w:val="000000"/>
          <w:sz w:val="28"/>
        </w:rPr>
        <w:t>
      494. Гарантируемые значения пределов длительной прочности на ресурс 10</w:t>
      </w:r>
      <w:r>
        <w:rPr>
          <w:rFonts w:ascii="Times New Roman"/>
          <w:b w:val="false"/>
          <w:i w:val="false"/>
          <w:color w:val="000000"/>
          <w:vertAlign w:val="superscript"/>
        </w:rPr>
        <w:t>4</w:t>
      </w:r>
      <w:r>
        <w:rPr>
          <w:rFonts w:ascii="Times New Roman"/>
          <w:b w:val="false"/>
          <w:i w:val="false"/>
          <w:color w:val="000000"/>
          <w:sz w:val="28"/>
        </w:rPr>
        <w:t>, 10</w:t>
      </w:r>
      <w:r>
        <w:rPr>
          <w:rFonts w:ascii="Times New Roman"/>
          <w:b w:val="false"/>
          <w:i w:val="false"/>
          <w:color w:val="000000"/>
          <w:vertAlign w:val="superscript"/>
        </w:rPr>
        <w:t>5</w:t>
      </w:r>
      <w:r>
        <w:rPr>
          <w:rFonts w:ascii="Times New Roman"/>
          <w:b w:val="false"/>
          <w:i w:val="false"/>
          <w:color w:val="000000"/>
          <w:sz w:val="28"/>
        </w:rPr>
        <w:t xml:space="preserve"> и 2 х 10</w:t>
      </w:r>
      <w:r>
        <w:rPr>
          <w:rFonts w:ascii="Times New Roman"/>
          <w:b w:val="false"/>
          <w:i w:val="false"/>
          <w:color w:val="000000"/>
          <w:vertAlign w:val="superscript"/>
        </w:rPr>
        <w:t>5</w:t>
      </w:r>
      <w:r>
        <w:rPr>
          <w:rFonts w:ascii="Times New Roman"/>
          <w:b w:val="false"/>
          <w:i w:val="false"/>
          <w:color w:val="000000"/>
          <w:sz w:val="28"/>
        </w:rPr>
        <w:t xml:space="preserve"> ч обосновываются статистической обработкой данных испытаний и периодическим контролем продукции и подтверждаются положительным экспертным заключением аттестованной экспертной организацией.</w:t>
      </w:r>
    </w:p>
    <w:bookmarkEnd w:id="754"/>
    <w:bookmarkStart w:name="z860" w:id="755"/>
    <w:p>
      <w:pPr>
        <w:spacing w:after="0"/>
        <w:ind w:left="0"/>
        <w:jc w:val="both"/>
      </w:pPr>
      <w:r>
        <w:rPr>
          <w:rFonts w:ascii="Times New Roman"/>
          <w:b w:val="false"/>
          <w:i w:val="false"/>
          <w:color w:val="000000"/>
          <w:sz w:val="28"/>
        </w:rPr>
        <w:t xml:space="preserve">
      495. Перечень видов контроля механических характеристик допускается сократить по сравнению с указанным в </w:t>
      </w:r>
      <w:r>
        <w:rPr>
          <w:rFonts w:ascii="Times New Roman"/>
          <w:b w:val="false"/>
          <w:i w:val="false"/>
          <w:color w:val="000000"/>
          <w:sz w:val="28"/>
        </w:rPr>
        <w:t>приложении 16</w:t>
      </w:r>
      <w:r>
        <w:rPr>
          <w:rFonts w:ascii="Times New Roman"/>
          <w:b w:val="false"/>
          <w:i w:val="false"/>
          <w:color w:val="000000"/>
          <w:sz w:val="28"/>
        </w:rPr>
        <w:t xml:space="preserve"> к настоящим Правилам при условии гарантии нормированных значений характеристик изготовителем полуфабриката.</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495 -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756"/>
    <w:p>
      <w:pPr>
        <w:spacing w:after="0"/>
        <w:ind w:left="0"/>
        <w:jc w:val="left"/>
      </w:pPr>
      <w:r>
        <w:rPr>
          <w:rFonts w:ascii="Times New Roman"/>
          <w:b/>
          <w:i w:val="false"/>
          <w:color w:val="000000"/>
        </w:rPr>
        <w:t xml:space="preserve"> Параграф 13. Листовая сталь</w:t>
      </w:r>
    </w:p>
    <w:bookmarkEnd w:id="756"/>
    <w:bookmarkStart w:name="z862" w:id="757"/>
    <w:p>
      <w:pPr>
        <w:spacing w:after="0"/>
        <w:ind w:left="0"/>
        <w:jc w:val="both"/>
      </w:pPr>
      <w:r>
        <w:rPr>
          <w:rFonts w:ascii="Times New Roman"/>
          <w:b w:val="false"/>
          <w:i w:val="false"/>
          <w:color w:val="000000"/>
          <w:sz w:val="28"/>
        </w:rPr>
        <w:t xml:space="preserve">
      496. Пределы применения листовой стали различных марок при ремонте и монтаже котлов, нормативно-технической документации на лист, виды обязательных испытаний и контроля соответствуют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496 -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3" w:id="758"/>
    <w:p>
      <w:pPr>
        <w:spacing w:after="0"/>
        <w:ind w:left="0"/>
        <w:jc w:val="both"/>
      </w:pPr>
      <w:r>
        <w:rPr>
          <w:rFonts w:ascii="Times New Roman"/>
          <w:b w:val="false"/>
          <w:i w:val="false"/>
          <w:color w:val="000000"/>
          <w:sz w:val="28"/>
        </w:rPr>
        <w:t xml:space="preserve">
      497. Стальные полосы тех же марок приведенных в </w:t>
      </w:r>
      <w:r>
        <w:rPr>
          <w:rFonts w:ascii="Times New Roman"/>
          <w:b w:val="false"/>
          <w:i w:val="false"/>
          <w:color w:val="000000"/>
          <w:sz w:val="28"/>
        </w:rPr>
        <w:t>приложении 16</w:t>
      </w:r>
      <w:r>
        <w:rPr>
          <w:rFonts w:ascii="Times New Roman"/>
          <w:b w:val="false"/>
          <w:i w:val="false"/>
          <w:color w:val="000000"/>
          <w:sz w:val="28"/>
        </w:rPr>
        <w:t xml:space="preserve"> к настоящим Правилам применяются при условии, что требования к полосе будут не ниже установленных стандартов для листовой стали.</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497 -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4" w:id="759"/>
    <w:p>
      <w:pPr>
        <w:spacing w:after="0"/>
        <w:ind w:left="0"/>
        <w:jc w:val="left"/>
      </w:pPr>
      <w:r>
        <w:rPr>
          <w:rFonts w:ascii="Times New Roman"/>
          <w:b/>
          <w:i w:val="false"/>
          <w:color w:val="000000"/>
        </w:rPr>
        <w:t xml:space="preserve"> Параграф 14.Стальные трубы</w:t>
      </w:r>
    </w:p>
    <w:bookmarkEnd w:id="759"/>
    <w:bookmarkStart w:name="z865" w:id="760"/>
    <w:p>
      <w:pPr>
        <w:spacing w:after="0"/>
        <w:ind w:left="0"/>
        <w:jc w:val="both"/>
      </w:pPr>
      <w:r>
        <w:rPr>
          <w:rFonts w:ascii="Times New Roman"/>
          <w:b w:val="false"/>
          <w:i w:val="false"/>
          <w:color w:val="000000"/>
          <w:sz w:val="28"/>
        </w:rPr>
        <w:t xml:space="preserve">
      498. Пределы применения труб из стали различных марок, нормативно-технической документацией на трубы, виды испытаний и контроля приведены в </w:t>
      </w:r>
      <w:r>
        <w:rPr>
          <w:rFonts w:ascii="Times New Roman"/>
          <w:b w:val="false"/>
          <w:i w:val="false"/>
          <w:color w:val="000000"/>
          <w:sz w:val="28"/>
        </w:rPr>
        <w:t>приложении 16</w:t>
      </w:r>
      <w:r>
        <w:rPr>
          <w:rFonts w:ascii="Times New Roman"/>
          <w:b w:val="false"/>
          <w:i w:val="false"/>
          <w:color w:val="000000"/>
          <w:sz w:val="28"/>
        </w:rPr>
        <w:t xml:space="preserve"> к настоящим Правилам.</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498 -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499.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761"/>
    <w:p>
      <w:pPr>
        <w:spacing w:after="0"/>
        <w:ind w:left="0"/>
        <w:jc w:val="both"/>
      </w:pPr>
      <w:r>
        <w:rPr>
          <w:rFonts w:ascii="Times New Roman"/>
          <w:b w:val="false"/>
          <w:i w:val="false"/>
          <w:color w:val="000000"/>
          <w:sz w:val="28"/>
        </w:rPr>
        <w:t>
      500. Применение электросварных труб с продольным или спиральным швом допускается при условии выполнения радиографического или ультразвукового контроля сварного шва по всей длине.</w:t>
      </w:r>
    </w:p>
    <w:bookmarkEnd w:id="761"/>
    <w:bookmarkStart w:name="z868" w:id="762"/>
    <w:p>
      <w:pPr>
        <w:spacing w:after="0"/>
        <w:ind w:left="0"/>
        <w:jc w:val="both"/>
      </w:pPr>
      <w:r>
        <w:rPr>
          <w:rFonts w:ascii="Times New Roman"/>
          <w:b w:val="false"/>
          <w:i w:val="false"/>
          <w:color w:val="000000"/>
          <w:sz w:val="28"/>
        </w:rPr>
        <w:t>
      501. Каждая бесшовная или сварная труба проходит гидравлическое испытание пробным давлением.</w:t>
      </w:r>
    </w:p>
    <w:bookmarkEnd w:id="762"/>
    <w:bookmarkStart w:name="z869" w:id="763"/>
    <w:p>
      <w:pPr>
        <w:spacing w:after="0"/>
        <w:ind w:left="0"/>
        <w:jc w:val="both"/>
      </w:pPr>
      <w:r>
        <w:rPr>
          <w:rFonts w:ascii="Times New Roman"/>
          <w:b w:val="false"/>
          <w:i w:val="false"/>
          <w:color w:val="000000"/>
          <w:sz w:val="28"/>
        </w:rPr>
        <w:t>
      502. Допускается не производить гидравлическое испытание бесшовных труб в следующих случаях:</w:t>
      </w:r>
    </w:p>
    <w:bookmarkEnd w:id="763"/>
    <w:bookmarkStart w:name="z870" w:id="764"/>
    <w:p>
      <w:pPr>
        <w:spacing w:after="0"/>
        <w:ind w:left="0"/>
        <w:jc w:val="both"/>
      </w:pPr>
      <w:r>
        <w:rPr>
          <w:rFonts w:ascii="Times New Roman"/>
          <w:b w:val="false"/>
          <w:i w:val="false"/>
          <w:color w:val="000000"/>
          <w:sz w:val="28"/>
        </w:rPr>
        <w:t>
      если труба подвергается по всей поверхности контролю физическими методами (радиографическим, ультразвуковым или им равноценными);</w:t>
      </w:r>
    </w:p>
    <w:bookmarkEnd w:id="764"/>
    <w:bookmarkStart w:name="z871" w:id="765"/>
    <w:p>
      <w:pPr>
        <w:spacing w:after="0"/>
        <w:ind w:left="0"/>
        <w:jc w:val="both"/>
      </w:pPr>
      <w:r>
        <w:rPr>
          <w:rFonts w:ascii="Times New Roman"/>
          <w:b w:val="false"/>
          <w:i w:val="false"/>
          <w:color w:val="000000"/>
          <w:sz w:val="28"/>
        </w:rPr>
        <w:t>
      для труб при рабочем давлении 5 МПа (50 кгс/см</w:t>
      </w:r>
      <w:r>
        <w:rPr>
          <w:rFonts w:ascii="Times New Roman"/>
          <w:b w:val="false"/>
          <w:i w:val="false"/>
          <w:color w:val="000000"/>
          <w:vertAlign w:val="superscript"/>
        </w:rPr>
        <w:t>2</w:t>
      </w:r>
      <w:r>
        <w:rPr>
          <w:rFonts w:ascii="Times New Roman"/>
          <w:b w:val="false"/>
          <w:i w:val="false"/>
          <w:color w:val="000000"/>
          <w:sz w:val="28"/>
        </w:rPr>
        <w:t>) и ниже, если изготовитель труб гарантирует положительные результаты гидравлических испытаний.</w:t>
      </w:r>
    </w:p>
    <w:bookmarkEnd w:id="765"/>
    <w:bookmarkStart w:name="z872" w:id="766"/>
    <w:p>
      <w:pPr>
        <w:spacing w:after="0"/>
        <w:ind w:left="0"/>
        <w:jc w:val="both"/>
      </w:pPr>
      <w:r>
        <w:rPr>
          <w:rFonts w:ascii="Times New Roman"/>
          <w:b w:val="false"/>
          <w:i w:val="false"/>
          <w:color w:val="000000"/>
          <w:sz w:val="28"/>
        </w:rPr>
        <w:t>
      503. Применение экспандированных труб без последующей термической обработки для температур выше 150</w:t>
      </w:r>
      <w:r>
        <w:rPr>
          <w:rFonts w:ascii="Times New Roman"/>
          <w:b w:val="false"/>
          <w:i w:val="false"/>
          <w:color w:val="000000"/>
          <w:vertAlign w:val="superscript"/>
        </w:rPr>
        <w:t>о</w:t>
      </w:r>
      <w:r>
        <w:rPr>
          <w:rFonts w:ascii="Times New Roman"/>
          <w:b w:val="false"/>
          <w:i w:val="false"/>
          <w:color w:val="000000"/>
          <w:sz w:val="28"/>
        </w:rPr>
        <w:t>С из материала, не проходившего контроль на ударную вязкость после механического старения, допускается для прямых участков при условии, что пластическая деформация при экспандировании не превышает 3%.</w:t>
      </w:r>
    </w:p>
    <w:bookmarkEnd w:id="766"/>
    <w:bookmarkStart w:name="z873" w:id="767"/>
    <w:p>
      <w:pPr>
        <w:spacing w:after="0"/>
        <w:ind w:left="0"/>
        <w:jc w:val="left"/>
      </w:pPr>
      <w:r>
        <w:rPr>
          <w:rFonts w:ascii="Times New Roman"/>
          <w:b/>
          <w:i w:val="false"/>
          <w:color w:val="000000"/>
        </w:rPr>
        <w:t xml:space="preserve"> Параграф 15. Стальные поковки, прокат</w:t>
      </w:r>
    </w:p>
    <w:bookmarkEnd w:id="767"/>
    <w:p>
      <w:pPr>
        <w:spacing w:after="0"/>
        <w:ind w:left="0"/>
        <w:jc w:val="both"/>
      </w:pPr>
      <w:r>
        <w:rPr>
          <w:rFonts w:ascii="Times New Roman"/>
          <w:b w:val="false"/>
          <w:i w:val="false"/>
          <w:color w:val="ff0000"/>
          <w:sz w:val="28"/>
        </w:rPr>
        <w:t xml:space="preserve">
      Сноска. Параграф 15 исключен приказом Министра по чрезвычайным ситуациям РК от 19.01.2023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77" w:id="768"/>
    <w:p>
      <w:pPr>
        <w:spacing w:after="0"/>
        <w:ind w:left="0"/>
        <w:jc w:val="left"/>
      </w:pPr>
      <w:r>
        <w:rPr>
          <w:rFonts w:ascii="Times New Roman"/>
          <w:b/>
          <w:i w:val="false"/>
          <w:color w:val="000000"/>
        </w:rPr>
        <w:t xml:space="preserve"> Параграф 16. Стальные отливки</w:t>
      </w:r>
    </w:p>
    <w:bookmarkEnd w:id="768"/>
    <w:p>
      <w:pPr>
        <w:spacing w:after="0"/>
        <w:ind w:left="0"/>
        <w:jc w:val="both"/>
      </w:pPr>
      <w:r>
        <w:rPr>
          <w:rFonts w:ascii="Times New Roman"/>
          <w:b w:val="false"/>
          <w:i w:val="false"/>
          <w:color w:val="ff0000"/>
          <w:sz w:val="28"/>
        </w:rPr>
        <w:t xml:space="preserve">
      Сноска. Параграф 16 исключен приказом Министра по чрезвычайным ситуациям РК от 19.01.2023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83" w:id="769"/>
    <w:p>
      <w:pPr>
        <w:spacing w:after="0"/>
        <w:ind w:left="0"/>
        <w:jc w:val="left"/>
      </w:pPr>
      <w:r>
        <w:rPr>
          <w:rFonts w:ascii="Times New Roman"/>
          <w:b/>
          <w:i w:val="false"/>
          <w:color w:val="000000"/>
        </w:rPr>
        <w:t xml:space="preserve"> Параграф 17. Крепеж</w:t>
      </w:r>
    </w:p>
    <w:bookmarkEnd w:id="769"/>
    <w:p>
      <w:pPr>
        <w:spacing w:after="0"/>
        <w:ind w:left="0"/>
        <w:jc w:val="both"/>
      </w:pPr>
      <w:r>
        <w:rPr>
          <w:rFonts w:ascii="Times New Roman"/>
          <w:b w:val="false"/>
          <w:i w:val="false"/>
          <w:color w:val="ff0000"/>
          <w:sz w:val="28"/>
        </w:rPr>
        <w:t xml:space="preserve">
      Сноска. Параграф 17 исключен приказом Министра по чрезвычайным ситуациям РК от 19.01.2023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88" w:id="770"/>
    <w:p>
      <w:pPr>
        <w:spacing w:after="0"/>
        <w:ind w:left="0"/>
        <w:jc w:val="left"/>
      </w:pPr>
      <w:r>
        <w:rPr>
          <w:rFonts w:ascii="Times New Roman"/>
          <w:b/>
          <w:i w:val="false"/>
          <w:color w:val="000000"/>
        </w:rPr>
        <w:t xml:space="preserve"> 18. Чугунные отливки</w:t>
      </w:r>
    </w:p>
    <w:bookmarkEnd w:id="770"/>
    <w:p>
      <w:pPr>
        <w:spacing w:after="0"/>
        <w:ind w:left="0"/>
        <w:jc w:val="both"/>
      </w:pPr>
      <w:r>
        <w:rPr>
          <w:rFonts w:ascii="Times New Roman"/>
          <w:b w:val="false"/>
          <w:i w:val="false"/>
          <w:color w:val="ff0000"/>
          <w:sz w:val="28"/>
        </w:rPr>
        <w:t xml:space="preserve">
      Сноска. Параграф 18 исключен приказом Министра по чрезвычайным ситуациям РК от 19.01.2023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95" w:id="771"/>
    <w:p>
      <w:pPr>
        <w:spacing w:after="0"/>
        <w:ind w:left="0"/>
        <w:jc w:val="left"/>
      </w:pPr>
      <w:r>
        <w:rPr>
          <w:rFonts w:ascii="Times New Roman"/>
          <w:b/>
          <w:i w:val="false"/>
          <w:color w:val="000000"/>
        </w:rPr>
        <w:t xml:space="preserve"> Параграф 19. Цветные металлы и сплавы</w:t>
      </w:r>
    </w:p>
    <w:bookmarkEnd w:id="771"/>
    <w:p>
      <w:pPr>
        <w:spacing w:after="0"/>
        <w:ind w:left="0"/>
        <w:jc w:val="both"/>
      </w:pPr>
      <w:r>
        <w:rPr>
          <w:rFonts w:ascii="Times New Roman"/>
          <w:b w:val="false"/>
          <w:i w:val="false"/>
          <w:color w:val="ff0000"/>
          <w:sz w:val="28"/>
        </w:rPr>
        <w:t xml:space="preserve">
      Сноска. Параграф 19 исключен приказом Министра по чрезвычайным ситуациям РК от 19.01.2023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96" w:id="772"/>
    <w:p>
      <w:pPr>
        <w:spacing w:after="0"/>
        <w:ind w:left="0"/>
        <w:jc w:val="left"/>
      </w:pPr>
      <w:r>
        <w:rPr>
          <w:rFonts w:ascii="Times New Roman"/>
          <w:b/>
          <w:i w:val="false"/>
          <w:color w:val="000000"/>
        </w:rPr>
        <w:t xml:space="preserve"> </w:t>
      </w:r>
      <w:r>
        <w:rPr>
          <w:rFonts w:ascii="Times New Roman"/>
          <w:b/>
          <w:i w:val="false"/>
          <w:color w:val="000000"/>
        </w:rPr>
        <w:t>Параграф 20. Стали новых марок</w:t>
      </w:r>
    </w:p>
    <w:bookmarkEnd w:id="772"/>
    <w:bookmarkStart w:name="z899" w:id="773"/>
    <w:p>
      <w:pPr>
        <w:spacing w:after="0"/>
        <w:ind w:left="0"/>
        <w:jc w:val="both"/>
      </w:pPr>
      <w:r>
        <w:rPr>
          <w:rFonts w:ascii="Times New Roman"/>
          <w:b w:val="false"/>
          <w:i w:val="false"/>
          <w:color w:val="000000"/>
          <w:sz w:val="28"/>
        </w:rPr>
        <w:t xml:space="preserve">
      524. Применение материалов и полуфабрикатов, изготовленных из новых марок, не указанных в </w:t>
      </w:r>
      <w:r>
        <w:rPr>
          <w:rFonts w:ascii="Times New Roman"/>
          <w:b w:val="false"/>
          <w:i w:val="false"/>
          <w:color w:val="000000"/>
          <w:sz w:val="28"/>
        </w:rPr>
        <w:t>приложении 16</w:t>
      </w:r>
      <w:r>
        <w:rPr>
          <w:rFonts w:ascii="Times New Roman"/>
          <w:b w:val="false"/>
          <w:i w:val="false"/>
          <w:color w:val="000000"/>
          <w:sz w:val="28"/>
        </w:rPr>
        <w:t xml:space="preserve"> к настоящим Правилам осуществляется на основании положительных экспертных заключений о механических, физических, технологических свойствах материалов и их состоянии после основной и дополнительной термической обработки.</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524 -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525.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526.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527.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528.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529.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530.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531.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532.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533.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534.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0" w:id="774"/>
    <w:p>
      <w:pPr>
        <w:spacing w:after="0"/>
        <w:ind w:left="0"/>
        <w:jc w:val="both"/>
      </w:pPr>
      <w:r>
        <w:rPr>
          <w:rFonts w:ascii="Times New Roman"/>
          <w:b w:val="false"/>
          <w:i w:val="false"/>
          <w:color w:val="000000"/>
          <w:sz w:val="28"/>
        </w:rPr>
        <w:t>
      535. При применении новых материалов учитываются специфические условия их работы, вызывающие потребность в расширении требований оценки соответствующих свойств как стали, так и ее сварных соединений:</w:t>
      </w:r>
    </w:p>
    <w:bookmarkEnd w:id="774"/>
    <w:bookmarkStart w:name="z2446" w:id="775"/>
    <w:p>
      <w:pPr>
        <w:spacing w:after="0"/>
        <w:ind w:left="0"/>
        <w:jc w:val="both"/>
      </w:pPr>
      <w:r>
        <w:rPr>
          <w:rFonts w:ascii="Times New Roman"/>
          <w:b w:val="false"/>
          <w:i w:val="false"/>
          <w:color w:val="000000"/>
          <w:sz w:val="28"/>
        </w:rPr>
        <w:t>
      1) в случае работы при отрицательных температурах – оценка хладостойкости;</w:t>
      </w:r>
    </w:p>
    <w:bookmarkEnd w:id="775"/>
    <w:bookmarkStart w:name="z2447" w:id="776"/>
    <w:p>
      <w:pPr>
        <w:spacing w:after="0"/>
        <w:ind w:left="0"/>
        <w:jc w:val="both"/>
      </w:pPr>
      <w:r>
        <w:rPr>
          <w:rFonts w:ascii="Times New Roman"/>
          <w:b w:val="false"/>
          <w:i w:val="false"/>
          <w:color w:val="000000"/>
          <w:sz w:val="28"/>
        </w:rPr>
        <w:t>
      2) при циклических нагрузках - оценка циклической прочности;</w:t>
      </w:r>
    </w:p>
    <w:bookmarkEnd w:id="776"/>
    <w:bookmarkStart w:name="z2448" w:id="777"/>
    <w:p>
      <w:pPr>
        <w:spacing w:after="0"/>
        <w:ind w:left="0"/>
        <w:jc w:val="both"/>
      </w:pPr>
      <w:r>
        <w:rPr>
          <w:rFonts w:ascii="Times New Roman"/>
          <w:b w:val="false"/>
          <w:i w:val="false"/>
          <w:color w:val="000000"/>
          <w:sz w:val="28"/>
        </w:rPr>
        <w:t>
      3) при активном воздействии среды - оценка коррозионно-механической прочности и другие.</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535 -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4" w:id="778"/>
    <w:p>
      <w:pPr>
        <w:spacing w:after="0"/>
        <w:ind w:left="0"/>
        <w:jc w:val="both"/>
      </w:pPr>
      <w:r>
        <w:rPr>
          <w:rFonts w:ascii="Times New Roman"/>
          <w:b w:val="false"/>
          <w:i w:val="false"/>
          <w:color w:val="000000"/>
          <w:sz w:val="28"/>
        </w:rPr>
        <w:t>
      536. Для стали новой марки на экспертизу представляются данные по ее физическим свойствам:</w:t>
      </w:r>
    </w:p>
    <w:bookmarkEnd w:id="778"/>
    <w:bookmarkStart w:name="z915" w:id="779"/>
    <w:p>
      <w:pPr>
        <w:spacing w:after="0"/>
        <w:ind w:left="0"/>
        <w:jc w:val="both"/>
      </w:pPr>
      <w:r>
        <w:rPr>
          <w:rFonts w:ascii="Times New Roman"/>
          <w:b w:val="false"/>
          <w:i w:val="false"/>
          <w:color w:val="000000"/>
          <w:sz w:val="28"/>
        </w:rPr>
        <w:t>
      1) значения модуля упругости при различных температурах;</w:t>
      </w:r>
    </w:p>
    <w:bookmarkEnd w:id="779"/>
    <w:bookmarkStart w:name="z916" w:id="780"/>
    <w:p>
      <w:pPr>
        <w:spacing w:after="0"/>
        <w:ind w:left="0"/>
        <w:jc w:val="both"/>
      </w:pPr>
      <w:r>
        <w:rPr>
          <w:rFonts w:ascii="Times New Roman"/>
          <w:b w:val="false"/>
          <w:i w:val="false"/>
          <w:color w:val="000000"/>
          <w:sz w:val="28"/>
        </w:rPr>
        <w:t>
      2) значения коэффициента линейного расширения в соответствующем температурном интервале;</w:t>
      </w:r>
    </w:p>
    <w:bookmarkEnd w:id="780"/>
    <w:bookmarkStart w:name="z917" w:id="781"/>
    <w:p>
      <w:pPr>
        <w:spacing w:after="0"/>
        <w:ind w:left="0"/>
        <w:jc w:val="both"/>
      </w:pPr>
      <w:r>
        <w:rPr>
          <w:rFonts w:ascii="Times New Roman"/>
          <w:b w:val="false"/>
          <w:i w:val="false"/>
          <w:color w:val="000000"/>
          <w:sz w:val="28"/>
        </w:rPr>
        <w:t>
      3) значения коэффициента теплопроводности при соответствующих температурах.</w:t>
      </w:r>
    </w:p>
    <w:bookmarkEnd w:id="781"/>
    <w:bookmarkStart w:name="z918" w:id="782"/>
    <w:p>
      <w:pPr>
        <w:spacing w:after="0"/>
        <w:ind w:left="0"/>
        <w:jc w:val="both"/>
      </w:pPr>
      <w:r>
        <w:rPr>
          <w:rFonts w:ascii="Times New Roman"/>
          <w:b w:val="false"/>
          <w:i w:val="false"/>
          <w:color w:val="000000"/>
          <w:sz w:val="28"/>
        </w:rPr>
        <w:t>
      537. Аттестованной организацией подтверждается возможность применения полуфабрикатов из стали рекомендуемой марки в сортаменте с соблюдением установленного уровня свойств стали.</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537 -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9" w:id="783"/>
    <w:p>
      <w:pPr>
        <w:spacing w:after="0"/>
        <w:ind w:left="0"/>
        <w:jc w:val="left"/>
      </w:pPr>
      <w:r>
        <w:rPr>
          <w:rFonts w:ascii="Times New Roman"/>
          <w:b/>
          <w:i w:val="false"/>
          <w:color w:val="000000"/>
        </w:rPr>
        <w:t xml:space="preserve"> </w:t>
      </w:r>
      <w:r>
        <w:rPr>
          <w:rFonts w:ascii="Times New Roman"/>
          <w:b/>
          <w:i w:val="false"/>
          <w:color w:val="000000"/>
        </w:rPr>
        <w:t xml:space="preserve">Глава 11. Изготовление, монтаж и ремонт </w:t>
      </w:r>
    </w:p>
    <w:bookmarkEnd w:id="783"/>
    <w:p>
      <w:pPr>
        <w:spacing w:after="0"/>
        <w:ind w:left="0"/>
        <w:jc w:val="both"/>
      </w:pPr>
      <w:r>
        <w:rPr>
          <w:rFonts w:ascii="Times New Roman"/>
          <w:b w:val="false"/>
          <w:i w:val="false"/>
          <w:color w:val="ff0000"/>
          <w:sz w:val="28"/>
        </w:rPr>
        <w:t xml:space="preserve">
      Сноска. Заголовок главы 11 -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Общие положения</w:t>
      </w:r>
    </w:p>
    <w:bookmarkStart w:name="z921" w:id="784"/>
    <w:p>
      <w:pPr>
        <w:spacing w:after="0"/>
        <w:ind w:left="0"/>
        <w:jc w:val="both"/>
      </w:pPr>
      <w:r>
        <w:rPr>
          <w:rFonts w:ascii="Times New Roman"/>
          <w:b w:val="false"/>
          <w:i w:val="false"/>
          <w:color w:val="000000"/>
          <w:sz w:val="28"/>
        </w:rPr>
        <w:t>
      538. Монтаж и ремонт котлов и их элементов проводятся по технологии, разработанной до начала работ организацией, их выполняющей (ремонтная или монтажная организация, ремонтные службы организации и другие организации) располагающими техническими средствами необходимыми для качественного выполнения работ.</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538 -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2" w:id="785"/>
    <w:p>
      <w:pPr>
        <w:spacing w:after="0"/>
        <w:ind w:left="0"/>
        <w:jc w:val="both"/>
      </w:pPr>
      <w:r>
        <w:rPr>
          <w:rFonts w:ascii="Times New Roman"/>
          <w:b w:val="false"/>
          <w:i w:val="false"/>
          <w:color w:val="000000"/>
          <w:sz w:val="28"/>
        </w:rPr>
        <w:t>
      539. Перед монтажом и ремонтом производится входной контроль основных и сварочных материалов и полуфабрикатов в соответствии с ГОСТ 24297-2013 "Верификация закупной продукции. Организация проведения и методы контроля".</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539 -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3" w:id="786"/>
    <w:p>
      <w:pPr>
        <w:spacing w:after="0"/>
        <w:ind w:left="0"/>
        <w:jc w:val="left"/>
      </w:pPr>
      <w:r>
        <w:rPr>
          <w:rFonts w:ascii="Times New Roman"/>
          <w:b/>
          <w:i w:val="false"/>
          <w:color w:val="000000"/>
        </w:rPr>
        <w:t xml:space="preserve"> Параграф 2. Резка и деформирование полуфабрикатов</w:t>
      </w:r>
    </w:p>
    <w:bookmarkEnd w:id="786"/>
    <w:bookmarkStart w:name="z924" w:id="787"/>
    <w:p>
      <w:pPr>
        <w:spacing w:after="0"/>
        <w:ind w:left="0"/>
        <w:jc w:val="both"/>
      </w:pPr>
      <w:r>
        <w:rPr>
          <w:rFonts w:ascii="Times New Roman"/>
          <w:b w:val="false"/>
          <w:i w:val="false"/>
          <w:color w:val="000000"/>
          <w:sz w:val="28"/>
        </w:rPr>
        <w:t>
      540. Для резки листов, труб и других полуфабрикатов, вырезки отверстий допускается применение любых способов резки (механическая, газовая, электродуговая, плазменная и другие). Технология термической резки материалов, чувствительных к местному нагреву и охлаждению, исключает образование трещин на кромках и ухудшение свойств в зоне термического влияния; в необходимых случаях следует предусматривать предварительный подогрев и последующую механическую обработку кромок для удаления слоя металла с ухудшенными в процессе резки свойствами.</w:t>
      </w:r>
    </w:p>
    <w:bookmarkEnd w:id="787"/>
    <w:bookmarkStart w:name="z925" w:id="788"/>
    <w:p>
      <w:pPr>
        <w:spacing w:after="0"/>
        <w:ind w:left="0"/>
        <w:jc w:val="both"/>
      </w:pPr>
      <w:r>
        <w:rPr>
          <w:rFonts w:ascii="Times New Roman"/>
          <w:b w:val="false"/>
          <w:i w:val="false"/>
          <w:color w:val="000000"/>
          <w:sz w:val="28"/>
        </w:rPr>
        <w:t>
      541. Способы и технология резки устанавливаются конструкторской документацией в зависимости от классов сталей.</w:t>
      </w:r>
    </w:p>
    <w:bookmarkEnd w:id="788"/>
    <w:bookmarkStart w:name="z926" w:id="789"/>
    <w:p>
      <w:pPr>
        <w:spacing w:after="0"/>
        <w:ind w:left="0"/>
        <w:jc w:val="both"/>
      </w:pPr>
      <w:r>
        <w:rPr>
          <w:rFonts w:ascii="Times New Roman"/>
          <w:b w:val="false"/>
          <w:i w:val="false"/>
          <w:color w:val="000000"/>
          <w:sz w:val="28"/>
        </w:rPr>
        <w:t>
      542. Вальцовка и штамповка обечаек и днищ, высадка воротников и обработка плоских днищ производится машинным способом. Допускается изготовление днищ машинной ковкой с последующей механической обработкой. Правка листов молотом с местным нагревом или без нагрева не допускается.</w:t>
      </w:r>
    </w:p>
    <w:bookmarkEnd w:id="789"/>
    <w:bookmarkStart w:name="z927" w:id="790"/>
    <w:p>
      <w:pPr>
        <w:spacing w:after="0"/>
        <w:ind w:left="0"/>
        <w:jc w:val="both"/>
      </w:pPr>
      <w:r>
        <w:rPr>
          <w:rFonts w:ascii="Times New Roman"/>
          <w:b w:val="false"/>
          <w:i w:val="false"/>
          <w:color w:val="000000"/>
          <w:sz w:val="28"/>
        </w:rPr>
        <w:t>
      543. Гибку труб допускается производить любым освоенным монтажной или ремонтной организацией способом с нагревом трубы или без нагрева, обеспечивающим получение гиба без недопустимых дефектов и с отклонениями от правильной формы сечения и толщины стенки в пределах норм.</w:t>
      </w:r>
    </w:p>
    <w:bookmarkEnd w:id="790"/>
    <w:bookmarkStart w:name="z928" w:id="791"/>
    <w:p>
      <w:pPr>
        <w:spacing w:after="0"/>
        <w:ind w:left="0"/>
        <w:jc w:val="both"/>
      </w:pPr>
      <w:r>
        <w:rPr>
          <w:rFonts w:ascii="Times New Roman"/>
          <w:b w:val="false"/>
          <w:i w:val="false"/>
          <w:color w:val="000000"/>
          <w:sz w:val="28"/>
        </w:rPr>
        <w:t>
      544. Для обеспечения правильного сопряжения поперечных стыков труб допускается расточка, раздача или обжатие концов труб. Допустимое значение расточки, деформация раздачи или обжатия принимаются по конструкторской документации.</w:t>
      </w:r>
    </w:p>
    <w:bookmarkEnd w:id="791"/>
    <w:bookmarkStart w:name="z929" w:id="792"/>
    <w:p>
      <w:pPr>
        <w:spacing w:after="0"/>
        <w:ind w:left="0"/>
        <w:jc w:val="both"/>
      </w:pPr>
      <w:r>
        <w:rPr>
          <w:rFonts w:ascii="Times New Roman"/>
          <w:b w:val="false"/>
          <w:i w:val="false"/>
          <w:color w:val="000000"/>
          <w:sz w:val="28"/>
        </w:rPr>
        <w:t>
      545. На листах, прокате и поковках, предназначенных для изготовления деталей, работающих под давлением, на трубах наружным диаметром более 76 мм следует сохранить маркировку изготовителя.</w:t>
      </w:r>
    </w:p>
    <w:bookmarkEnd w:id="792"/>
    <w:bookmarkStart w:name="z930" w:id="793"/>
    <w:p>
      <w:pPr>
        <w:spacing w:after="0"/>
        <w:ind w:left="0"/>
        <w:jc w:val="both"/>
      </w:pPr>
      <w:r>
        <w:rPr>
          <w:rFonts w:ascii="Times New Roman"/>
          <w:b w:val="false"/>
          <w:i w:val="false"/>
          <w:color w:val="000000"/>
          <w:sz w:val="28"/>
        </w:rPr>
        <w:t>
      546. В случае, когда указанные полуфабрикаты разрезаются на части, маркировка сохраняется на оставшейся части.</w:t>
      </w:r>
    </w:p>
    <w:bookmarkEnd w:id="793"/>
    <w:bookmarkStart w:name="z931" w:id="794"/>
    <w:p>
      <w:pPr>
        <w:spacing w:after="0"/>
        <w:ind w:left="0"/>
        <w:jc w:val="both"/>
      </w:pPr>
      <w:r>
        <w:rPr>
          <w:rFonts w:ascii="Times New Roman"/>
          <w:b w:val="false"/>
          <w:i w:val="false"/>
          <w:color w:val="000000"/>
          <w:sz w:val="28"/>
        </w:rPr>
        <w:t>
      547. При изготовлении сварных выпуклых днищ штамповка производится после сварки листов и снятия механическим способом усиления швов. Это требование не распространяется на сферические днища, свариваемые из штампованных элементов.</w:t>
      </w:r>
    </w:p>
    <w:bookmarkEnd w:id="794"/>
    <w:bookmarkStart w:name="z932" w:id="795"/>
    <w:p>
      <w:pPr>
        <w:spacing w:after="0"/>
        <w:ind w:left="0"/>
        <w:jc w:val="left"/>
      </w:pPr>
      <w:r>
        <w:rPr>
          <w:rFonts w:ascii="Times New Roman"/>
          <w:b/>
          <w:i w:val="false"/>
          <w:color w:val="000000"/>
        </w:rPr>
        <w:t xml:space="preserve"> Параграф 3. Сварка</w:t>
      </w:r>
    </w:p>
    <w:bookmarkEnd w:id="795"/>
    <w:bookmarkStart w:name="z933" w:id="796"/>
    <w:p>
      <w:pPr>
        <w:spacing w:after="0"/>
        <w:ind w:left="0"/>
        <w:jc w:val="both"/>
      </w:pPr>
      <w:r>
        <w:rPr>
          <w:rFonts w:ascii="Times New Roman"/>
          <w:b w:val="false"/>
          <w:i w:val="false"/>
          <w:color w:val="000000"/>
          <w:sz w:val="28"/>
        </w:rPr>
        <w:t>
      548. Сварка деталей котлов, трубопроводов, пароперегревателей экономайзеров, а также их элементов, подготовка к сварке деталей, сварочных материалов и аппаратуры, должны производиться по чертежам и производственно-технологической документацией.</w:t>
      </w:r>
    </w:p>
    <w:bookmarkEnd w:id="796"/>
    <w:bookmarkStart w:name="z934" w:id="797"/>
    <w:p>
      <w:pPr>
        <w:spacing w:after="0"/>
        <w:ind w:left="0"/>
        <w:jc w:val="both"/>
      </w:pPr>
      <w:r>
        <w:rPr>
          <w:rFonts w:ascii="Times New Roman"/>
          <w:b w:val="false"/>
          <w:i w:val="false"/>
          <w:color w:val="000000"/>
          <w:sz w:val="28"/>
        </w:rPr>
        <w:t>
      549. Требования к сварке распространяются и на наплавки.</w:t>
      </w:r>
    </w:p>
    <w:bookmarkEnd w:id="797"/>
    <w:bookmarkStart w:name="z935" w:id="798"/>
    <w:p>
      <w:pPr>
        <w:spacing w:after="0"/>
        <w:ind w:left="0"/>
        <w:jc w:val="both"/>
      </w:pPr>
      <w:r>
        <w:rPr>
          <w:rFonts w:ascii="Times New Roman"/>
          <w:b w:val="false"/>
          <w:i w:val="false"/>
          <w:color w:val="000000"/>
          <w:sz w:val="28"/>
        </w:rPr>
        <w:t>
      550. Сварка элементов, работающих под давлением, производится при температуре воздуха не ниже 0</w:t>
      </w:r>
      <w:r>
        <w:rPr>
          <w:rFonts w:ascii="Times New Roman"/>
          <w:b w:val="false"/>
          <w:i w:val="false"/>
          <w:color w:val="000000"/>
          <w:vertAlign w:val="superscript"/>
        </w:rPr>
        <w:t>о</w:t>
      </w:r>
      <w:r>
        <w:rPr>
          <w:rFonts w:ascii="Times New Roman"/>
          <w:b w:val="false"/>
          <w:i w:val="false"/>
          <w:color w:val="000000"/>
          <w:sz w:val="28"/>
        </w:rPr>
        <w:t>С. Если температура окружающего воздуха ниже 0</w:t>
      </w:r>
      <w:r>
        <w:rPr>
          <w:rFonts w:ascii="Times New Roman"/>
          <w:b w:val="false"/>
          <w:i w:val="false"/>
          <w:color w:val="000000"/>
          <w:vertAlign w:val="superscript"/>
        </w:rPr>
        <w:t>о</w:t>
      </w:r>
      <w:r>
        <w:rPr>
          <w:rFonts w:ascii="Times New Roman"/>
          <w:b w:val="false"/>
          <w:i w:val="false"/>
          <w:color w:val="000000"/>
          <w:sz w:val="28"/>
        </w:rPr>
        <w:t>С, допускается сварка трубопроводов на монтаже и при ремонте в случае выполнения требований конструкторской документацией на сварку и создания необходимых условий для сварщика, в том числе по защите сварщика и мест сварки от дождя, снегопада и ветра.</w:t>
      </w:r>
    </w:p>
    <w:bookmarkEnd w:id="798"/>
    <w:bookmarkStart w:name="z936" w:id="799"/>
    <w:p>
      <w:pPr>
        <w:spacing w:after="0"/>
        <w:ind w:left="0"/>
        <w:jc w:val="both"/>
      </w:pPr>
      <w:r>
        <w:rPr>
          <w:rFonts w:ascii="Times New Roman"/>
          <w:b w:val="false"/>
          <w:i w:val="false"/>
          <w:color w:val="000000"/>
          <w:sz w:val="28"/>
        </w:rPr>
        <w:t>
      551. Прихватка сваркой соединяемых элементов, работающих под давлением, выполняются сварщиками.</w:t>
      </w:r>
    </w:p>
    <w:bookmarkEnd w:id="799"/>
    <w:bookmarkStart w:name="z937" w:id="800"/>
    <w:p>
      <w:pPr>
        <w:spacing w:after="0"/>
        <w:ind w:left="0"/>
        <w:jc w:val="both"/>
      </w:pPr>
      <w:r>
        <w:rPr>
          <w:rFonts w:ascii="Times New Roman"/>
          <w:b w:val="false"/>
          <w:i w:val="false"/>
          <w:color w:val="000000"/>
          <w:sz w:val="28"/>
        </w:rPr>
        <w:t>
      552. Приварка временных креплений и удаление их после сварки с основного изделия производится по технологии, исключающей образование трещин в металле изделия.</w:t>
      </w:r>
    </w:p>
    <w:bookmarkEnd w:id="800"/>
    <w:bookmarkStart w:name="z938" w:id="801"/>
    <w:p>
      <w:pPr>
        <w:spacing w:after="0"/>
        <w:ind w:left="0"/>
        <w:jc w:val="both"/>
      </w:pPr>
      <w:r>
        <w:rPr>
          <w:rFonts w:ascii="Times New Roman"/>
          <w:b w:val="false"/>
          <w:i w:val="false"/>
          <w:color w:val="000000"/>
          <w:sz w:val="28"/>
        </w:rPr>
        <w:t>
      553. Перед началом сварки проверяется качество сборки соединяемых деталей, состояние стыкуемых кромок и прилегающих к ним поверхностей в соответствии с конструкторской документацией.</w:t>
      </w:r>
    </w:p>
    <w:bookmarkEnd w:id="801"/>
    <w:bookmarkStart w:name="z939" w:id="802"/>
    <w:p>
      <w:pPr>
        <w:spacing w:after="0"/>
        <w:ind w:left="0"/>
        <w:jc w:val="both"/>
      </w:pPr>
      <w:r>
        <w:rPr>
          <w:rFonts w:ascii="Times New Roman"/>
          <w:b w:val="false"/>
          <w:i w:val="false"/>
          <w:color w:val="000000"/>
          <w:sz w:val="28"/>
        </w:rPr>
        <w:t>
      554. Допускается использование различных методов сварки в процессе выполнения одного сварного соединения при условии, что такая технология предусмотрена конструкторском документации на сварку.</w:t>
      </w:r>
    </w:p>
    <w:bookmarkEnd w:id="802"/>
    <w:bookmarkStart w:name="z940" w:id="803"/>
    <w:p>
      <w:pPr>
        <w:spacing w:after="0"/>
        <w:ind w:left="0"/>
        <w:jc w:val="both"/>
      </w:pPr>
      <w:r>
        <w:rPr>
          <w:rFonts w:ascii="Times New Roman"/>
          <w:b w:val="false"/>
          <w:i w:val="false"/>
          <w:color w:val="000000"/>
          <w:sz w:val="28"/>
        </w:rPr>
        <w:t>
      555. По окончании сварки поверхности швов и прилегающие к ним участки очищаются от брызг металла и других загрязнений.</w:t>
      </w:r>
    </w:p>
    <w:bookmarkEnd w:id="803"/>
    <w:bookmarkStart w:name="z941" w:id="804"/>
    <w:p>
      <w:pPr>
        <w:spacing w:after="0"/>
        <w:ind w:left="0"/>
        <w:jc w:val="both"/>
      </w:pPr>
      <w:r>
        <w:rPr>
          <w:rFonts w:ascii="Times New Roman"/>
          <w:b w:val="false"/>
          <w:i w:val="false"/>
          <w:color w:val="000000"/>
          <w:sz w:val="28"/>
        </w:rPr>
        <w:t>
      556. Внутренний грат сварных соединений труб удаляется с обеспечением заданного проходного сечения.</w:t>
      </w:r>
    </w:p>
    <w:bookmarkEnd w:id="804"/>
    <w:bookmarkStart w:name="z942" w:id="805"/>
    <w:p>
      <w:pPr>
        <w:spacing w:after="0"/>
        <w:ind w:left="0"/>
        <w:jc w:val="both"/>
      </w:pPr>
      <w:r>
        <w:rPr>
          <w:rFonts w:ascii="Times New Roman"/>
          <w:b w:val="false"/>
          <w:i w:val="false"/>
          <w:color w:val="000000"/>
          <w:sz w:val="28"/>
        </w:rPr>
        <w:t>
      557. В случае применения подкладных полос или колец при сварке продольных или поперечных соединений обечаек полосы и кольца после сварки удаляются.</w:t>
      </w:r>
    </w:p>
    <w:bookmarkEnd w:id="805"/>
    <w:bookmarkStart w:name="z943" w:id="806"/>
    <w:p>
      <w:pPr>
        <w:spacing w:after="0"/>
        <w:ind w:left="0"/>
        <w:jc w:val="both"/>
      </w:pPr>
      <w:r>
        <w:rPr>
          <w:rFonts w:ascii="Times New Roman"/>
          <w:b w:val="false"/>
          <w:i w:val="false"/>
          <w:color w:val="000000"/>
          <w:sz w:val="28"/>
        </w:rPr>
        <w:t>
      558. Допускается оставление подкладных колец после сварки для поперечных швов коллекторов и трубопроводов, если это предусмотрено конструкторской документацией.</w:t>
      </w:r>
    </w:p>
    <w:bookmarkEnd w:id="806"/>
    <w:bookmarkStart w:name="z944" w:id="807"/>
    <w:p>
      <w:pPr>
        <w:spacing w:after="0"/>
        <w:ind w:left="0"/>
        <w:jc w:val="both"/>
      </w:pPr>
      <w:r>
        <w:rPr>
          <w:rFonts w:ascii="Times New Roman"/>
          <w:b w:val="false"/>
          <w:i w:val="false"/>
          <w:color w:val="000000"/>
          <w:sz w:val="28"/>
        </w:rPr>
        <w:t>
      559. Сварные соединения, работающие под давлением (кроме труб поверхностей нагрева), с толщиной стенки более 6 мм подлежат маркировке (клеймению), позволяющей установить фамилию сварщика, выполнившего сварку. Система маркировки, указываемая в конструкторской документации на сварку, выбирается одинаковой для производственных и контрольных сварных соединений, выполняемых для проверки качества шва.</w:t>
      </w:r>
    </w:p>
    <w:bookmarkEnd w:id="807"/>
    <w:bookmarkStart w:name="z945" w:id="808"/>
    <w:p>
      <w:pPr>
        <w:spacing w:after="0"/>
        <w:ind w:left="0"/>
        <w:jc w:val="both"/>
      </w:pPr>
      <w:r>
        <w:rPr>
          <w:rFonts w:ascii="Times New Roman"/>
          <w:b w:val="false"/>
          <w:i w:val="false"/>
          <w:color w:val="000000"/>
          <w:sz w:val="28"/>
        </w:rPr>
        <w:t>
      560. Если сварное соединение выполнялось несколькими сварщиками, то на нем ставятся клейма всех сварщиков, участвовавших в его выполнении.</w:t>
      </w:r>
    </w:p>
    <w:bookmarkEnd w:id="808"/>
    <w:bookmarkStart w:name="z946" w:id="809"/>
    <w:p>
      <w:pPr>
        <w:spacing w:after="0"/>
        <w:ind w:left="0"/>
        <w:jc w:val="both"/>
      </w:pPr>
      <w:r>
        <w:rPr>
          <w:rFonts w:ascii="Times New Roman"/>
          <w:b w:val="false"/>
          <w:i w:val="false"/>
          <w:color w:val="000000"/>
          <w:sz w:val="28"/>
        </w:rPr>
        <w:t>
      561. Необходимость и способ маркировки сварных соединений с толщиной стенки менее 6 мм устанавливаются проектом. Способ маркировки исключает наклеп или подкалку участков клеймения.</w:t>
      </w:r>
    </w:p>
    <w:bookmarkEnd w:id="809"/>
    <w:bookmarkStart w:name="z947" w:id="810"/>
    <w:p>
      <w:pPr>
        <w:spacing w:after="0"/>
        <w:ind w:left="0"/>
        <w:jc w:val="both"/>
      </w:pPr>
      <w:r>
        <w:rPr>
          <w:rFonts w:ascii="Times New Roman"/>
          <w:b w:val="false"/>
          <w:i w:val="false"/>
          <w:color w:val="000000"/>
          <w:sz w:val="28"/>
        </w:rPr>
        <w:t>
      562. Если все сварные соединения данного изделия выполнены одним сварщиком, то маркировку каждого сварного соединения допускается не производить. В этом случае клеймо сварщика ставится около фирменной таблички или на другом открытом участке изделия, и место клеймения заключается в рамку, наносимую несмываемой краской. Место клеймения указывается в паспорте котла.</w:t>
      </w:r>
    </w:p>
    <w:bookmarkEnd w:id="810"/>
    <w:bookmarkStart w:name="z948" w:id="811"/>
    <w:p>
      <w:pPr>
        <w:spacing w:after="0"/>
        <w:ind w:left="0"/>
        <w:jc w:val="left"/>
      </w:pPr>
      <w:r>
        <w:rPr>
          <w:rFonts w:ascii="Times New Roman"/>
          <w:b/>
          <w:i w:val="false"/>
          <w:color w:val="000000"/>
        </w:rPr>
        <w:t xml:space="preserve"> Параграф 4. Термическая обработка</w:t>
      </w:r>
    </w:p>
    <w:bookmarkEnd w:id="811"/>
    <w:bookmarkStart w:name="z949" w:id="812"/>
    <w:p>
      <w:pPr>
        <w:spacing w:after="0"/>
        <w:ind w:left="0"/>
        <w:jc w:val="both"/>
      </w:pPr>
      <w:r>
        <w:rPr>
          <w:rFonts w:ascii="Times New Roman"/>
          <w:b w:val="false"/>
          <w:i w:val="false"/>
          <w:color w:val="000000"/>
          <w:sz w:val="28"/>
        </w:rPr>
        <w:t>
      563. Термической обработке подвергаются готовые изделия или их детали для обеспечения соответствия материала принятым в расчете.</w:t>
      </w:r>
    </w:p>
    <w:bookmarkEnd w:id="812"/>
    <w:bookmarkStart w:name="z950" w:id="813"/>
    <w:p>
      <w:pPr>
        <w:spacing w:after="0"/>
        <w:ind w:left="0"/>
        <w:jc w:val="both"/>
      </w:pPr>
      <w:r>
        <w:rPr>
          <w:rFonts w:ascii="Times New Roman"/>
          <w:b w:val="false"/>
          <w:i w:val="false"/>
          <w:color w:val="000000"/>
          <w:sz w:val="28"/>
        </w:rPr>
        <w:t>
      564. Термическая обработка допускается двух видов:</w:t>
      </w:r>
    </w:p>
    <w:bookmarkEnd w:id="813"/>
    <w:bookmarkStart w:name="z951" w:id="814"/>
    <w:p>
      <w:pPr>
        <w:spacing w:after="0"/>
        <w:ind w:left="0"/>
        <w:jc w:val="both"/>
      </w:pPr>
      <w:r>
        <w:rPr>
          <w:rFonts w:ascii="Times New Roman"/>
          <w:b w:val="false"/>
          <w:i w:val="false"/>
          <w:color w:val="000000"/>
          <w:sz w:val="28"/>
        </w:rPr>
        <w:t>
      1) основная, включающая нормализацию, нормализацию с отпуском, закалку, закалку с отпуском, многоступенчатую термообработку с нагревом до температуры нормализации;</w:t>
      </w:r>
    </w:p>
    <w:bookmarkEnd w:id="814"/>
    <w:bookmarkStart w:name="z952" w:id="815"/>
    <w:p>
      <w:pPr>
        <w:spacing w:after="0"/>
        <w:ind w:left="0"/>
        <w:jc w:val="both"/>
      </w:pPr>
      <w:r>
        <w:rPr>
          <w:rFonts w:ascii="Times New Roman"/>
          <w:b w:val="false"/>
          <w:i w:val="false"/>
          <w:color w:val="000000"/>
          <w:sz w:val="28"/>
        </w:rPr>
        <w:t>
      2) дополнительная, в виде отпуска.</w:t>
      </w:r>
    </w:p>
    <w:bookmarkEnd w:id="815"/>
    <w:bookmarkStart w:name="z953" w:id="816"/>
    <w:p>
      <w:pPr>
        <w:spacing w:after="0"/>
        <w:ind w:left="0"/>
        <w:jc w:val="both"/>
      </w:pPr>
      <w:r>
        <w:rPr>
          <w:rFonts w:ascii="Times New Roman"/>
          <w:b w:val="false"/>
          <w:i w:val="false"/>
          <w:color w:val="000000"/>
          <w:sz w:val="28"/>
        </w:rPr>
        <w:t>
      565. Виды основной и дополнительной термообработки и ее режимы (скорость нагрева, температура при выдержке, продолжительность выдержки, скорость ил условия охлаждения, род охлаждающей среды и другое) принимаются в конструкторской документацией с соблюдением требований настоящих Правил.</w:t>
      </w:r>
    </w:p>
    <w:bookmarkEnd w:id="816"/>
    <w:bookmarkStart w:name="z954" w:id="817"/>
    <w:p>
      <w:pPr>
        <w:spacing w:after="0"/>
        <w:ind w:left="0"/>
        <w:jc w:val="both"/>
      </w:pPr>
      <w:r>
        <w:rPr>
          <w:rFonts w:ascii="Times New Roman"/>
          <w:b w:val="false"/>
          <w:i w:val="false"/>
          <w:color w:val="000000"/>
          <w:sz w:val="28"/>
        </w:rPr>
        <w:t>
      566. Основной термообработке изделия подвергаются в следующих случаях:</w:t>
      </w:r>
    </w:p>
    <w:bookmarkEnd w:id="817"/>
    <w:bookmarkStart w:name="z955" w:id="818"/>
    <w:p>
      <w:pPr>
        <w:spacing w:after="0"/>
        <w:ind w:left="0"/>
        <w:jc w:val="both"/>
      </w:pPr>
      <w:r>
        <w:rPr>
          <w:rFonts w:ascii="Times New Roman"/>
          <w:b w:val="false"/>
          <w:i w:val="false"/>
          <w:color w:val="000000"/>
          <w:sz w:val="28"/>
        </w:rPr>
        <w:t>
      1) если полуфабрикаты (лист, трубы и так далее) не подвергались термообработке по режимам, обеспечивающим свойства материала, принятые в расчетах на прочность;</w:t>
      </w:r>
    </w:p>
    <w:bookmarkEnd w:id="818"/>
    <w:bookmarkStart w:name="z956" w:id="819"/>
    <w:p>
      <w:pPr>
        <w:spacing w:after="0"/>
        <w:ind w:left="0"/>
        <w:jc w:val="both"/>
      </w:pPr>
      <w:r>
        <w:rPr>
          <w:rFonts w:ascii="Times New Roman"/>
          <w:b w:val="false"/>
          <w:i w:val="false"/>
          <w:color w:val="000000"/>
          <w:sz w:val="28"/>
        </w:rPr>
        <w:t>
      2) если технологический процесс изготовления изделия вызывает недопустимые изменения свойств и структуры материала полуфабриката;</w:t>
      </w:r>
    </w:p>
    <w:bookmarkEnd w:id="819"/>
    <w:bookmarkStart w:name="z957" w:id="820"/>
    <w:p>
      <w:pPr>
        <w:spacing w:after="0"/>
        <w:ind w:left="0"/>
        <w:jc w:val="both"/>
      </w:pPr>
      <w:r>
        <w:rPr>
          <w:rFonts w:ascii="Times New Roman"/>
          <w:b w:val="false"/>
          <w:i w:val="false"/>
          <w:color w:val="000000"/>
          <w:sz w:val="28"/>
        </w:rPr>
        <w:t>
      3) после сварки электрошлаковым способом;</w:t>
      </w:r>
    </w:p>
    <w:bookmarkEnd w:id="820"/>
    <w:bookmarkStart w:name="z958" w:id="821"/>
    <w:p>
      <w:pPr>
        <w:spacing w:after="0"/>
        <w:ind w:left="0"/>
        <w:jc w:val="both"/>
      </w:pPr>
      <w:r>
        <w:rPr>
          <w:rFonts w:ascii="Times New Roman"/>
          <w:b w:val="false"/>
          <w:i w:val="false"/>
          <w:color w:val="000000"/>
          <w:sz w:val="28"/>
        </w:rPr>
        <w:t>
      4) во всех других случаях, для которых в ГОСТе на изделие или сварку предусматривается основная термическая обработка, или по требованию проекта.</w:t>
      </w:r>
    </w:p>
    <w:bookmarkEnd w:id="821"/>
    <w:bookmarkStart w:name="z959" w:id="822"/>
    <w:p>
      <w:pPr>
        <w:spacing w:after="0"/>
        <w:ind w:left="0"/>
        <w:jc w:val="both"/>
      </w:pPr>
      <w:r>
        <w:rPr>
          <w:rFonts w:ascii="Times New Roman"/>
          <w:b w:val="false"/>
          <w:i w:val="false"/>
          <w:color w:val="000000"/>
          <w:sz w:val="28"/>
        </w:rPr>
        <w:t>
      567. Дополнительной термообработке (отпуску) изделия подвергаются в следующих случаях:</w:t>
      </w:r>
    </w:p>
    <w:bookmarkEnd w:id="822"/>
    <w:bookmarkStart w:name="z960" w:id="823"/>
    <w:p>
      <w:pPr>
        <w:spacing w:after="0"/>
        <w:ind w:left="0"/>
        <w:jc w:val="both"/>
      </w:pPr>
      <w:r>
        <w:rPr>
          <w:rFonts w:ascii="Times New Roman"/>
          <w:b w:val="false"/>
          <w:i w:val="false"/>
          <w:color w:val="000000"/>
          <w:sz w:val="28"/>
        </w:rPr>
        <w:t>
      1) после вальцовки и штамповки обечаек и днищ из углеродистой стали, проводимой без нагрева или с нагревом ниже 700</w:t>
      </w:r>
      <w:r>
        <w:rPr>
          <w:rFonts w:ascii="Times New Roman"/>
          <w:b w:val="false"/>
          <w:i w:val="false"/>
          <w:color w:val="000000"/>
          <w:vertAlign w:val="superscript"/>
        </w:rPr>
        <w:t>о</w:t>
      </w:r>
      <w:r>
        <w:rPr>
          <w:rFonts w:ascii="Times New Roman"/>
          <w:b w:val="false"/>
          <w:i w:val="false"/>
          <w:color w:val="000000"/>
          <w:sz w:val="28"/>
        </w:rPr>
        <w:t>С, при толщине стенки, превышающей 10 % внутреннего радиуса обечайки, наименьшего внутреннего радиуса кривизны днища;</w:t>
      </w:r>
    </w:p>
    <w:bookmarkEnd w:id="823"/>
    <w:bookmarkStart w:name="z961" w:id="824"/>
    <w:p>
      <w:pPr>
        <w:spacing w:after="0"/>
        <w:ind w:left="0"/>
        <w:jc w:val="both"/>
      </w:pPr>
      <w:r>
        <w:rPr>
          <w:rFonts w:ascii="Times New Roman"/>
          <w:b w:val="false"/>
          <w:i w:val="false"/>
          <w:color w:val="000000"/>
          <w:sz w:val="28"/>
        </w:rPr>
        <w:t>
      2) после гибки без нагрева труб:</w:t>
      </w:r>
    </w:p>
    <w:bookmarkEnd w:id="824"/>
    <w:p>
      <w:pPr>
        <w:spacing w:after="0"/>
        <w:ind w:left="0"/>
        <w:jc w:val="both"/>
      </w:pPr>
      <w:r>
        <w:rPr>
          <w:rFonts w:ascii="Times New Roman"/>
          <w:b w:val="false"/>
          <w:i w:val="false"/>
          <w:color w:val="000000"/>
          <w:sz w:val="28"/>
        </w:rPr>
        <w:t>
      - из углеродистой стали и стали марки 15ГС при толщине стенки более 36 мм независимо от радиуса гиба или при толщине 10 - 36 мм при радиусе гиба менее трехкратного наружного диаметра трубы, если овальность поперечного сечения гиба более 5%;</w:t>
      </w:r>
    </w:p>
    <w:p>
      <w:pPr>
        <w:spacing w:after="0"/>
        <w:ind w:left="0"/>
        <w:jc w:val="both"/>
      </w:pPr>
      <w:r>
        <w:rPr>
          <w:rFonts w:ascii="Times New Roman"/>
          <w:b w:val="false"/>
          <w:i w:val="false"/>
          <w:color w:val="000000"/>
          <w:sz w:val="28"/>
        </w:rPr>
        <w:t>
      - гибы из легированной стали - согласно указаниям конструкторской документацией на сварку;</w:t>
      </w:r>
    </w:p>
    <w:bookmarkStart w:name="z962" w:id="825"/>
    <w:p>
      <w:pPr>
        <w:spacing w:after="0"/>
        <w:ind w:left="0"/>
        <w:jc w:val="both"/>
      </w:pPr>
      <w:r>
        <w:rPr>
          <w:rFonts w:ascii="Times New Roman"/>
          <w:b w:val="false"/>
          <w:i w:val="false"/>
          <w:color w:val="000000"/>
          <w:sz w:val="28"/>
        </w:rPr>
        <w:t>
      3) после сварки деталей и сборочных единиц котлов:</w:t>
      </w:r>
    </w:p>
    <w:bookmarkEnd w:id="825"/>
    <w:p>
      <w:pPr>
        <w:spacing w:after="0"/>
        <w:ind w:left="0"/>
        <w:jc w:val="both"/>
      </w:pPr>
      <w:r>
        <w:rPr>
          <w:rFonts w:ascii="Times New Roman"/>
          <w:b w:val="false"/>
          <w:i w:val="false"/>
          <w:color w:val="000000"/>
          <w:sz w:val="28"/>
        </w:rPr>
        <w:t>
      - из углеродистой и марганцовистой стали при толщине стенки более 36 мм;</w:t>
      </w:r>
    </w:p>
    <w:p>
      <w:pPr>
        <w:spacing w:after="0"/>
        <w:ind w:left="0"/>
        <w:jc w:val="both"/>
      </w:pPr>
      <w:r>
        <w:rPr>
          <w:rFonts w:ascii="Times New Roman"/>
          <w:b w:val="false"/>
          <w:i w:val="false"/>
          <w:color w:val="000000"/>
          <w:sz w:val="28"/>
        </w:rPr>
        <w:t>
      - из легированной стали - согласно указаниям конструкторской документацией на сварку;</w:t>
      </w:r>
    </w:p>
    <w:bookmarkStart w:name="z963" w:id="826"/>
    <w:p>
      <w:pPr>
        <w:spacing w:after="0"/>
        <w:ind w:left="0"/>
        <w:jc w:val="both"/>
      </w:pPr>
      <w:r>
        <w:rPr>
          <w:rFonts w:ascii="Times New Roman"/>
          <w:b w:val="false"/>
          <w:i w:val="false"/>
          <w:color w:val="000000"/>
          <w:sz w:val="28"/>
        </w:rPr>
        <w:t>
      4) после приварки штуцеров, а также деталей, не работающих под давлением, к барабанам, корпусам, днищам, коллекторам и трубопроводам - согласно указаниям конструкторской документацией на сварку;</w:t>
      </w:r>
    </w:p>
    <w:bookmarkEnd w:id="826"/>
    <w:bookmarkStart w:name="z964" w:id="827"/>
    <w:p>
      <w:pPr>
        <w:spacing w:after="0"/>
        <w:ind w:left="0"/>
        <w:jc w:val="both"/>
      </w:pPr>
      <w:r>
        <w:rPr>
          <w:rFonts w:ascii="Times New Roman"/>
          <w:b w:val="false"/>
          <w:i w:val="false"/>
          <w:color w:val="000000"/>
          <w:sz w:val="28"/>
        </w:rPr>
        <w:t>
      5) во всех других случаях, для которых в конструкторской документацией на изделие или на сварку предусматривается дополнительная термическая обработка.</w:t>
      </w:r>
    </w:p>
    <w:bookmarkEnd w:id="827"/>
    <w:bookmarkStart w:name="z965" w:id="828"/>
    <w:p>
      <w:pPr>
        <w:spacing w:after="0"/>
        <w:ind w:left="0"/>
        <w:jc w:val="both"/>
      </w:pPr>
      <w:r>
        <w:rPr>
          <w:rFonts w:ascii="Times New Roman"/>
          <w:b w:val="false"/>
          <w:i w:val="false"/>
          <w:color w:val="000000"/>
          <w:sz w:val="28"/>
        </w:rPr>
        <w:t>
      568. Для элементов, свариваемых из сталей различных марок, необходимость термической обработки и ее режим устанавливаются в соответствии с конструкторской документацией на сварку.</w:t>
      </w:r>
    </w:p>
    <w:bookmarkEnd w:id="828"/>
    <w:bookmarkStart w:name="z966" w:id="829"/>
    <w:p>
      <w:pPr>
        <w:spacing w:after="0"/>
        <w:ind w:left="0"/>
        <w:jc w:val="both"/>
      </w:pPr>
      <w:r>
        <w:rPr>
          <w:rFonts w:ascii="Times New Roman"/>
          <w:b w:val="false"/>
          <w:i w:val="false"/>
          <w:color w:val="000000"/>
          <w:sz w:val="28"/>
        </w:rPr>
        <w:t>
      569. Отпуск поперечных сварных швов обечаек, коллекторов, трубопроводов и труб поверхностей нагрева котлов, сварных швов приварки штуцеров, элементов опор, креплений и других деталей к барабанам, коллекторам, трубопроводам и трубам поверхностей нагрева допускается производить путем местного нагрева переносными нагревательными устройствами. При термообработке поперечных (кольцевых) сварных швов обеспечивается равномерный нагрев по всему периметру кольца шириной не меньше 50 мм в обе стороны от границы шва, но не менее трехкратной толщины стенки, с расположением сварного шва по середине нагреваемого участка.</w:t>
      </w:r>
    </w:p>
    <w:bookmarkEnd w:id="829"/>
    <w:bookmarkStart w:name="z967" w:id="830"/>
    <w:p>
      <w:pPr>
        <w:spacing w:after="0"/>
        <w:ind w:left="0"/>
        <w:jc w:val="both"/>
      </w:pPr>
      <w:r>
        <w:rPr>
          <w:rFonts w:ascii="Times New Roman"/>
          <w:b w:val="false"/>
          <w:i w:val="false"/>
          <w:color w:val="000000"/>
          <w:sz w:val="28"/>
        </w:rPr>
        <w:t>
      570. Участки обечаек или трубопровода, расположенные возле нагреваемого при термообработке кольца, покрываются изоляцией для обеспечения плавного изменения температуры по длине.</w:t>
      </w:r>
    </w:p>
    <w:bookmarkEnd w:id="830"/>
    <w:bookmarkStart w:name="z968" w:id="831"/>
    <w:p>
      <w:pPr>
        <w:spacing w:after="0"/>
        <w:ind w:left="0"/>
        <w:jc w:val="both"/>
      </w:pPr>
      <w:r>
        <w:rPr>
          <w:rFonts w:ascii="Times New Roman"/>
          <w:b w:val="false"/>
          <w:i w:val="false"/>
          <w:color w:val="000000"/>
          <w:sz w:val="28"/>
        </w:rPr>
        <w:t>
      571. При проведении термической обработки изделие помещается в печь целиком. Допускается термообработка частями при условии, что технология обеспечит равномерность структуры и механических свойств по всей длине изделия, не выводя их значения за пределы, установленные в конструкторском документации на изделие, что подтверждается предварительными испытаниями и заключением аттестованной организации по технологии и материалам.</w:t>
      </w:r>
    </w:p>
    <w:bookmarkEnd w:id="831"/>
    <w:bookmarkStart w:name="z969" w:id="832"/>
    <w:p>
      <w:pPr>
        <w:spacing w:after="0"/>
        <w:ind w:left="0"/>
        <w:jc w:val="both"/>
      </w:pPr>
      <w:r>
        <w:rPr>
          <w:rFonts w:ascii="Times New Roman"/>
          <w:b w:val="false"/>
          <w:i w:val="false"/>
          <w:color w:val="000000"/>
          <w:sz w:val="28"/>
        </w:rPr>
        <w:t>
      572. Дополнительная термообработка (отпуск или аустенизация гнутых труб, поперечных сварных соединений обечаек и труб) осуществляется путем местного нагрева соответствующих участков изделий.</w:t>
      </w:r>
    </w:p>
    <w:bookmarkEnd w:id="832"/>
    <w:bookmarkStart w:name="z970" w:id="833"/>
    <w:p>
      <w:pPr>
        <w:spacing w:after="0"/>
        <w:ind w:left="0"/>
        <w:jc w:val="both"/>
      </w:pPr>
      <w:r>
        <w:rPr>
          <w:rFonts w:ascii="Times New Roman"/>
          <w:b w:val="false"/>
          <w:i w:val="false"/>
          <w:color w:val="000000"/>
          <w:sz w:val="28"/>
        </w:rPr>
        <w:t>
      573. При местной дополнительной термической обработке гнутых труб одновременно нагревается весь участок гиба и примыкающие к нему прямые участки длиной не менее пятикратной толщины стенки труб, но не менее 100 мм с каждой стороны.</w:t>
      </w:r>
    </w:p>
    <w:bookmarkEnd w:id="833"/>
    <w:bookmarkStart w:name="z971" w:id="834"/>
    <w:p>
      <w:pPr>
        <w:spacing w:after="0"/>
        <w:ind w:left="0"/>
        <w:jc w:val="both"/>
      </w:pPr>
      <w:r>
        <w:rPr>
          <w:rFonts w:ascii="Times New Roman"/>
          <w:b w:val="false"/>
          <w:i w:val="false"/>
          <w:color w:val="000000"/>
          <w:sz w:val="28"/>
        </w:rPr>
        <w:t>
      574. При местной дополнительной термической обработке поперечных сварных соединений обечаек и труб осуществляется одновременный нагрев сварного стыка и примыкающих к нему с обеих сторон участков основного металла по всему периметру. Минимальная ширина нагреваемых участков основного металла устанавливается техническими условиями на изготовление изделия или технологическим регламентом по сварке и термической обработке.</w:t>
      </w:r>
    </w:p>
    <w:bookmarkEnd w:id="834"/>
    <w:bookmarkStart w:name="z972" w:id="835"/>
    <w:p>
      <w:pPr>
        <w:spacing w:after="0"/>
        <w:ind w:left="0"/>
        <w:jc w:val="both"/>
      </w:pPr>
      <w:r>
        <w:rPr>
          <w:rFonts w:ascii="Times New Roman"/>
          <w:b w:val="false"/>
          <w:i w:val="false"/>
          <w:color w:val="000000"/>
          <w:sz w:val="28"/>
        </w:rPr>
        <w:t>
      575. Термическая обработка проводится таким образом, чтобы был обеспечен равномерный прогрев металла изделий, свободное тепловое расширение и отсутствие пластических деформаций.</w:t>
      </w:r>
    </w:p>
    <w:bookmarkEnd w:id="835"/>
    <w:bookmarkStart w:name="z973" w:id="836"/>
    <w:p>
      <w:pPr>
        <w:spacing w:after="0"/>
        <w:ind w:left="0"/>
        <w:jc w:val="left"/>
      </w:pPr>
      <w:r>
        <w:rPr>
          <w:rFonts w:ascii="Times New Roman"/>
          <w:b/>
          <w:i w:val="false"/>
          <w:color w:val="000000"/>
        </w:rPr>
        <w:t xml:space="preserve"> Параграф 5. Контроль</w:t>
      </w:r>
    </w:p>
    <w:bookmarkEnd w:id="836"/>
    <w:bookmarkStart w:name="z974" w:id="837"/>
    <w:p>
      <w:pPr>
        <w:spacing w:after="0"/>
        <w:ind w:left="0"/>
        <w:jc w:val="both"/>
      </w:pPr>
      <w:r>
        <w:rPr>
          <w:rFonts w:ascii="Times New Roman"/>
          <w:b w:val="false"/>
          <w:i w:val="false"/>
          <w:color w:val="000000"/>
          <w:sz w:val="28"/>
        </w:rPr>
        <w:t>
      576. Монтажная или ремонтная организация применяют виды и объемы контроля, гарантирующие выявление недопустимых дефектов, высокое качество и надежность котлов в эксплуатации. При этом объем контроля соответствует требованиям настоящих Правил.</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576 -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838"/>
    <w:p>
      <w:pPr>
        <w:spacing w:after="0"/>
        <w:ind w:left="0"/>
        <w:jc w:val="both"/>
      </w:pPr>
      <w:r>
        <w:rPr>
          <w:rFonts w:ascii="Times New Roman"/>
          <w:b w:val="false"/>
          <w:i w:val="false"/>
          <w:color w:val="000000"/>
          <w:sz w:val="28"/>
        </w:rPr>
        <w:t>
      577. Основными видами контроля являются:</w:t>
      </w:r>
    </w:p>
    <w:bookmarkEnd w:id="838"/>
    <w:bookmarkStart w:name="z976" w:id="839"/>
    <w:p>
      <w:pPr>
        <w:spacing w:after="0"/>
        <w:ind w:left="0"/>
        <w:jc w:val="both"/>
      </w:pPr>
      <w:r>
        <w:rPr>
          <w:rFonts w:ascii="Times New Roman"/>
          <w:b w:val="false"/>
          <w:i w:val="false"/>
          <w:color w:val="000000"/>
          <w:sz w:val="28"/>
        </w:rPr>
        <w:t>
      1) визуальный и измерительный;</w:t>
      </w:r>
    </w:p>
    <w:bookmarkEnd w:id="839"/>
    <w:bookmarkStart w:name="z977" w:id="840"/>
    <w:p>
      <w:pPr>
        <w:spacing w:after="0"/>
        <w:ind w:left="0"/>
        <w:jc w:val="both"/>
      </w:pPr>
      <w:r>
        <w:rPr>
          <w:rFonts w:ascii="Times New Roman"/>
          <w:b w:val="false"/>
          <w:i w:val="false"/>
          <w:color w:val="000000"/>
          <w:sz w:val="28"/>
        </w:rPr>
        <w:t>
      2) контроля сварных соединений методами неразрушающего контроля;</w:t>
      </w:r>
    </w:p>
    <w:bookmarkEnd w:id="840"/>
    <w:bookmarkStart w:name="z978" w:id="841"/>
    <w:p>
      <w:pPr>
        <w:spacing w:after="0"/>
        <w:ind w:left="0"/>
        <w:jc w:val="both"/>
      </w:pPr>
      <w:r>
        <w:rPr>
          <w:rFonts w:ascii="Times New Roman"/>
          <w:b w:val="false"/>
          <w:i w:val="false"/>
          <w:color w:val="000000"/>
          <w:sz w:val="28"/>
        </w:rPr>
        <w:t>
      3) механическое испытание сварных соединений и (при необходимости) основного металла;</w:t>
      </w:r>
    </w:p>
    <w:bookmarkEnd w:id="841"/>
    <w:bookmarkStart w:name="z979" w:id="842"/>
    <w:p>
      <w:pPr>
        <w:spacing w:after="0"/>
        <w:ind w:left="0"/>
        <w:jc w:val="both"/>
      </w:pPr>
      <w:r>
        <w:rPr>
          <w:rFonts w:ascii="Times New Roman"/>
          <w:b w:val="false"/>
          <w:i w:val="false"/>
          <w:color w:val="000000"/>
          <w:sz w:val="28"/>
        </w:rPr>
        <w:t>
      4) металлографическое исследование сварных соединений;</w:t>
      </w:r>
    </w:p>
    <w:bookmarkEnd w:id="842"/>
    <w:bookmarkStart w:name="z980" w:id="843"/>
    <w:p>
      <w:pPr>
        <w:spacing w:after="0"/>
        <w:ind w:left="0"/>
        <w:jc w:val="both"/>
      </w:pPr>
      <w:r>
        <w:rPr>
          <w:rFonts w:ascii="Times New Roman"/>
          <w:b w:val="false"/>
          <w:i w:val="false"/>
          <w:color w:val="000000"/>
          <w:sz w:val="28"/>
        </w:rPr>
        <w:t>
      5) испытание сварных соединений на стойкость против межкристаллитной коррозии, стилоскопирование;</w:t>
      </w:r>
    </w:p>
    <w:bookmarkEnd w:id="843"/>
    <w:bookmarkStart w:name="z981" w:id="844"/>
    <w:p>
      <w:pPr>
        <w:spacing w:after="0"/>
        <w:ind w:left="0"/>
        <w:jc w:val="both"/>
      </w:pPr>
      <w:r>
        <w:rPr>
          <w:rFonts w:ascii="Times New Roman"/>
          <w:b w:val="false"/>
          <w:i w:val="false"/>
          <w:color w:val="000000"/>
          <w:sz w:val="28"/>
        </w:rPr>
        <w:t>
      6) гидравлическое испытание.</w:t>
      </w:r>
    </w:p>
    <w:bookmarkEnd w:id="844"/>
    <w:bookmarkStart w:name="z982" w:id="845"/>
    <w:p>
      <w:pPr>
        <w:spacing w:after="0"/>
        <w:ind w:left="0"/>
        <w:jc w:val="both"/>
      </w:pPr>
      <w:r>
        <w:rPr>
          <w:rFonts w:ascii="Times New Roman"/>
          <w:b w:val="false"/>
          <w:i w:val="false"/>
          <w:color w:val="000000"/>
          <w:sz w:val="28"/>
        </w:rPr>
        <w:t>
      578. Выбор методов и объемов контроля производится в соответствии с требованиями настоящих Правил, стандартов на изделие и сварку и указывается в чертежах, разрабатываемых при конструировании котла. При выборочном контроле сварных соединений (кроме труб поверхностей нагрева) копия схемы контроля прилагается к паспорту котла.</w:t>
      </w:r>
    </w:p>
    <w:bookmarkEnd w:id="845"/>
    <w:bookmarkStart w:name="z983" w:id="846"/>
    <w:p>
      <w:pPr>
        <w:spacing w:after="0"/>
        <w:ind w:left="0"/>
        <w:jc w:val="both"/>
      </w:pPr>
      <w:r>
        <w:rPr>
          <w:rFonts w:ascii="Times New Roman"/>
          <w:b w:val="false"/>
          <w:i w:val="false"/>
          <w:color w:val="000000"/>
          <w:sz w:val="28"/>
        </w:rPr>
        <w:t>
      579. Контроль изделия и сборочных единиц выполняется после окончания всех технологических операций, связанных с нагревом изделия свыше 450</w:t>
      </w:r>
      <w:r>
        <w:rPr>
          <w:rFonts w:ascii="Times New Roman"/>
          <w:b w:val="false"/>
          <w:i w:val="false"/>
          <w:color w:val="000000"/>
          <w:vertAlign w:val="superscript"/>
        </w:rPr>
        <w:t>о</w:t>
      </w:r>
      <w:r>
        <w:rPr>
          <w:rFonts w:ascii="Times New Roman"/>
          <w:b w:val="false"/>
          <w:i w:val="false"/>
          <w:color w:val="000000"/>
          <w:sz w:val="28"/>
        </w:rPr>
        <w:t>С, термической обработкой, деформированием и наклепом металла. Объем, виды и последовательность контроля, в том числе и конечных размеров, соответствуют требованиям конструкторской документации.</w:t>
      </w:r>
    </w:p>
    <w:bookmarkEnd w:id="846"/>
    <w:bookmarkStart w:name="z984" w:id="847"/>
    <w:p>
      <w:pPr>
        <w:spacing w:after="0"/>
        <w:ind w:left="0"/>
        <w:jc w:val="both"/>
      </w:pPr>
      <w:r>
        <w:rPr>
          <w:rFonts w:ascii="Times New Roman"/>
          <w:b w:val="false"/>
          <w:i w:val="false"/>
          <w:color w:val="000000"/>
          <w:sz w:val="28"/>
        </w:rPr>
        <w:t>
      580. Результаты по каждому виду контроля и места контроля (в том числе и операционного), произведенного всеми предусмотренными для данного изделия методами, фиксируются в отчетной документации (журналах, формулярах, протоколах и так далее).</w:t>
      </w:r>
    </w:p>
    <w:bookmarkEnd w:id="847"/>
    <w:bookmarkStart w:name="z985" w:id="848"/>
    <w:p>
      <w:pPr>
        <w:spacing w:after="0"/>
        <w:ind w:left="0"/>
        <w:jc w:val="both"/>
      </w:pPr>
      <w:r>
        <w:rPr>
          <w:rFonts w:ascii="Times New Roman"/>
          <w:b w:val="false"/>
          <w:i w:val="false"/>
          <w:color w:val="000000"/>
          <w:sz w:val="28"/>
        </w:rPr>
        <w:t xml:space="preserve">
      581. Изделие признается годным, если при любом виде контроля в нем не будут обнаружены внутренние и поверхностные дефекты, выходящие за пределы допустимых норм, приведенных в </w:t>
      </w:r>
      <w:r>
        <w:rPr>
          <w:rFonts w:ascii="Times New Roman"/>
          <w:b w:val="false"/>
          <w:i w:val="false"/>
          <w:color w:val="000000"/>
          <w:sz w:val="28"/>
        </w:rPr>
        <w:t>приложении 18</w:t>
      </w:r>
      <w:r>
        <w:rPr>
          <w:rFonts w:ascii="Times New Roman"/>
          <w:b w:val="false"/>
          <w:i w:val="false"/>
          <w:color w:val="000000"/>
          <w:sz w:val="28"/>
        </w:rPr>
        <w:t xml:space="preserve"> к настоящим Правилам и стандартам на изделие и сварку.</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581 -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6" w:id="849"/>
    <w:p>
      <w:pPr>
        <w:spacing w:after="0"/>
        <w:ind w:left="0"/>
        <w:jc w:val="both"/>
      </w:pPr>
      <w:r>
        <w:rPr>
          <w:rFonts w:ascii="Times New Roman"/>
          <w:b w:val="false"/>
          <w:i w:val="false"/>
          <w:color w:val="000000"/>
          <w:sz w:val="28"/>
        </w:rPr>
        <w:t>
      582. Предусмотренный настоящими Правилами объем испытаний и количество сварных соединений, объем контроля производственных сварных соединений, в том числе неразрушающими методами, допускается уменьшить при монтаже и ремонте изделий с однотипными сварными соединениями при неизменном технологическом процессе, специализации сварщиков на отдельных видах и высоком качестве работ, подтвержденном результатами контроля за период не менее 6 месяцев.</w:t>
      </w:r>
    </w:p>
    <w:bookmarkEnd w:id="849"/>
    <w:bookmarkStart w:name="z987" w:id="850"/>
    <w:p>
      <w:pPr>
        <w:spacing w:after="0"/>
        <w:ind w:left="0"/>
        <w:jc w:val="both"/>
      </w:pPr>
      <w:r>
        <w:rPr>
          <w:rFonts w:ascii="Times New Roman"/>
          <w:b w:val="false"/>
          <w:i w:val="false"/>
          <w:color w:val="000000"/>
          <w:sz w:val="28"/>
        </w:rPr>
        <w:t>
      583. Под однотипными сварными соединениями понимаются сварные соединения, одинаковые по марке стали соединяемых деталей, по конструкции соединения, по маркам и сортаменту используемых сварочных материалов, по способам, положению и режимам сварки по режимам, подогрева и термической обработки, с соотношением максимальных и минимальных толщин и наружных диаметров свариваемых деталей не более 2 (по номинальным толщинам и диаметрам).</w:t>
      </w:r>
    </w:p>
    <w:bookmarkEnd w:id="850"/>
    <w:bookmarkStart w:name="z988" w:id="851"/>
    <w:p>
      <w:pPr>
        <w:spacing w:after="0"/>
        <w:ind w:left="0"/>
        <w:jc w:val="both"/>
      </w:pPr>
      <w:r>
        <w:rPr>
          <w:rFonts w:ascii="Times New Roman"/>
          <w:b w:val="false"/>
          <w:i w:val="false"/>
          <w:color w:val="000000"/>
          <w:sz w:val="28"/>
        </w:rPr>
        <w:t>
      584. Для сварных соединений плоских деталей, деталей с наружным диаметром более 500 мм регламентируется только соотношение по толщине стенки.</w:t>
      </w:r>
    </w:p>
    <w:bookmarkEnd w:id="851"/>
    <w:bookmarkStart w:name="z989" w:id="852"/>
    <w:p>
      <w:pPr>
        <w:spacing w:after="0"/>
        <w:ind w:left="0"/>
        <w:jc w:val="both"/>
      </w:pPr>
      <w:r>
        <w:rPr>
          <w:rFonts w:ascii="Times New Roman"/>
          <w:b w:val="false"/>
          <w:i w:val="false"/>
          <w:color w:val="000000"/>
          <w:sz w:val="28"/>
        </w:rPr>
        <w:t>
      585. В однотипных угловых и тавровых соединениях указанное соотношение толщин и наружных диаметров относится только к привариваемым деталям и к толщинам основных деталей (сборочных единиц), а соотношение диаметров основных деталей не учитывается.</w:t>
      </w:r>
    </w:p>
    <w:bookmarkEnd w:id="852"/>
    <w:bookmarkStart w:name="z990" w:id="853"/>
    <w:p>
      <w:pPr>
        <w:spacing w:after="0"/>
        <w:ind w:left="0"/>
        <w:jc w:val="both"/>
      </w:pPr>
      <w:r>
        <w:rPr>
          <w:rFonts w:ascii="Times New Roman"/>
          <w:b w:val="false"/>
          <w:i w:val="false"/>
          <w:color w:val="000000"/>
          <w:sz w:val="28"/>
        </w:rPr>
        <w:t>
      586. Допускается объединять в одну группу однотипных сварных соединений детали из сталей различных марок одного структурного класса, близких по химическому составу, механическим и физическим свойствам.</w:t>
      </w:r>
    </w:p>
    <w:bookmarkEnd w:id="853"/>
    <w:bookmarkStart w:name="z991" w:id="854"/>
    <w:p>
      <w:pPr>
        <w:spacing w:after="0"/>
        <w:ind w:left="0"/>
        <w:jc w:val="left"/>
      </w:pPr>
      <w:r>
        <w:rPr>
          <w:rFonts w:ascii="Times New Roman"/>
          <w:b/>
          <w:i w:val="false"/>
          <w:color w:val="000000"/>
        </w:rPr>
        <w:t xml:space="preserve"> Параграф 6. Визуальный осмотр, измерения, допуски</w:t>
      </w:r>
    </w:p>
    <w:bookmarkEnd w:id="854"/>
    <w:bookmarkStart w:name="z992" w:id="855"/>
    <w:p>
      <w:pPr>
        <w:spacing w:after="0"/>
        <w:ind w:left="0"/>
        <w:jc w:val="both"/>
      </w:pPr>
      <w:r>
        <w:rPr>
          <w:rFonts w:ascii="Times New Roman"/>
          <w:b w:val="false"/>
          <w:i w:val="false"/>
          <w:color w:val="000000"/>
          <w:sz w:val="28"/>
        </w:rPr>
        <w:t>
      587. Визуальному и измерительному контролю подлежат каждое изделие и все его сварные соединения в целях выявления наружных дефектов, не допускаемых проектом на изделие:</w:t>
      </w:r>
    </w:p>
    <w:bookmarkEnd w:id="855"/>
    <w:bookmarkStart w:name="z993" w:id="856"/>
    <w:p>
      <w:pPr>
        <w:spacing w:after="0"/>
        <w:ind w:left="0"/>
        <w:jc w:val="both"/>
      </w:pPr>
      <w:r>
        <w:rPr>
          <w:rFonts w:ascii="Times New Roman"/>
          <w:b w:val="false"/>
          <w:i w:val="false"/>
          <w:color w:val="000000"/>
          <w:sz w:val="28"/>
        </w:rPr>
        <w:t>
      1) отклонений по размерам и геометрической форме;</w:t>
      </w:r>
    </w:p>
    <w:bookmarkEnd w:id="856"/>
    <w:bookmarkStart w:name="z994" w:id="857"/>
    <w:p>
      <w:pPr>
        <w:spacing w:after="0"/>
        <w:ind w:left="0"/>
        <w:jc w:val="both"/>
      </w:pPr>
      <w:r>
        <w:rPr>
          <w:rFonts w:ascii="Times New Roman"/>
          <w:b w:val="false"/>
          <w:i w:val="false"/>
          <w:color w:val="000000"/>
          <w:sz w:val="28"/>
        </w:rPr>
        <w:t>
      2) трещин и других дефектов на поверхности основного металла и сварных соединений (вмятин, расслоений, раковин, наплывов, подрезов, прожогов, не проваров и тому подобное);</w:t>
      </w:r>
    </w:p>
    <w:bookmarkEnd w:id="857"/>
    <w:bookmarkStart w:name="z995" w:id="858"/>
    <w:p>
      <w:pPr>
        <w:spacing w:after="0"/>
        <w:ind w:left="0"/>
        <w:jc w:val="both"/>
      </w:pPr>
      <w:r>
        <w:rPr>
          <w:rFonts w:ascii="Times New Roman"/>
          <w:b w:val="false"/>
          <w:i w:val="false"/>
          <w:color w:val="000000"/>
          <w:sz w:val="28"/>
        </w:rPr>
        <w:t>
      3) смещение кромок, изломов и отклонений осей (например, неперпендикулярности) свариваемых деталей.</w:t>
      </w:r>
    </w:p>
    <w:bookmarkEnd w:id="858"/>
    <w:bookmarkStart w:name="z996" w:id="859"/>
    <w:p>
      <w:pPr>
        <w:spacing w:after="0"/>
        <w:ind w:left="0"/>
        <w:jc w:val="both"/>
      </w:pPr>
      <w:r>
        <w:rPr>
          <w:rFonts w:ascii="Times New Roman"/>
          <w:b w:val="false"/>
          <w:i w:val="false"/>
          <w:color w:val="000000"/>
          <w:sz w:val="28"/>
        </w:rPr>
        <w:t>
      588. Перед визуальным контролем поверхности изделий и сварные соединения готовятся к осмотру и очищаются от загрязнений и шлака.</w:t>
      </w:r>
    </w:p>
    <w:bookmarkEnd w:id="859"/>
    <w:bookmarkStart w:name="z997" w:id="860"/>
    <w:p>
      <w:pPr>
        <w:spacing w:after="0"/>
        <w:ind w:left="0"/>
        <w:jc w:val="both"/>
      </w:pPr>
      <w:r>
        <w:rPr>
          <w:rFonts w:ascii="Times New Roman"/>
          <w:b w:val="false"/>
          <w:i w:val="false"/>
          <w:color w:val="000000"/>
          <w:sz w:val="28"/>
        </w:rPr>
        <w:t>
      589. Визуальный и измерительный контроль сварных соединений проводится с внутренней и наружной сторон по всей протяженности.</w:t>
      </w:r>
    </w:p>
    <w:bookmarkEnd w:id="860"/>
    <w:bookmarkStart w:name="z998" w:id="861"/>
    <w:p>
      <w:pPr>
        <w:spacing w:after="0"/>
        <w:ind w:left="0"/>
        <w:jc w:val="both"/>
      </w:pPr>
      <w:r>
        <w:rPr>
          <w:rFonts w:ascii="Times New Roman"/>
          <w:b w:val="false"/>
          <w:i w:val="false"/>
          <w:color w:val="000000"/>
          <w:sz w:val="28"/>
        </w:rPr>
        <w:t>
      590. В случае недоступности для визуального и измерительного контроля внутренней поверхности сварного соединения контроль проводится только с наружной стороны.</w:t>
      </w:r>
    </w:p>
    <w:bookmarkEnd w:id="861"/>
    <w:bookmarkStart w:name="z999" w:id="862"/>
    <w:p>
      <w:pPr>
        <w:spacing w:after="0"/>
        <w:ind w:left="0"/>
        <w:jc w:val="both"/>
      </w:pPr>
      <w:r>
        <w:rPr>
          <w:rFonts w:ascii="Times New Roman"/>
          <w:b w:val="false"/>
          <w:i w:val="false"/>
          <w:color w:val="000000"/>
          <w:sz w:val="28"/>
        </w:rPr>
        <w:t>
      591. Допуски по геометрическим размерам готовых изделий не превышают указанных в конструкторской документацией и чертежах и не более установленных настоящими Правилами.</w:t>
      </w:r>
    </w:p>
    <w:bookmarkEnd w:id="862"/>
    <w:bookmarkStart w:name="z1000" w:id="863"/>
    <w:p>
      <w:pPr>
        <w:spacing w:after="0"/>
        <w:ind w:left="0"/>
        <w:jc w:val="both"/>
      </w:pPr>
      <w:r>
        <w:rPr>
          <w:rFonts w:ascii="Times New Roman"/>
          <w:b w:val="false"/>
          <w:i w:val="false"/>
          <w:color w:val="000000"/>
          <w:sz w:val="28"/>
        </w:rPr>
        <w:t>
      592. Методика и количество контрольных измерений и расположение проверяемых участков устанавливаются в проекте.</w:t>
      </w:r>
    </w:p>
    <w:bookmarkEnd w:id="863"/>
    <w:bookmarkStart w:name="z1001" w:id="864"/>
    <w:p>
      <w:pPr>
        <w:spacing w:after="0"/>
        <w:ind w:left="0"/>
        <w:jc w:val="both"/>
      </w:pPr>
      <w:r>
        <w:rPr>
          <w:rFonts w:ascii="Times New Roman"/>
          <w:b w:val="false"/>
          <w:i w:val="false"/>
          <w:color w:val="000000"/>
          <w:sz w:val="28"/>
        </w:rPr>
        <w:t>
      593. В цилиндрических, конических или сферических элементах, изготовленных из сварных листов или поковок, допускаются следующие отклонения:</w:t>
      </w:r>
    </w:p>
    <w:bookmarkEnd w:id="864"/>
    <w:bookmarkStart w:name="z1002" w:id="865"/>
    <w:p>
      <w:pPr>
        <w:spacing w:after="0"/>
        <w:ind w:left="0"/>
        <w:jc w:val="both"/>
      </w:pPr>
      <w:r>
        <w:rPr>
          <w:rFonts w:ascii="Times New Roman"/>
          <w:b w:val="false"/>
          <w:i w:val="false"/>
          <w:color w:val="000000"/>
          <w:sz w:val="28"/>
        </w:rPr>
        <w:t>
      1) по диаметру - не более ±1 % номинального наружного или внутреннего диаметра;</w:t>
      </w:r>
    </w:p>
    <w:bookmarkEnd w:id="865"/>
    <w:bookmarkStart w:name="z1003" w:id="866"/>
    <w:p>
      <w:pPr>
        <w:spacing w:after="0"/>
        <w:ind w:left="0"/>
        <w:jc w:val="both"/>
      </w:pPr>
      <w:r>
        <w:rPr>
          <w:rFonts w:ascii="Times New Roman"/>
          <w:b w:val="false"/>
          <w:i w:val="false"/>
          <w:color w:val="000000"/>
          <w:sz w:val="28"/>
        </w:rPr>
        <w:t>
      2) по овальности поперечного сечения - не более 1%; овальность вычисляется по формуле</w:t>
      </w:r>
    </w:p>
    <w:bookmarkEnd w:id="8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177800"/>
                    </a:xfrm>
                    <a:prstGeom prst="rect">
                      <a:avLst/>
                    </a:prstGeom>
                  </pic:spPr>
                </pic:pic>
              </a:graphicData>
            </a:graphic>
          </wp:inline>
        </w:drawing>
      </w:r>
    </w:p>
    <w:p>
      <w:pPr>
        <w:spacing w:after="0"/>
        <w:ind w:left="0"/>
        <w:jc w:val="both"/>
      </w:pPr>
      <w:r>
        <w:drawing>
          <wp:inline distT="0" distB="0" distL="0" distR="0">
            <wp:extent cx="1854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54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825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25500" cy="292100"/>
                    </a:xfrm>
                    <a:prstGeom prst="rect">
                      <a:avLst/>
                    </a:prstGeom>
                  </pic:spPr>
                </pic:pic>
              </a:graphicData>
            </a:graphic>
          </wp:inline>
        </w:drawing>
      </w:r>
    </w:p>
    <w:p>
      <w:pPr>
        <w:spacing w:after="0"/>
        <w:ind w:left="0"/>
        <w:jc w:val="left"/>
      </w:pPr>
      <w:r>
        <w:rPr>
          <w:rFonts w:ascii="Times New Roman"/>
          <w:b w:val="false"/>
          <w:i w:val="false"/>
          <w:color w:val="000000"/>
          <w:sz w:val="28"/>
        </w:rPr>
        <w:t>- соответственно максимальный и минимальный наружные или внутренние диаметры, измеряемые в одном сечении;</w:t>
      </w:r>
      <w:r>
        <w:br/>
      </w:r>
      <w:r>
        <w:rPr>
          <w:rFonts w:ascii="Times New Roman"/>
          <w:b w:val="false"/>
          <w:i w:val="false"/>
          <w:color w:val="000000"/>
          <w:sz w:val="28"/>
        </w:rPr>
        <w:t>
</w:t>
      </w:r>
    </w:p>
    <w:bookmarkStart w:name="z1004" w:id="867"/>
    <w:p>
      <w:pPr>
        <w:spacing w:after="0"/>
        <w:ind w:left="0"/>
        <w:jc w:val="both"/>
      </w:pPr>
      <w:r>
        <w:rPr>
          <w:rFonts w:ascii="Times New Roman"/>
          <w:b w:val="false"/>
          <w:i w:val="false"/>
          <w:color w:val="000000"/>
          <w:sz w:val="28"/>
        </w:rPr>
        <w:t>
      3) от прямолинейности образующей - не более 0,3% всей длины цилиндрической части обечайки, на любом участке длиной 5 м;</w:t>
      </w:r>
    </w:p>
    <w:bookmarkEnd w:id="867"/>
    <w:bookmarkStart w:name="z1005" w:id="868"/>
    <w:p>
      <w:pPr>
        <w:spacing w:after="0"/>
        <w:ind w:left="0"/>
        <w:jc w:val="both"/>
      </w:pPr>
      <w:r>
        <w:rPr>
          <w:rFonts w:ascii="Times New Roman"/>
          <w:b w:val="false"/>
          <w:i w:val="false"/>
          <w:color w:val="000000"/>
          <w:sz w:val="28"/>
        </w:rPr>
        <w:t>
      4) местные утонения выводят толщину стенки за пределы допустимого значения;</w:t>
      </w:r>
    </w:p>
    <w:bookmarkEnd w:id="868"/>
    <w:bookmarkStart w:name="z1006" w:id="869"/>
    <w:p>
      <w:pPr>
        <w:spacing w:after="0"/>
        <w:ind w:left="0"/>
        <w:jc w:val="both"/>
      </w:pPr>
      <w:r>
        <w:rPr>
          <w:rFonts w:ascii="Times New Roman"/>
          <w:b w:val="false"/>
          <w:i w:val="false"/>
          <w:color w:val="000000"/>
          <w:sz w:val="28"/>
        </w:rPr>
        <w:t>
      5) глубина вмятин и другие местные отклонения формы не должны превышать значений, установленных в конструкторских документациях на изделие, а при отсутствии конструкторской документацией обосновываться расчетом на прочность.</w:t>
      </w:r>
    </w:p>
    <w:bookmarkEnd w:id="869"/>
    <w:bookmarkStart w:name="z1007" w:id="870"/>
    <w:p>
      <w:pPr>
        <w:spacing w:after="0"/>
        <w:ind w:left="0"/>
        <w:jc w:val="both"/>
      </w:pPr>
      <w:r>
        <w:rPr>
          <w:rFonts w:ascii="Times New Roman"/>
          <w:b w:val="false"/>
          <w:i w:val="false"/>
          <w:color w:val="000000"/>
          <w:sz w:val="28"/>
        </w:rPr>
        <w:t>
      594. Для котлов паропроизводительностью не более 2,5 т/ч овальность поперечного сечения допускается увеличить до 1,5% при условии подтверждения расчетом на прочность элемента.</w:t>
      </w:r>
    </w:p>
    <w:bookmarkEnd w:id="870"/>
    <w:bookmarkStart w:name="z1008" w:id="871"/>
    <w:p>
      <w:pPr>
        <w:spacing w:after="0"/>
        <w:ind w:left="0"/>
        <w:jc w:val="both"/>
      </w:pPr>
      <w:r>
        <w:rPr>
          <w:rFonts w:ascii="Times New Roman"/>
          <w:b w:val="false"/>
          <w:i w:val="false"/>
          <w:color w:val="000000"/>
          <w:sz w:val="28"/>
        </w:rPr>
        <w:t>
      595. Допускаемые отклонения размеров в выпуклых днищах:</w:t>
      </w:r>
    </w:p>
    <w:bookmarkEnd w:id="871"/>
    <w:bookmarkStart w:name="z1009" w:id="872"/>
    <w:p>
      <w:pPr>
        <w:spacing w:after="0"/>
        <w:ind w:left="0"/>
        <w:jc w:val="both"/>
      </w:pPr>
      <w:r>
        <w:rPr>
          <w:rFonts w:ascii="Times New Roman"/>
          <w:b w:val="false"/>
          <w:i w:val="false"/>
          <w:color w:val="000000"/>
          <w:sz w:val="28"/>
        </w:rPr>
        <w:t>
      1) по отклонению от заданной формы выпуклой части, контролируемой шаблоном, не более 1,25% внутреннего диаметра днища при внутреннем диаметре более 500 мм и не более 5 мм - при внутреннем диаметре 500 мм и менее;</w:t>
      </w:r>
    </w:p>
    <w:bookmarkEnd w:id="872"/>
    <w:bookmarkStart w:name="z1010" w:id="873"/>
    <w:p>
      <w:pPr>
        <w:spacing w:after="0"/>
        <w:ind w:left="0"/>
        <w:jc w:val="both"/>
      </w:pPr>
      <w:r>
        <w:rPr>
          <w:rFonts w:ascii="Times New Roman"/>
          <w:b w:val="false"/>
          <w:i w:val="false"/>
          <w:color w:val="000000"/>
          <w:sz w:val="28"/>
        </w:rPr>
        <w:t>
      2) по утонению стенки, вызываемому вытяжкой при штамповке, не более 10 % номинальной толщины стенки, если допустимость большего утонения не предусмотрена расчетом на прочность;</w:t>
      </w:r>
    </w:p>
    <w:bookmarkEnd w:id="873"/>
    <w:bookmarkStart w:name="z1011" w:id="874"/>
    <w:p>
      <w:pPr>
        <w:spacing w:after="0"/>
        <w:ind w:left="0"/>
        <w:jc w:val="both"/>
      </w:pPr>
      <w:r>
        <w:rPr>
          <w:rFonts w:ascii="Times New Roman"/>
          <w:b w:val="false"/>
          <w:i w:val="false"/>
          <w:color w:val="000000"/>
          <w:sz w:val="28"/>
        </w:rPr>
        <w:t>
      3) по наружному или внутреннему диаметру: ±1 % номинального диаметра по разности между максимальным и минимальным значениями диаметров по измерениям в одном сечении цилиндрического борта;</w:t>
      </w:r>
    </w:p>
    <w:bookmarkEnd w:id="874"/>
    <w:bookmarkStart w:name="z1012" w:id="875"/>
    <w:p>
      <w:pPr>
        <w:spacing w:after="0"/>
        <w:ind w:left="0"/>
        <w:jc w:val="both"/>
      </w:pPr>
      <w:r>
        <w:rPr>
          <w:rFonts w:ascii="Times New Roman"/>
          <w:b w:val="false"/>
          <w:i w:val="false"/>
          <w:color w:val="000000"/>
          <w:sz w:val="28"/>
        </w:rPr>
        <w:t>
      4) по овальности поперечного сечения цилиндрического борта днища не более 1 %.</w:t>
      </w:r>
    </w:p>
    <w:bookmarkEnd w:id="875"/>
    <w:bookmarkStart w:name="z1013" w:id="876"/>
    <w:p>
      <w:pPr>
        <w:spacing w:after="0"/>
        <w:ind w:left="0"/>
        <w:jc w:val="both"/>
      </w:pPr>
      <w:r>
        <w:rPr>
          <w:rFonts w:ascii="Times New Roman"/>
          <w:b w:val="false"/>
          <w:i w:val="false"/>
          <w:color w:val="000000"/>
          <w:sz w:val="28"/>
        </w:rPr>
        <w:t>
      596. Отклонения по диаметру и овальности поперечного сечения деталей, изготовляемых из труб, не превышают значений, установленных в конструкторских документациях на изделие.</w:t>
      </w:r>
    </w:p>
    <w:bookmarkEnd w:id="876"/>
    <w:bookmarkStart w:name="z1014" w:id="877"/>
    <w:p>
      <w:pPr>
        <w:spacing w:after="0"/>
        <w:ind w:left="0"/>
        <w:jc w:val="both"/>
      </w:pPr>
      <w:r>
        <w:rPr>
          <w:rFonts w:ascii="Times New Roman"/>
          <w:b w:val="false"/>
          <w:i w:val="false"/>
          <w:color w:val="000000"/>
          <w:sz w:val="28"/>
        </w:rPr>
        <w:t>
      597. Прогиб горизонтальных изделий после завершения всех производственных операций не превышает 6 мм на 1 м длины и 30 мм по всей длине изделия.</w:t>
      </w:r>
    </w:p>
    <w:bookmarkEnd w:id="877"/>
    <w:bookmarkStart w:name="z1015" w:id="878"/>
    <w:p>
      <w:pPr>
        <w:spacing w:after="0"/>
        <w:ind w:left="0"/>
        <w:jc w:val="both"/>
      </w:pPr>
      <w:r>
        <w:rPr>
          <w:rFonts w:ascii="Times New Roman"/>
          <w:b w:val="false"/>
          <w:i w:val="false"/>
          <w:color w:val="000000"/>
          <w:sz w:val="28"/>
        </w:rPr>
        <w:t>
      598. Контроль толщины стенки гнутых участков труб проводится с помощью ультразвукового толщиномера или измерением после разрезки, производимой в выборочном порядке из партии гнутых участков с одинаковыми размерами. Методика, порядок и объем контроля толщины стенки на гнутых участках труб устанавливаются проектом.</w:t>
      </w:r>
    </w:p>
    <w:bookmarkEnd w:id="878"/>
    <w:bookmarkStart w:name="z1016" w:id="879"/>
    <w:p>
      <w:pPr>
        <w:spacing w:after="0"/>
        <w:ind w:left="0"/>
        <w:jc w:val="both"/>
      </w:pPr>
      <w:r>
        <w:rPr>
          <w:rFonts w:ascii="Times New Roman"/>
          <w:b w:val="false"/>
          <w:i w:val="false"/>
          <w:color w:val="000000"/>
          <w:sz w:val="28"/>
        </w:rPr>
        <w:t xml:space="preserve">
      599. В стыковых сварных соединениях элементов оборудования и трубопроводов с одинаковой номинальной толщиной стенки смещение (несовпадение) кромок свариваемых элементов (деталей) с наружной стороны шва не превышает значений, указанных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599 -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7" w:id="880"/>
    <w:p>
      <w:pPr>
        <w:spacing w:after="0"/>
        <w:ind w:left="0"/>
        <w:jc w:val="both"/>
      </w:pPr>
      <w:r>
        <w:rPr>
          <w:rFonts w:ascii="Times New Roman"/>
          <w:b w:val="false"/>
          <w:i w:val="false"/>
          <w:color w:val="000000"/>
          <w:sz w:val="28"/>
        </w:rPr>
        <w:t>
      600. В стыковых сварных соединениях, выполняемых электродуговой сваркой с двух сторон, а также электрошлаковой сваркой, указанное смещение кромок не допускается превышение ни с наружной, ни с внутренней стороны шва.</w:t>
      </w:r>
    </w:p>
    <w:bookmarkEnd w:id="880"/>
    <w:bookmarkStart w:name="z1018" w:id="881"/>
    <w:p>
      <w:pPr>
        <w:spacing w:after="0"/>
        <w:ind w:left="0"/>
        <w:jc w:val="both"/>
      </w:pPr>
      <w:r>
        <w:rPr>
          <w:rFonts w:ascii="Times New Roman"/>
          <w:b w:val="false"/>
          <w:i w:val="false"/>
          <w:color w:val="000000"/>
          <w:sz w:val="28"/>
        </w:rPr>
        <w:t>
      601. Смещение (несовпадение) кромок элементов (деталей) с внутренней стороны шва (со стороны корня шва) в стыковых сварных соединениях с односторонней разделкой кромок не превышает норм, установленных технологическим регламентом по сварке и рабочими чертежами.</w:t>
      </w:r>
    </w:p>
    <w:bookmarkEnd w:id="881"/>
    <w:bookmarkStart w:name="z1019" w:id="882"/>
    <w:p>
      <w:pPr>
        <w:spacing w:after="0"/>
        <w:ind w:left="0"/>
        <w:jc w:val="both"/>
      </w:pPr>
      <w:r>
        <w:rPr>
          <w:rFonts w:ascii="Times New Roman"/>
          <w:b w:val="false"/>
          <w:i w:val="false"/>
          <w:color w:val="000000"/>
          <w:sz w:val="28"/>
        </w:rPr>
        <w:t xml:space="preserve">
      602. Требования, указанные в пунктах 599 и 600 настоящих Правил не являются обязательными для сварных соединений элементов с различной фактической толщиной стенок при условии обеспечения плавного перехода от одного сечения к другому за счет наклонного расположения поверхности шва в соответствии с требованиями </w:t>
      </w:r>
      <w:r>
        <w:rPr>
          <w:rFonts w:ascii="Times New Roman"/>
          <w:b w:val="false"/>
          <w:i w:val="false"/>
          <w:color w:val="000000"/>
          <w:sz w:val="28"/>
        </w:rPr>
        <w:t>пункта 439</w:t>
      </w:r>
      <w:r>
        <w:rPr>
          <w:rFonts w:ascii="Times New Roman"/>
          <w:b w:val="false"/>
          <w:i w:val="false"/>
          <w:color w:val="000000"/>
          <w:sz w:val="28"/>
        </w:rPr>
        <w:t xml:space="preserve"> настоящих Правил.</w:t>
      </w:r>
    </w:p>
    <w:bookmarkEnd w:id="882"/>
    <w:bookmarkStart w:name="z1020" w:id="883"/>
    <w:p>
      <w:pPr>
        <w:spacing w:after="0"/>
        <w:ind w:left="0"/>
        <w:jc w:val="both"/>
      </w:pPr>
      <w:r>
        <w:rPr>
          <w:rFonts w:ascii="Times New Roman"/>
          <w:b w:val="false"/>
          <w:i w:val="false"/>
          <w:color w:val="000000"/>
          <w:sz w:val="28"/>
        </w:rPr>
        <w:t>
      603. При смещении кромок свариваемых элементов (деталей) в пределах норм, указанных в пунктах 599 и 600 настоящих Правил поверхность шва обеспечивает плавный переход от одной кромки к другой.</w:t>
      </w:r>
    </w:p>
    <w:bookmarkEnd w:id="883"/>
    <w:bookmarkStart w:name="z1021" w:id="884"/>
    <w:p>
      <w:pPr>
        <w:spacing w:after="0"/>
        <w:ind w:left="0"/>
        <w:jc w:val="left"/>
      </w:pPr>
      <w:r>
        <w:rPr>
          <w:rFonts w:ascii="Times New Roman"/>
          <w:b/>
          <w:i w:val="false"/>
          <w:color w:val="000000"/>
        </w:rPr>
        <w:t xml:space="preserve"> Параграф 7. Контроль неразрушающими методами</w:t>
      </w:r>
    </w:p>
    <w:bookmarkEnd w:id="884"/>
    <w:bookmarkStart w:name="z1022" w:id="885"/>
    <w:p>
      <w:pPr>
        <w:spacing w:after="0"/>
        <w:ind w:left="0"/>
        <w:jc w:val="both"/>
      </w:pPr>
      <w:r>
        <w:rPr>
          <w:rFonts w:ascii="Times New Roman"/>
          <w:b w:val="false"/>
          <w:i w:val="false"/>
          <w:color w:val="000000"/>
          <w:sz w:val="28"/>
        </w:rPr>
        <w:t>
      604. Для выявления внутренних дефектов сварного соединения применяются проникающие методы неразрушающего контроля: радиографический и ультразвуковой или им равноценные; для выявления дефектов поверхности сварного соединения - магнитопорошковая или цветная дефектоскопия или им равноценные методы.</w:t>
      </w:r>
    </w:p>
    <w:bookmarkEnd w:id="885"/>
    <w:bookmarkStart w:name="z1023" w:id="886"/>
    <w:p>
      <w:pPr>
        <w:spacing w:after="0"/>
        <w:ind w:left="0"/>
        <w:jc w:val="both"/>
      </w:pPr>
      <w:r>
        <w:rPr>
          <w:rFonts w:ascii="Times New Roman"/>
          <w:b w:val="false"/>
          <w:i w:val="false"/>
          <w:color w:val="000000"/>
          <w:sz w:val="28"/>
        </w:rPr>
        <w:t>
      605. Применение того или иного метода неразрушающего контроля или их сочетания производится в соответствии с настоящими Правилами, конструкторской документацией.</w:t>
      </w:r>
    </w:p>
    <w:bookmarkEnd w:id="886"/>
    <w:bookmarkStart w:name="z1024" w:id="887"/>
    <w:p>
      <w:pPr>
        <w:spacing w:after="0"/>
        <w:ind w:left="0"/>
        <w:jc w:val="both"/>
      </w:pPr>
      <w:r>
        <w:rPr>
          <w:rFonts w:ascii="Times New Roman"/>
          <w:b w:val="false"/>
          <w:i w:val="false"/>
          <w:color w:val="000000"/>
          <w:sz w:val="28"/>
        </w:rPr>
        <w:t>
      606. Ультразвуковому контролю на изделиях из сталей перлитного и мартенситно - ферритного классов подлежат:</w:t>
      </w:r>
    </w:p>
    <w:bookmarkEnd w:id="887"/>
    <w:bookmarkStart w:name="z1025" w:id="888"/>
    <w:p>
      <w:pPr>
        <w:spacing w:after="0"/>
        <w:ind w:left="0"/>
        <w:jc w:val="both"/>
      </w:pPr>
      <w:r>
        <w:rPr>
          <w:rFonts w:ascii="Times New Roman"/>
          <w:b w:val="false"/>
          <w:i w:val="false"/>
          <w:color w:val="000000"/>
          <w:sz w:val="28"/>
        </w:rPr>
        <w:t>
      1) все стыковые сварные соединения барабанов со стенкой толщиной 30 мм и более - по всей длине соединений;</w:t>
      </w:r>
    </w:p>
    <w:bookmarkEnd w:id="888"/>
    <w:bookmarkStart w:name="z1026" w:id="889"/>
    <w:p>
      <w:pPr>
        <w:spacing w:after="0"/>
        <w:ind w:left="0"/>
        <w:jc w:val="both"/>
      </w:pPr>
      <w:r>
        <w:rPr>
          <w:rFonts w:ascii="Times New Roman"/>
          <w:b w:val="false"/>
          <w:i w:val="false"/>
          <w:color w:val="000000"/>
          <w:sz w:val="28"/>
        </w:rPr>
        <w:t>
      2) все стыковые сварные соединения коллекторов и трубопроводов со стенкой толщиной 15 мм и более - по всей длине соединений;</w:t>
      </w:r>
    </w:p>
    <w:bookmarkEnd w:id="889"/>
    <w:bookmarkStart w:name="z1027" w:id="890"/>
    <w:p>
      <w:pPr>
        <w:spacing w:after="0"/>
        <w:ind w:left="0"/>
        <w:jc w:val="both"/>
      </w:pPr>
      <w:r>
        <w:rPr>
          <w:rFonts w:ascii="Times New Roman"/>
          <w:b w:val="false"/>
          <w:i w:val="false"/>
          <w:color w:val="000000"/>
          <w:sz w:val="28"/>
        </w:rPr>
        <w:t>
      3) другие сварные соединения, ультразвуковой контроль которых предусмотрен требованиями соответствующих технических условий, технологических регламентов по сварке и контролю сварных соединений.</w:t>
      </w:r>
    </w:p>
    <w:bookmarkEnd w:id="890"/>
    <w:bookmarkStart w:name="z1028" w:id="891"/>
    <w:p>
      <w:pPr>
        <w:spacing w:after="0"/>
        <w:ind w:left="0"/>
        <w:jc w:val="both"/>
      </w:pPr>
      <w:r>
        <w:rPr>
          <w:rFonts w:ascii="Times New Roman"/>
          <w:b w:val="false"/>
          <w:i w:val="false"/>
          <w:color w:val="000000"/>
          <w:sz w:val="28"/>
        </w:rPr>
        <w:t>
      607. Ультразвуковому или радиографическому контролю на изделиях из сталей перлитного и мартенситно-ферритного классов подлежат:</w:t>
      </w:r>
    </w:p>
    <w:bookmarkEnd w:id="891"/>
    <w:bookmarkStart w:name="z1029" w:id="892"/>
    <w:p>
      <w:pPr>
        <w:spacing w:after="0"/>
        <w:ind w:left="0"/>
        <w:jc w:val="both"/>
      </w:pPr>
      <w:r>
        <w:rPr>
          <w:rFonts w:ascii="Times New Roman"/>
          <w:b w:val="false"/>
          <w:i w:val="false"/>
          <w:color w:val="000000"/>
          <w:sz w:val="28"/>
        </w:rPr>
        <w:t>
      1) все стыковые сварные соединения барабанов со стенкой толщиной менее 30 мм - по всей длине соединений;</w:t>
      </w:r>
    </w:p>
    <w:bookmarkEnd w:id="892"/>
    <w:bookmarkStart w:name="z1030" w:id="893"/>
    <w:p>
      <w:pPr>
        <w:spacing w:after="0"/>
        <w:ind w:left="0"/>
        <w:jc w:val="both"/>
      </w:pPr>
      <w:r>
        <w:rPr>
          <w:rFonts w:ascii="Times New Roman"/>
          <w:b w:val="false"/>
          <w:i w:val="false"/>
          <w:color w:val="000000"/>
          <w:sz w:val="28"/>
        </w:rPr>
        <w:t>
      2) все стыковые сварные соединения коллекторов со стенкой толщиной менее 15 мм - по всей длине соединений;</w:t>
      </w:r>
    </w:p>
    <w:bookmarkEnd w:id="893"/>
    <w:bookmarkStart w:name="z1031" w:id="894"/>
    <w:p>
      <w:pPr>
        <w:spacing w:after="0"/>
        <w:ind w:left="0"/>
        <w:jc w:val="both"/>
      </w:pPr>
      <w:r>
        <w:rPr>
          <w:rFonts w:ascii="Times New Roman"/>
          <w:b w:val="false"/>
          <w:i w:val="false"/>
          <w:color w:val="000000"/>
          <w:sz w:val="28"/>
        </w:rPr>
        <w:t>
      3) все стыковые сварные соединения трубопроводов наружным диаметром 200 мм и более при толщине стенки менее 15 мм - по всей длине соединений;</w:t>
      </w:r>
    </w:p>
    <w:bookmarkEnd w:id="894"/>
    <w:bookmarkStart w:name="z1032" w:id="895"/>
    <w:p>
      <w:pPr>
        <w:spacing w:after="0"/>
        <w:ind w:left="0"/>
        <w:jc w:val="both"/>
      </w:pPr>
      <w:r>
        <w:rPr>
          <w:rFonts w:ascii="Times New Roman"/>
          <w:b w:val="false"/>
          <w:i w:val="false"/>
          <w:color w:val="000000"/>
          <w:sz w:val="28"/>
        </w:rPr>
        <w:t>
      4) стыковые сварные соединения, выполненные дуговой или газовой сваркой на трубопроводах наружным диаметром менее 200 мм при толщине стенки менее 15 мм, в объеме:</w:t>
      </w:r>
    </w:p>
    <w:bookmarkEnd w:id="895"/>
    <w:p>
      <w:pPr>
        <w:spacing w:after="0"/>
        <w:ind w:left="0"/>
        <w:jc w:val="both"/>
      </w:pPr>
      <w:r>
        <w:rPr>
          <w:rFonts w:ascii="Times New Roman"/>
          <w:b w:val="false"/>
          <w:i w:val="false"/>
          <w:color w:val="000000"/>
          <w:sz w:val="28"/>
        </w:rPr>
        <w:t>
      для котлов с рабочим давлением выше 4 МПа (40 кгс/см</w:t>
      </w:r>
      <w:r>
        <w:rPr>
          <w:rFonts w:ascii="Times New Roman"/>
          <w:b w:val="false"/>
          <w:i w:val="false"/>
          <w:color w:val="000000"/>
          <w:vertAlign w:val="superscript"/>
        </w:rPr>
        <w:t>2</w:t>
      </w:r>
      <w:r>
        <w:rPr>
          <w:rFonts w:ascii="Times New Roman"/>
          <w:b w:val="false"/>
          <w:i w:val="false"/>
          <w:color w:val="000000"/>
          <w:sz w:val="28"/>
        </w:rPr>
        <w:t>) - не менее 20 % (но не менее пяти стыков) общего числа однотипных стыков каждого котла, выполненных каждым сварщиком - по всей длине соединений;</w:t>
      </w:r>
    </w:p>
    <w:p>
      <w:pPr>
        <w:spacing w:after="0"/>
        <w:ind w:left="0"/>
        <w:jc w:val="both"/>
      </w:pPr>
      <w:r>
        <w:rPr>
          <w:rFonts w:ascii="Times New Roman"/>
          <w:b w:val="false"/>
          <w:i w:val="false"/>
          <w:color w:val="000000"/>
          <w:sz w:val="28"/>
        </w:rPr>
        <w:t>
      для котлов с рабочим давлением 4 МПа (40 кгс/см</w:t>
      </w:r>
      <w:r>
        <w:rPr>
          <w:rFonts w:ascii="Times New Roman"/>
          <w:b w:val="false"/>
          <w:i w:val="false"/>
          <w:color w:val="000000"/>
          <w:vertAlign w:val="superscript"/>
        </w:rPr>
        <w:t>2</w:t>
      </w:r>
      <w:r>
        <w:rPr>
          <w:rFonts w:ascii="Times New Roman"/>
          <w:b w:val="false"/>
          <w:i w:val="false"/>
          <w:color w:val="000000"/>
          <w:sz w:val="28"/>
        </w:rPr>
        <w:t>) и ниже - не менее 10 % (но не менее пяти стыков) общего числа однотипных стыков каждого котла, выполненных каждым сварщиком - по всей длине соединений;</w:t>
      </w:r>
    </w:p>
    <w:bookmarkStart w:name="z1033" w:id="896"/>
    <w:p>
      <w:pPr>
        <w:spacing w:after="0"/>
        <w:ind w:left="0"/>
        <w:jc w:val="both"/>
      </w:pPr>
      <w:r>
        <w:rPr>
          <w:rFonts w:ascii="Times New Roman"/>
          <w:b w:val="false"/>
          <w:i w:val="false"/>
          <w:color w:val="000000"/>
          <w:sz w:val="28"/>
        </w:rPr>
        <w:t>
      5) все стыковые сварные соединения, выполненные электродуговой или газовой сваркой на трубах поверхностей нагрева рабочим давлением 10 МПа (100 кгс/см</w:t>
      </w:r>
      <w:r>
        <w:rPr>
          <w:rFonts w:ascii="Times New Roman"/>
          <w:b w:val="false"/>
          <w:i w:val="false"/>
          <w:color w:val="000000"/>
          <w:vertAlign w:val="superscript"/>
        </w:rPr>
        <w:t>2</w:t>
      </w:r>
      <w:r>
        <w:rPr>
          <w:rFonts w:ascii="Times New Roman"/>
          <w:b w:val="false"/>
          <w:i w:val="false"/>
          <w:color w:val="000000"/>
          <w:sz w:val="28"/>
        </w:rPr>
        <w:t>) и выше - по всей длине соединений, а при недоступности для контроля части стыка - на длине не менее 50% периметра соединения;</w:t>
      </w:r>
    </w:p>
    <w:bookmarkEnd w:id="896"/>
    <w:bookmarkStart w:name="z1034" w:id="897"/>
    <w:p>
      <w:pPr>
        <w:spacing w:after="0"/>
        <w:ind w:left="0"/>
        <w:jc w:val="both"/>
      </w:pPr>
      <w:r>
        <w:rPr>
          <w:rFonts w:ascii="Times New Roman"/>
          <w:b w:val="false"/>
          <w:i w:val="false"/>
          <w:color w:val="000000"/>
          <w:sz w:val="28"/>
        </w:rPr>
        <w:t>
      6) стыковые сварные соединения, выполненные электродуговой или газовой сваркой на трубах поверхностей нагрева с рабочим давлением ниже 10 МПа (100 кгс/см</w:t>
      </w:r>
      <w:r>
        <w:rPr>
          <w:rFonts w:ascii="Times New Roman"/>
          <w:b w:val="false"/>
          <w:i w:val="false"/>
          <w:color w:val="000000"/>
          <w:vertAlign w:val="superscript"/>
        </w:rPr>
        <w:t>2</w:t>
      </w:r>
      <w:r>
        <w:rPr>
          <w:rFonts w:ascii="Times New Roman"/>
          <w:b w:val="false"/>
          <w:i w:val="false"/>
          <w:color w:val="000000"/>
          <w:sz w:val="28"/>
        </w:rPr>
        <w:t>), - не менее 5% (но не менее пяти стыков) общего числа однотипных стыков каждого котла (пароперегревателя, экономайзера), выполненные каждым сварщиком, на длине не менее 50% периметра каждого контролируемого соединения;</w:t>
      </w:r>
    </w:p>
    <w:bookmarkEnd w:id="897"/>
    <w:bookmarkStart w:name="z1035" w:id="898"/>
    <w:p>
      <w:pPr>
        <w:spacing w:after="0"/>
        <w:ind w:left="0"/>
        <w:jc w:val="both"/>
      </w:pPr>
      <w:r>
        <w:rPr>
          <w:rFonts w:ascii="Times New Roman"/>
          <w:b w:val="false"/>
          <w:i w:val="false"/>
          <w:color w:val="000000"/>
          <w:sz w:val="28"/>
        </w:rPr>
        <w:t>
      7) все сварные соединения барабанов и коллекторов со штуцерами внутренним диаметром 100 мм и более независимо от толщины стенки - по всей длине соединений;</w:t>
      </w:r>
    </w:p>
    <w:bookmarkEnd w:id="898"/>
    <w:bookmarkStart w:name="z1036" w:id="899"/>
    <w:p>
      <w:pPr>
        <w:spacing w:after="0"/>
        <w:ind w:left="0"/>
        <w:jc w:val="both"/>
      </w:pPr>
      <w:r>
        <w:rPr>
          <w:rFonts w:ascii="Times New Roman"/>
          <w:b w:val="false"/>
          <w:i w:val="false"/>
          <w:color w:val="000000"/>
          <w:sz w:val="28"/>
        </w:rPr>
        <w:t>
      8) стыковые сварные соединения литых элементов, труб с литыми деталями, а также другие сварные соединения (в том числе угловые и тавровые), не указанные в настоящем пункте, в объеме, установленном требованиями конструкторскими документациями на изделие.</w:t>
      </w:r>
    </w:p>
    <w:bookmarkEnd w:id="899"/>
    <w:bookmarkStart w:name="z1037" w:id="900"/>
    <w:p>
      <w:pPr>
        <w:spacing w:after="0"/>
        <w:ind w:left="0"/>
        <w:jc w:val="both"/>
      </w:pPr>
      <w:r>
        <w:rPr>
          <w:rFonts w:ascii="Times New Roman"/>
          <w:b w:val="false"/>
          <w:i w:val="false"/>
          <w:color w:val="000000"/>
          <w:sz w:val="28"/>
        </w:rPr>
        <w:t>
      608. Выбор метода контроля (ультразвуковой дефектоскопии или радиографии) для перечисленных в настоящем пункте сварных соединений производится исходя из возможности обеспечения более полного и точного выявления недопустимых дефектов с учетом особенностей физических свойств металла, освоенности и совершенства методики контроля для данного вида сварных соединений на конкретных изделиях.</w:t>
      </w:r>
    </w:p>
    <w:bookmarkEnd w:id="900"/>
    <w:bookmarkStart w:name="z1038" w:id="901"/>
    <w:p>
      <w:pPr>
        <w:spacing w:after="0"/>
        <w:ind w:left="0"/>
        <w:jc w:val="both"/>
      </w:pPr>
      <w:r>
        <w:rPr>
          <w:rFonts w:ascii="Times New Roman"/>
          <w:b w:val="false"/>
          <w:i w:val="false"/>
          <w:color w:val="000000"/>
          <w:sz w:val="28"/>
        </w:rPr>
        <w:t xml:space="preserve">
      609. Радиографическому контролю подлежат все места сопряжения стыковых продольных и поперечных сварных соединений барабанов и коллекторов, подвергаемых ультразвуковому контролю в соответствии с </w:t>
      </w:r>
      <w:r>
        <w:rPr>
          <w:rFonts w:ascii="Times New Roman"/>
          <w:b w:val="false"/>
          <w:i w:val="false"/>
          <w:color w:val="000000"/>
          <w:sz w:val="28"/>
        </w:rPr>
        <w:t>пунктом 606</w:t>
      </w:r>
      <w:r>
        <w:rPr>
          <w:rFonts w:ascii="Times New Roman"/>
          <w:b w:val="false"/>
          <w:i w:val="false"/>
          <w:color w:val="000000"/>
          <w:sz w:val="28"/>
        </w:rPr>
        <w:t xml:space="preserve"> настоящих Правил.</w:t>
      </w:r>
    </w:p>
    <w:bookmarkEnd w:id="901"/>
    <w:bookmarkStart w:name="z1039" w:id="902"/>
    <w:p>
      <w:pPr>
        <w:spacing w:after="0"/>
        <w:ind w:left="0"/>
        <w:jc w:val="both"/>
      </w:pPr>
      <w:r>
        <w:rPr>
          <w:rFonts w:ascii="Times New Roman"/>
          <w:b w:val="false"/>
          <w:i w:val="false"/>
          <w:color w:val="000000"/>
          <w:sz w:val="28"/>
        </w:rPr>
        <w:t>
      610. На изделиях из стали аустенитного класса, а также в местах сопряжения элементов из стали аустенитного класса с элементами из стали перлитного или мартенситно-ферритного классов обязательному радиографическому контролю подлежат:</w:t>
      </w:r>
    </w:p>
    <w:bookmarkEnd w:id="902"/>
    <w:bookmarkStart w:name="z1040" w:id="903"/>
    <w:p>
      <w:pPr>
        <w:spacing w:after="0"/>
        <w:ind w:left="0"/>
        <w:jc w:val="both"/>
      </w:pPr>
      <w:r>
        <w:rPr>
          <w:rFonts w:ascii="Times New Roman"/>
          <w:b w:val="false"/>
          <w:i w:val="false"/>
          <w:color w:val="000000"/>
          <w:sz w:val="28"/>
        </w:rPr>
        <w:t>
      1) все стыковые сварные соединения барабанов и коллекторов - по всей длине соединений;</w:t>
      </w:r>
    </w:p>
    <w:bookmarkEnd w:id="903"/>
    <w:bookmarkStart w:name="z1041" w:id="904"/>
    <w:p>
      <w:pPr>
        <w:spacing w:after="0"/>
        <w:ind w:left="0"/>
        <w:jc w:val="both"/>
      </w:pPr>
      <w:r>
        <w:rPr>
          <w:rFonts w:ascii="Times New Roman"/>
          <w:b w:val="false"/>
          <w:i w:val="false"/>
          <w:color w:val="000000"/>
          <w:sz w:val="28"/>
        </w:rPr>
        <w:t>
      2) все стыковые сварные соединения трубопроводов, за исключением выполненных стыковой контактной сваркой, по всей длине соединений;</w:t>
      </w:r>
    </w:p>
    <w:bookmarkEnd w:id="904"/>
    <w:bookmarkStart w:name="z1042" w:id="905"/>
    <w:p>
      <w:pPr>
        <w:spacing w:after="0"/>
        <w:ind w:left="0"/>
        <w:jc w:val="both"/>
      </w:pPr>
      <w:r>
        <w:rPr>
          <w:rFonts w:ascii="Times New Roman"/>
          <w:b w:val="false"/>
          <w:i w:val="false"/>
          <w:color w:val="000000"/>
          <w:sz w:val="28"/>
        </w:rPr>
        <w:t>
      3) стыковые сварные соединения, выполненные дуговой сваркой на трубах поверхностей нагрева, в объеме не менее 10% (но не менее десяти стыков) общего числа однотипных стыков каждого котла (пароперегревателя, экономайзера), выполненных каждым сварщиком, по всей длине соединений, а в случае недоступности для контроля части стыка-на длине не менее 50% периметра соединения;</w:t>
      </w:r>
    </w:p>
    <w:bookmarkEnd w:id="905"/>
    <w:bookmarkStart w:name="z1043" w:id="906"/>
    <w:p>
      <w:pPr>
        <w:spacing w:after="0"/>
        <w:ind w:left="0"/>
        <w:jc w:val="both"/>
      </w:pPr>
      <w:r>
        <w:rPr>
          <w:rFonts w:ascii="Times New Roman"/>
          <w:b w:val="false"/>
          <w:i w:val="false"/>
          <w:color w:val="000000"/>
          <w:sz w:val="28"/>
        </w:rPr>
        <w:t>
      4) все стыковые сварные соединения литых элементов, труб с литыми деталями - по всей длине соединений;</w:t>
      </w:r>
    </w:p>
    <w:bookmarkEnd w:id="906"/>
    <w:bookmarkStart w:name="z1044" w:id="907"/>
    <w:p>
      <w:pPr>
        <w:spacing w:after="0"/>
        <w:ind w:left="0"/>
        <w:jc w:val="both"/>
      </w:pPr>
      <w:r>
        <w:rPr>
          <w:rFonts w:ascii="Times New Roman"/>
          <w:b w:val="false"/>
          <w:i w:val="false"/>
          <w:color w:val="000000"/>
          <w:sz w:val="28"/>
        </w:rPr>
        <w:t>
      5) все сварные соединения барабанов и коллекторов со штуцерами внутренним диаметром 100 мм и более (независимо от толщины стенки) по всей длине соединений;</w:t>
      </w:r>
    </w:p>
    <w:bookmarkEnd w:id="907"/>
    <w:bookmarkStart w:name="z1045" w:id="908"/>
    <w:p>
      <w:pPr>
        <w:spacing w:after="0"/>
        <w:ind w:left="0"/>
        <w:jc w:val="both"/>
      </w:pPr>
      <w:r>
        <w:rPr>
          <w:rFonts w:ascii="Times New Roman"/>
          <w:b w:val="false"/>
          <w:i w:val="false"/>
          <w:color w:val="000000"/>
          <w:sz w:val="28"/>
        </w:rPr>
        <w:t xml:space="preserve">
      6) другие сварные соединения (в том числе угловые и тавровые), не указанные в </w:t>
      </w:r>
      <w:r>
        <w:rPr>
          <w:rFonts w:ascii="Times New Roman"/>
          <w:b w:val="false"/>
          <w:i w:val="false"/>
          <w:color w:val="000000"/>
          <w:sz w:val="28"/>
        </w:rPr>
        <w:t>пункте 610</w:t>
      </w:r>
      <w:r>
        <w:rPr>
          <w:rFonts w:ascii="Times New Roman"/>
          <w:b w:val="false"/>
          <w:i w:val="false"/>
          <w:color w:val="000000"/>
          <w:sz w:val="28"/>
        </w:rPr>
        <w:t xml:space="preserve"> настоящих Правил, в объеме, установленными требованиями соответствующих условий и инструкций по сварке и контролю сварных соединений.</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610 с изменением, внесенным пиказом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6" w:id="909"/>
    <w:p>
      <w:pPr>
        <w:spacing w:after="0"/>
        <w:ind w:left="0"/>
        <w:jc w:val="both"/>
      </w:pPr>
      <w:r>
        <w:rPr>
          <w:rFonts w:ascii="Times New Roman"/>
          <w:b w:val="false"/>
          <w:i w:val="false"/>
          <w:color w:val="000000"/>
          <w:sz w:val="28"/>
        </w:rPr>
        <w:t>
      611. Стыковые сварные соединения, подвергнутые ремонтной переварке, проверяются радиографией или ультразвуком по всей длине сварных соединений. Ремонтные заварки выборок металла проверяются радиографией или ультразвуком по всему участку заварки, включая зону термического влияния сварки в основном металле, кроме того, поверхность участка проверяется методом магнитопорошковой или капиллярной дефектоскопии. При заварке по всей толщине стенки контроль поверхности проводится с обеих сторон, за исключением случаев недоступности внутренней стороны для контроля.</w:t>
      </w:r>
    </w:p>
    <w:bookmarkEnd w:id="909"/>
    <w:bookmarkStart w:name="z1047" w:id="910"/>
    <w:p>
      <w:pPr>
        <w:spacing w:after="0"/>
        <w:ind w:left="0"/>
        <w:jc w:val="both"/>
      </w:pPr>
      <w:r>
        <w:rPr>
          <w:rFonts w:ascii="Times New Roman"/>
          <w:b w:val="false"/>
          <w:i w:val="false"/>
          <w:color w:val="000000"/>
          <w:sz w:val="28"/>
        </w:rPr>
        <w:t>
      612. При выборочном контроле каждое соединение проверяется не менее чем на трех участках.</w:t>
      </w:r>
    </w:p>
    <w:bookmarkEnd w:id="910"/>
    <w:bookmarkStart w:name="z1048" w:id="911"/>
    <w:p>
      <w:pPr>
        <w:spacing w:after="0"/>
        <w:ind w:left="0"/>
        <w:jc w:val="both"/>
      </w:pPr>
      <w:r>
        <w:rPr>
          <w:rFonts w:ascii="Times New Roman"/>
          <w:b w:val="false"/>
          <w:i w:val="false"/>
          <w:color w:val="000000"/>
          <w:sz w:val="28"/>
        </w:rPr>
        <w:t>
      613. Для стыковых поперечных соединений и для угловых соединений труб или штуцеров условным проходом 250 мм и менее предусмотренный объем выборочного контроля допускается относить не к каждому соединению, а к общей протяженности однотипных соединений, выполненный каждым сварщиком на каждом котле, пароперегревателе, экономайзере или трубопроводе. В этом случае каждое контролируемое соединение следует проверить по всей длине, а минимальное количество соединений должно быть не менее пяти.</w:t>
      </w:r>
    </w:p>
    <w:bookmarkEnd w:id="911"/>
    <w:bookmarkStart w:name="z1049" w:id="912"/>
    <w:p>
      <w:pPr>
        <w:spacing w:after="0"/>
        <w:ind w:left="0"/>
        <w:jc w:val="both"/>
      </w:pPr>
      <w:r>
        <w:rPr>
          <w:rFonts w:ascii="Times New Roman"/>
          <w:b w:val="false"/>
          <w:i w:val="false"/>
          <w:color w:val="000000"/>
          <w:sz w:val="28"/>
        </w:rPr>
        <w:t>
      614. Если при выборочном контроле сварных соединений, выполненных данным сварщиков, будут обнаружены допустимые дефекты, то следует подвергнуть контролю все однотипные сварные соединения, выполненные данным сварщиком на данном котле, пароперегревателе, экономайзере и трубопроводе.</w:t>
      </w:r>
    </w:p>
    <w:bookmarkEnd w:id="912"/>
    <w:bookmarkStart w:name="z1050" w:id="913"/>
    <w:p>
      <w:pPr>
        <w:spacing w:after="0"/>
        <w:ind w:left="0"/>
        <w:jc w:val="both"/>
      </w:pPr>
      <w:r>
        <w:rPr>
          <w:rFonts w:ascii="Times New Roman"/>
          <w:b w:val="false"/>
          <w:i w:val="false"/>
          <w:color w:val="000000"/>
          <w:sz w:val="28"/>
        </w:rPr>
        <w:t>
      615. Ультразвуковой контроль стыкового сварного соединения необходимо выполнять с обеих сторон сварного шва, кроме швов приварки плоских днищ, арматуры и других швов, доступных для контроля сварных соединений только с одной стороны соединения.</w:t>
      </w:r>
    </w:p>
    <w:bookmarkEnd w:id="913"/>
    <w:bookmarkStart w:name="z1051" w:id="914"/>
    <w:p>
      <w:pPr>
        <w:spacing w:after="0"/>
        <w:ind w:left="0"/>
        <w:jc w:val="both"/>
      </w:pPr>
      <w:r>
        <w:rPr>
          <w:rFonts w:ascii="Times New Roman"/>
          <w:b w:val="false"/>
          <w:i w:val="false"/>
          <w:color w:val="000000"/>
          <w:sz w:val="28"/>
        </w:rPr>
        <w:t>
      616. Метод и объем контроля сварных соединений приваренных деталей, не работающих под внутренним давлением, устанавливается конструкторской документацией.</w:t>
      </w:r>
    </w:p>
    <w:bookmarkEnd w:id="914"/>
    <w:bookmarkStart w:name="z1052" w:id="915"/>
    <w:p>
      <w:pPr>
        <w:spacing w:after="0"/>
        <w:ind w:left="0"/>
        <w:jc w:val="left"/>
      </w:pPr>
      <w:r>
        <w:rPr>
          <w:rFonts w:ascii="Times New Roman"/>
          <w:b/>
          <w:i w:val="false"/>
          <w:color w:val="000000"/>
        </w:rPr>
        <w:t xml:space="preserve"> Параграф 8. Механические испытания и металлографические</w:t>
      </w:r>
      <w:r>
        <w:br/>
      </w:r>
      <w:r>
        <w:rPr>
          <w:rFonts w:ascii="Times New Roman"/>
          <w:b/>
          <w:i w:val="false"/>
          <w:color w:val="000000"/>
        </w:rPr>
        <w:t>исследования сварных соединений</w:t>
      </w:r>
    </w:p>
    <w:bookmarkEnd w:id="915"/>
    <w:bookmarkStart w:name="z1053" w:id="916"/>
    <w:p>
      <w:pPr>
        <w:spacing w:after="0"/>
        <w:ind w:left="0"/>
        <w:jc w:val="both"/>
      </w:pPr>
      <w:r>
        <w:rPr>
          <w:rFonts w:ascii="Times New Roman"/>
          <w:b w:val="false"/>
          <w:i w:val="false"/>
          <w:color w:val="000000"/>
          <w:sz w:val="28"/>
        </w:rPr>
        <w:t>
      617. Механическим испытаниям подвергаются стыковые сварные соединения с целью проверки соответствия их механическим характеристикам контроля качества сварных соединений.</w:t>
      </w:r>
    </w:p>
    <w:bookmarkEnd w:id="916"/>
    <w:bookmarkStart w:name="z1054" w:id="917"/>
    <w:p>
      <w:pPr>
        <w:spacing w:after="0"/>
        <w:ind w:left="0"/>
        <w:jc w:val="both"/>
      </w:pPr>
      <w:r>
        <w:rPr>
          <w:rFonts w:ascii="Times New Roman"/>
          <w:b w:val="false"/>
          <w:i w:val="false"/>
          <w:color w:val="000000"/>
          <w:sz w:val="28"/>
        </w:rPr>
        <w:t>
      618. Основными видами испытаний являются испытания на растяжение, на изгиб или сплющивание и на ударную вязкость.</w:t>
      </w:r>
    </w:p>
    <w:bookmarkEnd w:id="917"/>
    <w:bookmarkStart w:name="z1055" w:id="918"/>
    <w:p>
      <w:pPr>
        <w:spacing w:after="0"/>
        <w:ind w:left="0"/>
        <w:jc w:val="both"/>
      </w:pPr>
      <w:r>
        <w:rPr>
          <w:rFonts w:ascii="Times New Roman"/>
          <w:b w:val="false"/>
          <w:i w:val="false"/>
          <w:color w:val="000000"/>
          <w:sz w:val="28"/>
        </w:rPr>
        <w:t>
      619. Испытания на растяжение не являются обязательными для поперечных сварных соединений при условии контроля этих соединений неразрушающими методами.</w:t>
      </w:r>
    </w:p>
    <w:bookmarkEnd w:id="918"/>
    <w:bookmarkStart w:name="z1056" w:id="919"/>
    <w:p>
      <w:pPr>
        <w:spacing w:after="0"/>
        <w:ind w:left="0"/>
        <w:jc w:val="both"/>
      </w:pPr>
      <w:r>
        <w:rPr>
          <w:rFonts w:ascii="Times New Roman"/>
          <w:b w:val="false"/>
          <w:i w:val="false"/>
          <w:color w:val="000000"/>
          <w:sz w:val="28"/>
        </w:rPr>
        <w:t>
      620. Испытания на ударную вязкость не являются обязательными для сварных соединений деталей, работающих под давлением менее 8 МПа (80 кгс/см</w:t>
      </w:r>
      <w:r>
        <w:rPr>
          <w:rFonts w:ascii="Times New Roman"/>
          <w:b w:val="false"/>
          <w:i w:val="false"/>
          <w:color w:val="000000"/>
          <w:vertAlign w:val="superscript"/>
        </w:rPr>
        <w:t>2</w:t>
      </w:r>
      <w:r>
        <w:rPr>
          <w:rFonts w:ascii="Times New Roman"/>
          <w:b w:val="false"/>
          <w:i w:val="false"/>
          <w:color w:val="000000"/>
          <w:sz w:val="28"/>
        </w:rPr>
        <w:t>) при расчетной температуре стенки не выше 450</w:t>
      </w:r>
      <w:r>
        <w:rPr>
          <w:rFonts w:ascii="Times New Roman"/>
          <w:b w:val="false"/>
          <w:i w:val="false"/>
          <w:color w:val="000000"/>
          <w:vertAlign w:val="superscript"/>
        </w:rPr>
        <w:t>о</w:t>
      </w:r>
      <w:r>
        <w:rPr>
          <w:rFonts w:ascii="Times New Roman"/>
          <w:b w:val="false"/>
          <w:i w:val="false"/>
          <w:color w:val="000000"/>
          <w:sz w:val="28"/>
        </w:rPr>
        <w:t>С, для всех сварных соединений деталей с толщиной стенки менее 12 мм.</w:t>
      </w:r>
    </w:p>
    <w:bookmarkEnd w:id="919"/>
    <w:bookmarkStart w:name="z1057" w:id="920"/>
    <w:p>
      <w:pPr>
        <w:spacing w:after="0"/>
        <w:ind w:left="0"/>
        <w:jc w:val="both"/>
      </w:pPr>
      <w:r>
        <w:rPr>
          <w:rFonts w:ascii="Times New Roman"/>
          <w:b w:val="false"/>
          <w:i w:val="false"/>
          <w:color w:val="000000"/>
          <w:sz w:val="28"/>
        </w:rPr>
        <w:t>
      621. Металлографическому исследованию подвергаются стыковые и угловые сварные соединения с целью выявления возможных внутренних дефектов (трещин, не проваров, пор, шлаковых и неметаллических включений и тому подобное).</w:t>
      </w:r>
    </w:p>
    <w:bookmarkEnd w:id="920"/>
    <w:bookmarkStart w:name="z1058" w:id="921"/>
    <w:p>
      <w:pPr>
        <w:spacing w:after="0"/>
        <w:ind w:left="0"/>
        <w:jc w:val="both"/>
      </w:pPr>
      <w:r>
        <w:rPr>
          <w:rFonts w:ascii="Times New Roman"/>
          <w:b w:val="false"/>
          <w:i w:val="false"/>
          <w:color w:val="000000"/>
          <w:sz w:val="28"/>
        </w:rPr>
        <w:t>
      622. Металлографические исследования не является обязательным:</w:t>
      </w:r>
    </w:p>
    <w:bookmarkEnd w:id="921"/>
    <w:bookmarkStart w:name="z1059" w:id="922"/>
    <w:p>
      <w:pPr>
        <w:spacing w:after="0"/>
        <w:ind w:left="0"/>
        <w:jc w:val="both"/>
      </w:pPr>
      <w:r>
        <w:rPr>
          <w:rFonts w:ascii="Times New Roman"/>
          <w:b w:val="false"/>
          <w:i w:val="false"/>
          <w:color w:val="000000"/>
          <w:sz w:val="28"/>
        </w:rPr>
        <w:t>
      1) для сварных соединений деталей из стали перлитного класса при условии сплошного контроля неразрушающими методами;</w:t>
      </w:r>
    </w:p>
    <w:bookmarkEnd w:id="922"/>
    <w:bookmarkStart w:name="z1060" w:id="923"/>
    <w:p>
      <w:pPr>
        <w:spacing w:after="0"/>
        <w:ind w:left="0"/>
        <w:jc w:val="both"/>
      </w:pPr>
      <w:r>
        <w:rPr>
          <w:rFonts w:ascii="Times New Roman"/>
          <w:b w:val="false"/>
          <w:i w:val="false"/>
          <w:color w:val="000000"/>
          <w:sz w:val="28"/>
        </w:rPr>
        <w:t>
      2) для сварных соединений труб поверхностей нагрева и трубопроводов, выполненных контактной сваркой на специальных машинах для контактной стыковой сварки котельных труб с автоматизированным циклом работы при ежесменной проверке качества наладки машины путем испытания контрольных образцов.</w:t>
      </w:r>
    </w:p>
    <w:bookmarkEnd w:id="923"/>
    <w:bookmarkStart w:name="z1061" w:id="924"/>
    <w:p>
      <w:pPr>
        <w:spacing w:after="0"/>
        <w:ind w:left="0"/>
        <w:jc w:val="both"/>
      </w:pPr>
      <w:r>
        <w:rPr>
          <w:rFonts w:ascii="Times New Roman"/>
          <w:b w:val="false"/>
          <w:i w:val="false"/>
          <w:color w:val="000000"/>
          <w:sz w:val="28"/>
        </w:rPr>
        <w:t>
      623. Проверка механических свойств, металлографические исследования сварных соединений проводятся на образцах, вырезаемых из контрольных сварных соединений. В качестве контрольных соединений могут быть использованы производственные соединения, вырезаемые из изделия.</w:t>
      </w:r>
    </w:p>
    <w:bookmarkEnd w:id="924"/>
    <w:bookmarkStart w:name="z1062" w:id="925"/>
    <w:p>
      <w:pPr>
        <w:spacing w:after="0"/>
        <w:ind w:left="0"/>
        <w:jc w:val="both"/>
      </w:pPr>
      <w:r>
        <w:rPr>
          <w:rFonts w:ascii="Times New Roman"/>
          <w:b w:val="false"/>
          <w:i w:val="false"/>
          <w:color w:val="000000"/>
          <w:sz w:val="28"/>
        </w:rPr>
        <w:t>
      624. Контрольные сварные соединения выполняются в виде:</w:t>
      </w:r>
    </w:p>
    <w:bookmarkEnd w:id="925"/>
    <w:bookmarkStart w:name="z1063" w:id="926"/>
    <w:p>
      <w:pPr>
        <w:spacing w:after="0"/>
        <w:ind w:left="0"/>
        <w:jc w:val="both"/>
      </w:pPr>
      <w:r>
        <w:rPr>
          <w:rFonts w:ascii="Times New Roman"/>
          <w:b w:val="false"/>
          <w:i w:val="false"/>
          <w:color w:val="000000"/>
          <w:sz w:val="28"/>
        </w:rPr>
        <w:t>
      1) стыкового соединения плоских пластин, свариваемых встык, - для контроля продольных и поперечных стыковых швов обечаек, выпуклых и плоских днищ и решеток;</w:t>
      </w:r>
    </w:p>
    <w:bookmarkEnd w:id="926"/>
    <w:bookmarkStart w:name="z1064" w:id="927"/>
    <w:p>
      <w:pPr>
        <w:spacing w:after="0"/>
        <w:ind w:left="0"/>
        <w:jc w:val="both"/>
      </w:pPr>
      <w:r>
        <w:rPr>
          <w:rFonts w:ascii="Times New Roman"/>
          <w:b w:val="false"/>
          <w:i w:val="false"/>
          <w:color w:val="000000"/>
          <w:sz w:val="28"/>
        </w:rPr>
        <w:t>
      2) поперечных стыковых соединений двух отрезков труб (кольцевая проба) - для контроля поперечных швов коллекторов и трубопроводов;</w:t>
      </w:r>
    </w:p>
    <w:bookmarkEnd w:id="927"/>
    <w:bookmarkStart w:name="z1065" w:id="928"/>
    <w:p>
      <w:pPr>
        <w:spacing w:after="0"/>
        <w:ind w:left="0"/>
        <w:jc w:val="both"/>
      </w:pPr>
      <w:r>
        <w:rPr>
          <w:rFonts w:ascii="Times New Roman"/>
          <w:b w:val="false"/>
          <w:i w:val="false"/>
          <w:color w:val="000000"/>
          <w:sz w:val="28"/>
        </w:rPr>
        <w:t>
      3) углового и таврового соединения трубы с плоским листом-для контроля приварки штуцеров к обечайкам и днищам или соединения труб с основной трубой - для контроля сварки штуцеров в трубопроводе, а также тройниковых соединений.</w:t>
      </w:r>
    </w:p>
    <w:bookmarkEnd w:id="928"/>
    <w:bookmarkStart w:name="z1066" w:id="929"/>
    <w:p>
      <w:pPr>
        <w:spacing w:after="0"/>
        <w:ind w:left="0"/>
        <w:jc w:val="both"/>
      </w:pPr>
      <w:r>
        <w:rPr>
          <w:rFonts w:ascii="Times New Roman"/>
          <w:b w:val="false"/>
          <w:i w:val="false"/>
          <w:color w:val="000000"/>
          <w:sz w:val="28"/>
        </w:rPr>
        <w:t>
      625. Контрольные сварные соединения изготовляются в соответствии с конструкторской документацией на сварку и с полным соблюдением технологического процесса, применяемого для производственных соединений.</w:t>
      </w:r>
    </w:p>
    <w:bookmarkEnd w:id="929"/>
    <w:bookmarkStart w:name="z1067" w:id="930"/>
    <w:p>
      <w:pPr>
        <w:spacing w:after="0"/>
        <w:ind w:left="0"/>
        <w:jc w:val="both"/>
      </w:pPr>
      <w:r>
        <w:rPr>
          <w:rFonts w:ascii="Times New Roman"/>
          <w:b w:val="false"/>
          <w:i w:val="false"/>
          <w:color w:val="000000"/>
          <w:sz w:val="28"/>
        </w:rPr>
        <w:t>
      626. Термическая обработка контрольных соединений производится совместно с изделием, а при невозможности этого-отдельно, с применением режимов, установленных для производственных соединений.</w:t>
      </w:r>
    </w:p>
    <w:bookmarkEnd w:id="930"/>
    <w:bookmarkStart w:name="z1068" w:id="931"/>
    <w:p>
      <w:pPr>
        <w:spacing w:after="0"/>
        <w:ind w:left="0"/>
        <w:jc w:val="both"/>
      </w:pPr>
      <w:r>
        <w:rPr>
          <w:rFonts w:ascii="Times New Roman"/>
          <w:b w:val="false"/>
          <w:i w:val="false"/>
          <w:color w:val="000000"/>
          <w:sz w:val="28"/>
        </w:rPr>
        <w:t>
      627. Если контролируемые сварные соединения подвергаются многократной термообработке, то и контрольное соединение проходит то же количество термообработок по тем же режимам. Если производственное соединение подвергалось многократному высокому отпуску, то контрольное соединение может быть подвергнуто однократному отпуску с продолжительностью выдержки не менее 80 % суммарного времени выдержки при всех высоких отпусках производственного соединения.</w:t>
      </w:r>
    </w:p>
    <w:bookmarkEnd w:id="931"/>
    <w:bookmarkStart w:name="z1069" w:id="932"/>
    <w:p>
      <w:pPr>
        <w:spacing w:after="0"/>
        <w:ind w:left="0"/>
        <w:jc w:val="both"/>
      </w:pPr>
      <w:r>
        <w:rPr>
          <w:rFonts w:ascii="Times New Roman"/>
          <w:b w:val="false"/>
          <w:i w:val="false"/>
          <w:color w:val="000000"/>
          <w:sz w:val="28"/>
        </w:rPr>
        <w:t>
      628. Размеры контрольного соединения предусматривают возможность вырезки из них образцов для проведения необходимых испытаний, включая повторные. Если это требование не может быть удовлетворено, то количество контрольных соединений увеличивается.</w:t>
      </w:r>
    </w:p>
    <w:bookmarkEnd w:id="932"/>
    <w:bookmarkStart w:name="z1070" w:id="933"/>
    <w:p>
      <w:pPr>
        <w:spacing w:after="0"/>
        <w:ind w:left="0"/>
        <w:jc w:val="both"/>
      </w:pPr>
      <w:r>
        <w:rPr>
          <w:rFonts w:ascii="Times New Roman"/>
          <w:b w:val="false"/>
          <w:i w:val="false"/>
          <w:color w:val="000000"/>
          <w:sz w:val="28"/>
        </w:rPr>
        <w:t>
      629. По окончании изготовления контрольного соединения, включая термическую обработку (если она предусмотрена), сварное соединение проверяется теми же методами контроля и в том же объеме, которые предусмотрены для производственных сварных соединений. При неудовлетворительных результатах допускается повторное испытание на удвоенном количестве образцов. Если и при повторном неразрушающем контроле будут получены неудовлетворительные результаты, общая оценка данного вида испытаний считается неудовлетворительной. В этом случае дополнительной проверке подвергаются качество материала, оборудование и квалификация сварщика.</w:t>
      </w:r>
    </w:p>
    <w:bookmarkEnd w:id="933"/>
    <w:bookmarkStart w:name="z1071" w:id="934"/>
    <w:p>
      <w:pPr>
        <w:spacing w:after="0"/>
        <w:ind w:left="0"/>
        <w:jc w:val="both"/>
      </w:pPr>
      <w:r>
        <w:rPr>
          <w:rFonts w:ascii="Times New Roman"/>
          <w:b w:val="false"/>
          <w:i w:val="false"/>
          <w:color w:val="000000"/>
          <w:sz w:val="28"/>
        </w:rPr>
        <w:t>
      630. Для контроля производственных сварных стыковых соединений предусматривается не менее одного контрольного сварного соединения на все однотипные производственные соединения, выполненные каждым сварщиком в течение 6 месяцев (в том числе для разных объектов), если конструкторская документация на изделие не предусмотрено увеличенное количество контрольных соединений (в число контрольных соединений допускается засчитывать соединения, выполняемые при аттестации сварщика). После перерыва в работе сварщика более 3 месяцев следует выполнить новое контрольное сварное соединение и подвергнуть его проверке в установленных объемах.</w:t>
      </w:r>
    </w:p>
    <w:bookmarkEnd w:id="934"/>
    <w:bookmarkStart w:name="z1072" w:id="935"/>
    <w:p>
      <w:pPr>
        <w:spacing w:after="0"/>
        <w:ind w:left="0"/>
        <w:jc w:val="both"/>
      </w:pPr>
      <w:r>
        <w:rPr>
          <w:rFonts w:ascii="Times New Roman"/>
          <w:b w:val="false"/>
          <w:i w:val="false"/>
          <w:color w:val="000000"/>
          <w:sz w:val="28"/>
        </w:rPr>
        <w:t>
      631. При контроле поперечных соединений труб, выполняемых контактной сваркой, испытываются не менее двух контрольных соединений для всех идентичных производственных соединений, выполненных на каждой сварочной машине с автоматизированным циклом работы за каждую смену.</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631 -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3" w:id="936"/>
    <w:p>
      <w:pPr>
        <w:spacing w:after="0"/>
        <w:ind w:left="0"/>
        <w:jc w:val="both"/>
      </w:pPr>
      <w:r>
        <w:rPr>
          <w:rFonts w:ascii="Times New Roman"/>
          <w:b w:val="false"/>
          <w:i w:val="false"/>
          <w:color w:val="000000"/>
          <w:sz w:val="28"/>
        </w:rPr>
        <w:t>
      632. Для контроля поперечных соединений труб с условным проходом менее 100 мм и при толщине стенки менее 12 мм, выполненных на специальных машинах для контактной сварки котельных труб с автоматизированным циклом работы и с ежесменной проверкой качества наладки машины путем экспресс-испытаний контрольных образцов, допускается испытывать не менее двух контрольных сварных соединений для продукции, изготовленной за период не более трех суток при условии сварки труб одного размера и одной марки стали на постоянных режимах при одинаковой подготовке торцов. В данном случае в качестве контрольных соединений допускается использование производственных соединений.</w:t>
      </w:r>
    </w:p>
    <w:bookmarkEnd w:id="936"/>
    <w:bookmarkStart w:name="z1074" w:id="937"/>
    <w:p>
      <w:pPr>
        <w:spacing w:after="0"/>
        <w:ind w:left="0"/>
        <w:jc w:val="both"/>
      </w:pPr>
      <w:r>
        <w:rPr>
          <w:rFonts w:ascii="Times New Roman"/>
          <w:b w:val="false"/>
          <w:i w:val="false"/>
          <w:color w:val="000000"/>
          <w:sz w:val="28"/>
        </w:rPr>
        <w:t>
      633. Минимальное количество образцов, вырезаемых из каждого контрольного сварного соединения, составляет:</w:t>
      </w:r>
    </w:p>
    <w:bookmarkEnd w:id="937"/>
    <w:bookmarkStart w:name="z1075" w:id="938"/>
    <w:p>
      <w:pPr>
        <w:spacing w:after="0"/>
        <w:ind w:left="0"/>
        <w:jc w:val="both"/>
      </w:pPr>
      <w:r>
        <w:rPr>
          <w:rFonts w:ascii="Times New Roman"/>
          <w:b w:val="false"/>
          <w:i w:val="false"/>
          <w:color w:val="000000"/>
          <w:sz w:val="28"/>
        </w:rPr>
        <w:t>
      1) два образца для испытаний на растяжение;</w:t>
      </w:r>
    </w:p>
    <w:bookmarkEnd w:id="938"/>
    <w:bookmarkStart w:name="z1076" w:id="939"/>
    <w:p>
      <w:pPr>
        <w:spacing w:after="0"/>
        <w:ind w:left="0"/>
        <w:jc w:val="both"/>
      </w:pPr>
      <w:r>
        <w:rPr>
          <w:rFonts w:ascii="Times New Roman"/>
          <w:b w:val="false"/>
          <w:i w:val="false"/>
          <w:color w:val="000000"/>
          <w:sz w:val="28"/>
        </w:rPr>
        <w:t>
      2) два образца для испытаний на статический изгиб;</w:t>
      </w:r>
    </w:p>
    <w:bookmarkEnd w:id="939"/>
    <w:bookmarkStart w:name="z1077" w:id="940"/>
    <w:p>
      <w:pPr>
        <w:spacing w:after="0"/>
        <w:ind w:left="0"/>
        <w:jc w:val="both"/>
      </w:pPr>
      <w:r>
        <w:rPr>
          <w:rFonts w:ascii="Times New Roman"/>
          <w:b w:val="false"/>
          <w:i w:val="false"/>
          <w:color w:val="000000"/>
          <w:sz w:val="28"/>
        </w:rPr>
        <w:t>
      3) три образца для испытаний на ударную вязкость;</w:t>
      </w:r>
    </w:p>
    <w:bookmarkEnd w:id="940"/>
    <w:bookmarkStart w:name="z1078" w:id="941"/>
    <w:p>
      <w:pPr>
        <w:spacing w:after="0"/>
        <w:ind w:left="0"/>
        <w:jc w:val="both"/>
      </w:pPr>
      <w:r>
        <w:rPr>
          <w:rFonts w:ascii="Times New Roman"/>
          <w:b w:val="false"/>
          <w:i w:val="false"/>
          <w:color w:val="000000"/>
          <w:sz w:val="28"/>
        </w:rPr>
        <w:t>
      4) один образец (шлиф) для металлографического исследования и определения твердости при контроле сварных соединений из углеродистой и низколегированной стали и не менее двух-при контроле сварных соединений из высоколегированной стали, если это предусмотрено с конструкторской документацией;</w:t>
      </w:r>
    </w:p>
    <w:bookmarkEnd w:id="941"/>
    <w:bookmarkStart w:name="z1079" w:id="942"/>
    <w:p>
      <w:pPr>
        <w:spacing w:after="0"/>
        <w:ind w:left="0"/>
        <w:jc w:val="both"/>
      </w:pPr>
      <w:r>
        <w:rPr>
          <w:rFonts w:ascii="Times New Roman"/>
          <w:b w:val="false"/>
          <w:i w:val="false"/>
          <w:color w:val="000000"/>
          <w:sz w:val="28"/>
        </w:rPr>
        <w:t>
      5) по два образца для других видов испытаний, предусмотренных конструкторских документациях (межкристаллитная коррозия и другое).</w:t>
      </w:r>
    </w:p>
    <w:bookmarkEnd w:id="942"/>
    <w:bookmarkStart w:name="z1080" w:id="943"/>
    <w:p>
      <w:pPr>
        <w:spacing w:after="0"/>
        <w:ind w:left="0"/>
        <w:jc w:val="both"/>
      </w:pPr>
      <w:r>
        <w:rPr>
          <w:rFonts w:ascii="Times New Roman"/>
          <w:b w:val="false"/>
          <w:i w:val="false"/>
          <w:color w:val="000000"/>
          <w:sz w:val="28"/>
        </w:rPr>
        <w:t>
      634. Испытание на статический изгиб контрольных соединений труб наружным диаметром не более 108 мм допускается заменять испытанием на сплющивание. Испытания на растяжение проводятся в случаях, указанных в проектно – технической документации.</w:t>
      </w:r>
    </w:p>
    <w:bookmarkEnd w:id="943"/>
    <w:bookmarkStart w:name="z1081" w:id="944"/>
    <w:p>
      <w:pPr>
        <w:spacing w:after="0"/>
        <w:ind w:left="0"/>
        <w:jc w:val="both"/>
      </w:pPr>
      <w:r>
        <w:rPr>
          <w:rFonts w:ascii="Times New Roman"/>
          <w:b w:val="false"/>
          <w:i w:val="false"/>
          <w:color w:val="000000"/>
          <w:sz w:val="28"/>
        </w:rPr>
        <w:t>
      635. На подконтрольных угловых и тавровых соединений вырезаются только шлифы для металлографического исследования с целью выявления внутренних дефектов, трещин, не проваров (недопустимых шлаковых, металлических включений, пор и другое).</w:t>
      </w:r>
    </w:p>
    <w:bookmarkEnd w:id="944"/>
    <w:bookmarkStart w:name="z1082" w:id="945"/>
    <w:p>
      <w:pPr>
        <w:spacing w:after="0"/>
        <w:ind w:left="0"/>
        <w:jc w:val="both"/>
      </w:pPr>
      <w:r>
        <w:rPr>
          <w:rFonts w:ascii="Times New Roman"/>
          <w:b w:val="false"/>
          <w:i w:val="false"/>
          <w:color w:val="000000"/>
          <w:sz w:val="28"/>
        </w:rPr>
        <w:t>
      636. Механические характеристики сварного соединения должны быть не ниже норм, установленных в проекте.</w:t>
      </w:r>
    </w:p>
    <w:bookmarkEnd w:id="945"/>
    <w:bookmarkStart w:name="z1083" w:id="946"/>
    <w:p>
      <w:pPr>
        <w:spacing w:after="0"/>
        <w:ind w:left="0"/>
        <w:jc w:val="both"/>
      </w:pPr>
      <w:r>
        <w:rPr>
          <w:rFonts w:ascii="Times New Roman"/>
          <w:b w:val="false"/>
          <w:i w:val="false"/>
          <w:color w:val="000000"/>
          <w:sz w:val="28"/>
        </w:rPr>
        <w:t>
      637. При получении неудовлетворительных результатов по какому-либо виду механических испытаний допускается повторное испытание на удвоенном количестве образцов, вырезанных из тех же контрольных сварных соединений, по тому виду механических испытаний, которые дали неудовлетворительные результаты. В случае невозможности вырезки образцов из указанных сварных соединений повторные механические испытания (в удвоенном объеме) проводятся на выполненных тем же сварщиком производственных сварных соединениях, вырезанных из контролируемого изделия.</w:t>
      </w:r>
    </w:p>
    <w:bookmarkEnd w:id="946"/>
    <w:bookmarkStart w:name="z1084" w:id="947"/>
    <w:p>
      <w:pPr>
        <w:spacing w:after="0"/>
        <w:ind w:left="0"/>
        <w:jc w:val="both"/>
      </w:pPr>
      <w:r>
        <w:rPr>
          <w:rFonts w:ascii="Times New Roman"/>
          <w:b w:val="false"/>
          <w:i w:val="false"/>
          <w:color w:val="000000"/>
          <w:sz w:val="28"/>
        </w:rPr>
        <w:t>
      638. Если при повторном испытании хотя бы на одном из образцов были получены показатели, не удовлетворяющие установленным нормам, общая оценка данного вида испытаний считается неудовлетворительной.</w:t>
      </w:r>
    </w:p>
    <w:bookmarkEnd w:id="947"/>
    <w:bookmarkStart w:name="z1085" w:id="948"/>
    <w:p>
      <w:pPr>
        <w:spacing w:after="0"/>
        <w:ind w:left="0"/>
        <w:jc w:val="both"/>
      </w:pPr>
      <w:r>
        <w:rPr>
          <w:rFonts w:ascii="Times New Roman"/>
          <w:b w:val="false"/>
          <w:i w:val="false"/>
          <w:color w:val="000000"/>
          <w:sz w:val="28"/>
        </w:rPr>
        <w:t>
      639. Показатели механических свойств для каждого контрольного сварного соединения при испытаниях определяются как среднее арифметическое результатов испытания отдельных образцов.</w:t>
      </w:r>
    </w:p>
    <w:bookmarkEnd w:id="948"/>
    <w:bookmarkStart w:name="z1086" w:id="949"/>
    <w:p>
      <w:pPr>
        <w:spacing w:after="0"/>
        <w:ind w:left="0"/>
        <w:jc w:val="both"/>
      </w:pPr>
      <w:r>
        <w:rPr>
          <w:rFonts w:ascii="Times New Roman"/>
          <w:b w:val="false"/>
          <w:i w:val="false"/>
          <w:color w:val="000000"/>
          <w:sz w:val="28"/>
        </w:rPr>
        <w:t>
      640. Общий результат считается неудовлетворительным, если хотя бы на одном из образцов по любому виду испытаний дал результат, отличающийся от установленных норм в сторону уменьшения более чем на 10%, а по ударной вязкости - более чем на 10 Дж/см</w:t>
      </w:r>
      <w:r>
        <w:rPr>
          <w:rFonts w:ascii="Times New Roman"/>
          <w:b w:val="false"/>
          <w:i w:val="false"/>
          <w:color w:val="000000"/>
          <w:vertAlign w:val="superscript"/>
        </w:rPr>
        <w:t>2</w:t>
      </w:r>
      <w:r>
        <w:rPr>
          <w:rFonts w:ascii="Times New Roman"/>
          <w:b w:val="false"/>
          <w:i w:val="false"/>
          <w:color w:val="000000"/>
          <w:sz w:val="28"/>
        </w:rPr>
        <w:t xml:space="preserve"> (1 кгс. м/см</w:t>
      </w:r>
      <w:r>
        <w:rPr>
          <w:rFonts w:ascii="Times New Roman"/>
          <w:b w:val="false"/>
          <w:i w:val="false"/>
          <w:color w:val="000000"/>
          <w:vertAlign w:val="superscript"/>
        </w:rPr>
        <w:t>2</w:t>
      </w:r>
      <w:r>
        <w:rPr>
          <w:rFonts w:ascii="Times New Roman"/>
          <w:b w:val="false"/>
          <w:i w:val="false"/>
          <w:color w:val="000000"/>
          <w:sz w:val="28"/>
        </w:rPr>
        <w:t>).</w:t>
      </w:r>
    </w:p>
    <w:bookmarkEnd w:id="949"/>
    <w:bookmarkStart w:name="z1087" w:id="950"/>
    <w:p>
      <w:pPr>
        <w:spacing w:after="0"/>
        <w:ind w:left="0"/>
        <w:jc w:val="left"/>
      </w:pPr>
      <w:r>
        <w:rPr>
          <w:rFonts w:ascii="Times New Roman"/>
          <w:b/>
          <w:i w:val="false"/>
          <w:color w:val="000000"/>
        </w:rPr>
        <w:t xml:space="preserve"> Параграф 9. Испытания на межкристаллитную коррозию,</w:t>
      </w:r>
      <w:r>
        <w:br/>
      </w:r>
      <w:r>
        <w:rPr>
          <w:rFonts w:ascii="Times New Roman"/>
          <w:b/>
          <w:i w:val="false"/>
          <w:color w:val="000000"/>
        </w:rPr>
        <w:t>стилоскопирование и измерение твердости</w:t>
      </w:r>
    </w:p>
    <w:bookmarkEnd w:id="950"/>
    <w:bookmarkStart w:name="z1088" w:id="951"/>
    <w:p>
      <w:pPr>
        <w:spacing w:after="0"/>
        <w:ind w:left="0"/>
        <w:jc w:val="both"/>
      </w:pPr>
      <w:r>
        <w:rPr>
          <w:rFonts w:ascii="Times New Roman"/>
          <w:b w:val="false"/>
          <w:i w:val="false"/>
          <w:color w:val="000000"/>
          <w:sz w:val="28"/>
        </w:rPr>
        <w:t>
      641. Испытания сварных соединений на стойкость против межкристаллитной коррозии проводятся для деталей, изготовленных из аустенитных сталей, по требованию конструкторской документации. Форма, размеры и количество образцов указываются в конструкторской документации на сварку.</w:t>
      </w:r>
    </w:p>
    <w:bookmarkEnd w:id="951"/>
    <w:bookmarkStart w:name="z1089" w:id="952"/>
    <w:p>
      <w:pPr>
        <w:spacing w:after="0"/>
        <w:ind w:left="0"/>
        <w:jc w:val="both"/>
      </w:pPr>
      <w:r>
        <w:rPr>
          <w:rFonts w:ascii="Times New Roman"/>
          <w:b w:val="false"/>
          <w:i w:val="false"/>
          <w:color w:val="000000"/>
          <w:sz w:val="28"/>
        </w:rPr>
        <w:t>
      642. При сварке легированных сталей проверка соответствия сталей и сварочных материалов требованиям конструкторской документацией производится стилоскопированием металла свариваемых деталей и сварных швов. При наличии маркировки свариваемых деталей их стилоскопирование не является обязательным.</w:t>
      </w:r>
    </w:p>
    <w:bookmarkEnd w:id="952"/>
    <w:bookmarkStart w:name="z1090" w:id="953"/>
    <w:p>
      <w:pPr>
        <w:spacing w:after="0"/>
        <w:ind w:left="0"/>
        <w:jc w:val="both"/>
      </w:pPr>
      <w:r>
        <w:rPr>
          <w:rFonts w:ascii="Times New Roman"/>
          <w:b w:val="false"/>
          <w:i w:val="false"/>
          <w:color w:val="000000"/>
          <w:sz w:val="28"/>
        </w:rPr>
        <w:t>
      643. Необходимость и объем контроля твердости определяется конструкторской организацией и указываются в проектно-конструкторской документации на сварку, при этом твердость проверяется не менее чем в трех точках поперек сварного соединения.</w:t>
      </w:r>
    </w:p>
    <w:bookmarkEnd w:id="953"/>
    <w:bookmarkStart w:name="z1091" w:id="954"/>
    <w:p>
      <w:pPr>
        <w:spacing w:after="0"/>
        <w:ind w:left="0"/>
        <w:jc w:val="left"/>
      </w:pPr>
      <w:r>
        <w:rPr>
          <w:rFonts w:ascii="Times New Roman"/>
          <w:b/>
          <w:i w:val="false"/>
          <w:color w:val="000000"/>
        </w:rPr>
        <w:t xml:space="preserve"> Параграф 10. Норма оценки качества сварных соединений</w:t>
      </w:r>
    </w:p>
    <w:bookmarkEnd w:id="954"/>
    <w:bookmarkStart w:name="z1092" w:id="955"/>
    <w:p>
      <w:pPr>
        <w:spacing w:after="0"/>
        <w:ind w:left="0"/>
        <w:jc w:val="both"/>
      </w:pPr>
      <w:r>
        <w:rPr>
          <w:rFonts w:ascii="Times New Roman"/>
          <w:b w:val="false"/>
          <w:i w:val="false"/>
          <w:color w:val="000000"/>
          <w:sz w:val="28"/>
        </w:rPr>
        <w:t>
      644. Для оценки качества сварных соединений применяются нормы, исключающие выпуск изделий с дефектами, снижающими их надежность за пределы, обеспечивающие безопасную эксплуатацию.</w:t>
      </w:r>
    </w:p>
    <w:bookmarkEnd w:id="955"/>
    <w:bookmarkStart w:name="z1093" w:id="956"/>
    <w:p>
      <w:pPr>
        <w:spacing w:after="0"/>
        <w:ind w:left="0"/>
        <w:jc w:val="both"/>
      </w:pPr>
      <w:r>
        <w:rPr>
          <w:rFonts w:ascii="Times New Roman"/>
          <w:b w:val="false"/>
          <w:i w:val="false"/>
          <w:color w:val="000000"/>
          <w:sz w:val="28"/>
        </w:rPr>
        <w:t>
      645. Качество сварных соединений считать неудовлетворительным, если в них при любом виде контроля будут обнаружены внутренние или наружные дефекты, выходящие за пределы норм, установленных настоящими Правилами.</w:t>
      </w:r>
    </w:p>
    <w:bookmarkEnd w:id="956"/>
    <w:bookmarkStart w:name="z1094" w:id="957"/>
    <w:p>
      <w:pPr>
        <w:spacing w:after="0"/>
        <w:ind w:left="0"/>
        <w:jc w:val="both"/>
      </w:pPr>
      <w:r>
        <w:rPr>
          <w:rFonts w:ascii="Times New Roman"/>
          <w:b w:val="false"/>
          <w:i w:val="false"/>
          <w:color w:val="000000"/>
          <w:sz w:val="28"/>
        </w:rPr>
        <w:t>
      646. В сварных соединениях элементов котлов, пароперегревателей и экономайзеров не допускаются следующие дефекты:</w:t>
      </w:r>
    </w:p>
    <w:bookmarkEnd w:id="957"/>
    <w:bookmarkStart w:name="z1095" w:id="958"/>
    <w:p>
      <w:pPr>
        <w:spacing w:after="0"/>
        <w:ind w:left="0"/>
        <w:jc w:val="both"/>
      </w:pPr>
      <w:r>
        <w:rPr>
          <w:rFonts w:ascii="Times New Roman"/>
          <w:b w:val="false"/>
          <w:i w:val="false"/>
          <w:color w:val="000000"/>
          <w:sz w:val="28"/>
        </w:rPr>
        <w:t>
      1) трещины всех видов и направлений, расположенные в металле шва, по линии сплавления и околошовной зоне основного металла, в том числе и микротрещины, выявляемые при микроисследовании;</w:t>
      </w:r>
    </w:p>
    <w:bookmarkEnd w:id="958"/>
    <w:bookmarkStart w:name="z1096" w:id="959"/>
    <w:p>
      <w:pPr>
        <w:spacing w:after="0"/>
        <w:ind w:left="0"/>
        <w:jc w:val="both"/>
      </w:pPr>
      <w:r>
        <w:rPr>
          <w:rFonts w:ascii="Times New Roman"/>
          <w:b w:val="false"/>
          <w:i w:val="false"/>
          <w:color w:val="000000"/>
          <w:sz w:val="28"/>
        </w:rPr>
        <w:t>
      2) не провары (не сплавления), расположенные на поверхности и по сечению сварного соединения (между отдельными валиками и слоями шва и между основным металлом и металлом шва);</w:t>
      </w:r>
    </w:p>
    <w:bookmarkEnd w:id="959"/>
    <w:bookmarkStart w:name="z1097" w:id="960"/>
    <w:p>
      <w:pPr>
        <w:spacing w:after="0"/>
        <w:ind w:left="0"/>
        <w:jc w:val="both"/>
      </w:pPr>
      <w:r>
        <w:rPr>
          <w:rFonts w:ascii="Times New Roman"/>
          <w:b w:val="false"/>
          <w:i w:val="false"/>
          <w:color w:val="000000"/>
          <w:sz w:val="28"/>
        </w:rPr>
        <w:t>
      3) не провары в вершине (корни) угловых и тавровых сварных соединений, выполненных без разделки кромок;</w:t>
      </w:r>
    </w:p>
    <w:bookmarkEnd w:id="960"/>
    <w:bookmarkStart w:name="z1098" w:id="961"/>
    <w:p>
      <w:pPr>
        <w:spacing w:after="0"/>
        <w:ind w:left="0"/>
        <w:jc w:val="both"/>
      </w:pPr>
      <w:r>
        <w:rPr>
          <w:rFonts w:ascii="Times New Roman"/>
          <w:b w:val="false"/>
          <w:i w:val="false"/>
          <w:color w:val="000000"/>
          <w:sz w:val="28"/>
        </w:rPr>
        <w:t>
      4) поры, расположенные в виде сплошной сетки;</w:t>
      </w:r>
    </w:p>
    <w:bookmarkEnd w:id="961"/>
    <w:bookmarkStart w:name="z1099" w:id="962"/>
    <w:p>
      <w:pPr>
        <w:spacing w:after="0"/>
        <w:ind w:left="0"/>
        <w:jc w:val="both"/>
      </w:pPr>
      <w:r>
        <w:rPr>
          <w:rFonts w:ascii="Times New Roman"/>
          <w:b w:val="false"/>
          <w:i w:val="false"/>
          <w:color w:val="000000"/>
          <w:sz w:val="28"/>
        </w:rPr>
        <w:t>
      5) наплывы (натеки);</w:t>
      </w:r>
    </w:p>
    <w:bookmarkEnd w:id="962"/>
    <w:bookmarkStart w:name="z1100" w:id="963"/>
    <w:p>
      <w:pPr>
        <w:spacing w:after="0"/>
        <w:ind w:left="0"/>
        <w:jc w:val="both"/>
      </w:pPr>
      <w:r>
        <w:rPr>
          <w:rFonts w:ascii="Times New Roman"/>
          <w:b w:val="false"/>
          <w:i w:val="false"/>
          <w:color w:val="000000"/>
          <w:sz w:val="28"/>
        </w:rPr>
        <w:t>
      6) не заваренные кратеры;</w:t>
      </w:r>
    </w:p>
    <w:bookmarkEnd w:id="963"/>
    <w:bookmarkStart w:name="z1101" w:id="964"/>
    <w:p>
      <w:pPr>
        <w:spacing w:after="0"/>
        <w:ind w:left="0"/>
        <w:jc w:val="both"/>
      </w:pPr>
      <w:r>
        <w:rPr>
          <w:rFonts w:ascii="Times New Roman"/>
          <w:b w:val="false"/>
          <w:i w:val="false"/>
          <w:color w:val="000000"/>
          <w:sz w:val="28"/>
        </w:rPr>
        <w:t>
      7) свищи;</w:t>
      </w:r>
    </w:p>
    <w:bookmarkEnd w:id="964"/>
    <w:bookmarkStart w:name="z1102" w:id="965"/>
    <w:p>
      <w:pPr>
        <w:spacing w:after="0"/>
        <w:ind w:left="0"/>
        <w:jc w:val="both"/>
      </w:pPr>
      <w:r>
        <w:rPr>
          <w:rFonts w:ascii="Times New Roman"/>
          <w:b w:val="false"/>
          <w:i w:val="false"/>
          <w:color w:val="000000"/>
          <w:sz w:val="28"/>
        </w:rPr>
        <w:t>
      8) не заваренные прожоги в металле шва;</w:t>
      </w:r>
    </w:p>
    <w:bookmarkEnd w:id="965"/>
    <w:bookmarkStart w:name="z1103" w:id="966"/>
    <w:p>
      <w:pPr>
        <w:spacing w:after="0"/>
        <w:ind w:left="0"/>
        <w:jc w:val="both"/>
      </w:pPr>
      <w:r>
        <w:rPr>
          <w:rFonts w:ascii="Times New Roman"/>
          <w:b w:val="false"/>
          <w:i w:val="false"/>
          <w:color w:val="000000"/>
          <w:sz w:val="28"/>
        </w:rPr>
        <w:t>
      9) прожоги и подплавления основного металла (при стыковой контактной сварке труб);</w:t>
      </w:r>
    </w:p>
    <w:bookmarkEnd w:id="966"/>
    <w:bookmarkStart w:name="z1104" w:id="967"/>
    <w:p>
      <w:pPr>
        <w:spacing w:after="0"/>
        <w:ind w:left="0"/>
        <w:jc w:val="both"/>
      </w:pPr>
      <w:r>
        <w:rPr>
          <w:rFonts w:ascii="Times New Roman"/>
          <w:b w:val="false"/>
          <w:i w:val="false"/>
          <w:color w:val="000000"/>
          <w:sz w:val="28"/>
        </w:rPr>
        <w:t xml:space="preserve">
      10) смещение кромок выше норм, предусмотренных в </w:t>
      </w:r>
      <w:r>
        <w:rPr>
          <w:rFonts w:ascii="Times New Roman"/>
          <w:b w:val="false"/>
          <w:i w:val="false"/>
          <w:color w:val="000000"/>
          <w:sz w:val="28"/>
        </w:rPr>
        <w:t>пунктах 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и </w:t>
      </w:r>
      <w:r>
        <w:rPr>
          <w:rFonts w:ascii="Times New Roman"/>
          <w:b w:val="false"/>
          <w:i w:val="false"/>
          <w:color w:val="000000"/>
          <w:sz w:val="28"/>
        </w:rPr>
        <w:t>601</w:t>
      </w:r>
      <w:r>
        <w:rPr>
          <w:rFonts w:ascii="Times New Roman"/>
          <w:b w:val="false"/>
          <w:i w:val="false"/>
          <w:color w:val="000000"/>
          <w:sz w:val="28"/>
        </w:rPr>
        <w:t>.</w:t>
      </w:r>
    </w:p>
    <w:bookmarkEnd w:id="967"/>
    <w:bookmarkStart w:name="z1105" w:id="968"/>
    <w:p>
      <w:pPr>
        <w:spacing w:after="0"/>
        <w:ind w:left="0"/>
        <w:jc w:val="left"/>
      </w:pPr>
      <w:r>
        <w:rPr>
          <w:rFonts w:ascii="Times New Roman"/>
          <w:b/>
          <w:i w:val="false"/>
          <w:color w:val="000000"/>
        </w:rPr>
        <w:t xml:space="preserve"> Параграф 11. Гидравлическое испытание</w:t>
      </w:r>
    </w:p>
    <w:bookmarkEnd w:id="968"/>
    <w:bookmarkStart w:name="z1106" w:id="969"/>
    <w:p>
      <w:pPr>
        <w:spacing w:after="0"/>
        <w:ind w:left="0"/>
        <w:jc w:val="both"/>
      </w:pPr>
      <w:r>
        <w:rPr>
          <w:rFonts w:ascii="Times New Roman"/>
          <w:b w:val="false"/>
          <w:i w:val="false"/>
          <w:color w:val="000000"/>
          <w:sz w:val="28"/>
        </w:rPr>
        <w:t>
      647. Гидравлическому испытанию подлежат все котлы, пароперегреватели, экономайзеры и их элементы.</w:t>
      </w:r>
    </w:p>
    <w:bookmarkEnd w:id="969"/>
    <w:bookmarkStart w:name="z1107" w:id="970"/>
    <w:p>
      <w:pPr>
        <w:spacing w:after="0"/>
        <w:ind w:left="0"/>
        <w:jc w:val="both"/>
      </w:pPr>
      <w:r>
        <w:rPr>
          <w:rFonts w:ascii="Times New Roman"/>
          <w:b w:val="false"/>
          <w:i w:val="false"/>
          <w:color w:val="000000"/>
          <w:sz w:val="28"/>
        </w:rPr>
        <w:t>
      648. Гидравлические испытания котлов проводятся по программам с указанием мер безопасности.</w:t>
      </w:r>
    </w:p>
    <w:bookmarkEnd w:id="970"/>
    <w:bookmarkStart w:name="z1108" w:id="971"/>
    <w:p>
      <w:pPr>
        <w:spacing w:after="0"/>
        <w:ind w:left="0"/>
        <w:jc w:val="both"/>
      </w:pPr>
      <w:r>
        <w:rPr>
          <w:rFonts w:ascii="Times New Roman"/>
          <w:b w:val="false"/>
          <w:i w:val="false"/>
          <w:color w:val="000000"/>
          <w:sz w:val="28"/>
        </w:rPr>
        <w:t>
      649. Котлы, изготовление которых заканчивается на месте установки, транспортируемые на место монтажа отдельными деталями, элементами или блоками, подвергаются гидравлическому испытанию на месте монтажа.</w:t>
      </w:r>
    </w:p>
    <w:bookmarkEnd w:id="971"/>
    <w:bookmarkStart w:name="z1109" w:id="972"/>
    <w:p>
      <w:pPr>
        <w:spacing w:after="0"/>
        <w:ind w:left="0"/>
        <w:jc w:val="both"/>
      </w:pPr>
      <w:r>
        <w:rPr>
          <w:rFonts w:ascii="Times New Roman"/>
          <w:b w:val="false"/>
          <w:i w:val="false"/>
          <w:color w:val="000000"/>
          <w:sz w:val="28"/>
        </w:rPr>
        <w:t>
      650. Гидравлическому испытанию в целях проверки плотности и прочности всех элементов котла, пароперегревателя и экономайзера, всех сварных и других соединений подлежат:</w:t>
      </w:r>
    </w:p>
    <w:bookmarkEnd w:id="972"/>
    <w:bookmarkStart w:name="z1110" w:id="973"/>
    <w:p>
      <w:pPr>
        <w:spacing w:after="0"/>
        <w:ind w:left="0"/>
        <w:jc w:val="both"/>
      </w:pPr>
      <w:r>
        <w:rPr>
          <w:rFonts w:ascii="Times New Roman"/>
          <w:b w:val="false"/>
          <w:i w:val="false"/>
          <w:color w:val="000000"/>
          <w:sz w:val="28"/>
        </w:rPr>
        <w:t>
      1) все трубные, сварные, литые, фасонные и другие элементы и детали, а также арматура, если они не прошли гидравлического испытания на местах их изготовления; гидравлическое испытание перечисленных элементов и деталей не является обязательным, если они подвергаются 100%-му контролю ультразвуком или иным равноценным неразрушающим методом дефектоскопии;</w:t>
      </w:r>
    </w:p>
    <w:bookmarkEnd w:id="973"/>
    <w:bookmarkStart w:name="z1111" w:id="974"/>
    <w:p>
      <w:pPr>
        <w:spacing w:after="0"/>
        <w:ind w:left="0"/>
        <w:jc w:val="both"/>
      </w:pPr>
      <w:r>
        <w:rPr>
          <w:rFonts w:ascii="Times New Roman"/>
          <w:b w:val="false"/>
          <w:i w:val="false"/>
          <w:color w:val="000000"/>
          <w:sz w:val="28"/>
        </w:rPr>
        <w:t>
      2) элементы котлов в собранном виде (барабаны и коллекторы с приваренными штуцерами или трубами, блоки поверхностей нагрева трубопроводов и другое). Гидравлическое испытание коллекторов и блоков трубопроводов не является обязательным, если все составляющие их элементы были подвергнуты гидравлическому испытанию или 100%-му контролю ультразвуком или другим равноценным методом неразрушающего контроля, а все выполняемые при изготовлении этих сборных элементов сварные соединения проверены неразрушающим методом дефектоскопии (ультразвуком или радиографией) по всей протяженности;</w:t>
      </w:r>
    </w:p>
    <w:bookmarkEnd w:id="974"/>
    <w:bookmarkStart w:name="z1112" w:id="975"/>
    <w:p>
      <w:pPr>
        <w:spacing w:after="0"/>
        <w:ind w:left="0"/>
        <w:jc w:val="both"/>
      </w:pPr>
      <w:r>
        <w:rPr>
          <w:rFonts w:ascii="Times New Roman"/>
          <w:b w:val="false"/>
          <w:i w:val="false"/>
          <w:color w:val="000000"/>
          <w:sz w:val="28"/>
        </w:rPr>
        <w:t>
      3) котлы, пароперегреватели и экономайзеры после окончания их изготовления или монтажа.</w:t>
      </w:r>
    </w:p>
    <w:bookmarkEnd w:id="975"/>
    <w:bookmarkStart w:name="z1113" w:id="976"/>
    <w:p>
      <w:pPr>
        <w:spacing w:after="0"/>
        <w:ind w:left="0"/>
        <w:jc w:val="both"/>
      </w:pPr>
      <w:r>
        <w:rPr>
          <w:rFonts w:ascii="Times New Roman"/>
          <w:b w:val="false"/>
          <w:i w:val="false"/>
          <w:color w:val="000000"/>
          <w:sz w:val="28"/>
        </w:rPr>
        <w:t>
      651. Допускается проведение гидравлического испытания отдельных и сборных элементов вместе с котлом, если в условиях изготовления или монтажа проведение их испытания отдельно от котла невозможно.</w:t>
      </w:r>
    </w:p>
    <w:bookmarkEnd w:id="976"/>
    <w:bookmarkStart w:name="z1114" w:id="977"/>
    <w:p>
      <w:pPr>
        <w:spacing w:after="0"/>
        <w:ind w:left="0"/>
        <w:jc w:val="both"/>
      </w:pPr>
      <w:r>
        <w:rPr>
          <w:rFonts w:ascii="Times New Roman"/>
          <w:b w:val="false"/>
          <w:i w:val="false"/>
          <w:color w:val="000000"/>
          <w:sz w:val="28"/>
        </w:rPr>
        <w:t>
      652. Минимальное значение пробного давления Р при гидравлическом испытании для котлов, пароперегревателей, экономайзеров, трубопроводов в пределах котла принимается:</w:t>
      </w:r>
    </w:p>
    <w:bookmarkEnd w:id="977"/>
    <w:bookmarkStart w:name="z1115" w:id="978"/>
    <w:p>
      <w:pPr>
        <w:spacing w:after="0"/>
        <w:ind w:left="0"/>
        <w:jc w:val="both"/>
      </w:pPr>
      <w:r>
        <w:rPr>
          <w:rFonts w:ascii="Times New Roman"/>
          <w:b w:val="false"/>
          <w:i w:val="false"/>
          <w:color w:val="000000"/>
          <w:sz w:val="28"/>
        </w:rPr>
        <w:t>
      1) при рабочем давлении не более 0,5 МПа (5 кгс/см</w:t>
      </w:r>
      <w:r>
        <w:rPr>
          <w:rFonts w:ascii="Times New Roman"/>
          <w:b w:val="false"/>
          <w:i w:val="false"/>
          <w:color w:val="000000"/>
          <w:vertAlign w:val="superscript"/>
        </w:rPr>
        <w:t>2</w:t>
      </w:r>
      <w:r>
        <w:rPr>
          <w:rFonts w:ascii="Times New Roman"/>
          <w:b w:val="false"/>
          <w:i w:val="false"/>
          <w:color w:val="000000"/>
          <w:sz w:val="28"/>
        </w:rPr>
        <w:t>)</w:t>
      </w:r>
    </w:p>
    <w:bookmarkEnd w:id="978"/>
    <w:bookmarkStart w:name="z1116" w:id="979"/>
    <w:p>
      <w:pPr>
        <w:spacing w:after="0"/>
        <w:ind w:left="0"/>
        <w:jc w:val="both"/>
      </w:pPr>
      <w:r>
        <w:rPr>
          <w:rFonts w:ascii="Times New Roman"/>
          <w:b w:val="false"/>
          <w:i w:val="false"/>
          <w:color w:val="000000"/>
          <w:sz w:val="28"/>
        </w:rPr>
        <w:t>
      Р = 1,5 Р, но не менее 0,2 МПа (2 кгс/см</w:t>
      </w:r>
      <w:r>
        <w:rPr>
          <w:rFonts w:ascii="Times New Roman"/>
          <w:b w:val="false"/>
          <w:i w:val="false"/>
          <w:color w:val="000000"/>
          <w:vertAlign w:val="superscript"/>
        </w:rPr>
        <w:t>2</w:t>
      </w:r>
      <w:r>
        <w:rPr>
          <w:rFonts w:ascii="Times New Roman"/>
          <w:b w:val="false"/>
          <w:i w:val="false"/>
          <w:color w:val="000000"/>
          <w:sz w:val="28"/>
        </w:rPr>
        <w:t>);</w:t>
      </w:r>
    </w:p>
    <w:bookmarkEnd w:id="979"/>
    <w:bookmarkStart w:name="z1117" w:id="980"/>
    <w:p>
      <w:pPr>
        <w:spacing w:after="0"/>
        <w:ind w:left="0"/>
        <w:jc w:val="both"/>
      </w:pPr>
      <w:r>
        <w:rPr>
          <w:rFonts w:ascii="Times New Roman"/>
          <w:b w:val="false"/>
          <w:i w:val="false"/>
          <w:color w:val="000000"/>
          <w:sz w:val="28"/>
        </w:rPr>
        <w:t>
      2) при рабочем давлении более 0,5 МПа (5 кгс/см</w:t>
      </w:r>
      <w:r>
        <w:rPr>
          <w:rFonts w:ascii="Times New Roman"/>
          <w:b w:val="false"/>
          <w:i w:val="false"/>
          <w:color w:val="000000"/>
          <w:vertAlign w:val="superscript"/>
        </w:rPr>
        <w:t>2</w:t>
      </w:r>
      <w:r>
        <w:rPr>
          <w:rFonts w:ascii="Times New Roman"/>
          <w:b w:val="false"/>
          <w:i w:val="false"/>
          <w:color w:val="000000"/>
          <w:sz w:val="28"/>
        </w:rPr>
        <w:t>)</w:t>
      </w:r>
    </w:p>
    <w:bookmarkEnd w:id="980"/>
    <w:p>
      <w:pPr>
        <w:spacing w:after="0"/>
        <w:ind w:left="0"/>
        <w:jc w:val="both"/>
      </w:pPr>
      <w:r>
        <w:rPr>
          <w:rFonts w:ascii="Times New Roman"/>
          <w:b w:val="false"/>
          <w:i w:val="false"/>
          <w:color w:val="000000"/>
          <w:sz w:val="28"/>
        </w:rPr>
        <w:t>
      Р = 1,25 Р, но не менее Р + 0,3 МПа (3 кгс/см</w:t>
      </w:r>
      <w:r>
        <w:rPr>
          <w:rFonts w:ascii="Times New Roman"/>
          <w:b w:val="false"/>
          <w:i w:val="false"/>
          <w:color w:val="000000"/>
          <w:vertAlign w:val="superscript"/>
        </w:rPr>
        <w:t>2</w:t>
      </w:r>
      <w:r>
        <w:rPr>
          <w:rFonts w:ascii="Times New Roman"/>
          <w:b w:val="false"/>
          <w:i w:val="false"/>
          <w:color w:val="000000"/>
          <w:sz w:val="28"/>
        </w:rPr>
        <w:t>).</w:t>
      </w:r>
    </w:p>
    <w:bookmarkStart w:name="z1118" w:id="981"/>
    <w:p>
      <w:pPr>
        <w:spacing w:after="0"/>
        <w:ind w:left="0"/>
        <w:jc w:val="both"/>
      </w:pPr>
      <w:r>
        <w:rPr>
          <w:rFonts w:ascii="Times New Roman"/>
          <w:b w:val="false"/>
          <w:i w:val="false"/>
          <w:color w:val="000000"/>
          <w:sz w:val="28"/>
        </w:rPr>
        <w:t>
      653. При проведении гидравлического испытания барабанных котлов, а также их пароперегревателей и экономайзеров за рабочее давление принимается давление в барабане котла, а для без барабанных и прямоточных котлов с принудительной циркуляцией - давление питательной воды на входе в котел, установленное конструкторской документацией.</w:t>
      </w:r>
    </w:p>
    <w:bookmarkEnd w:id="981"/>
    <w:bookmarkStart w:name="z1119" w:id="982"/>
    <w:p>
      <w:pPr>
        <w:spacing w:after="0"/>
        <w:ind w:left="0"/>
        <w:jc w:val="both"/>
      </w:pPr>
      <w:r>
        <w:rPr>
          <w:rFonts w:ascii="Times New Roman"/>
          <w:b w:val="false"/>
          <w:i w:val="false"/>
          <w:color w:val="000000"/>
          <w:sz w:val="28"/>
        </w:rPr>
        <w:t>
      654. Максимальное значение пробного давления устанавливается расчетами на прочность.</w:t>
      </w:r>
    </w:p>
    <w:bookmarkEnd w:id="982"/>
    <w:bookmarkStart w:name="z1120" w:id="983"/>
    <w:p>
      <w:pPr>
        <w:spacing w:after="0"/>
        <w:ind w:left="0"/>
        <w:jc w:val="both"/>
      </w:pPr>
      <w:r>
        <w:rPr>
          <w:rFonts w:ascii="Times New Roman"/>
          <w:b w:val="false"/>
          <w:i w:val="false"/>
          <w:color w:val="000000"/>
          <w:sz w:val="28"/>
        </w:rPr>
        <w:t>
      655. Проектом выбирает такое значение пробного давления в указанных пределах, которое обеспечивает наибольшую выявляемость дефектов в элементе, подвергаемом гидравлическому давлению.</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655 -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1" w:id="984"/>
    <w:p>
      <w:pPr>
        <w:spacing w:after="0"/>
        <w:ind w:left="0"/>
        <w:jc w:val="both"/>
      </w:pPr>
      <w:r>
        <w:rPr>
          <w:rFonts w:ascii="Times New Roman"/>
          <w:b w:val="false"/>
          <w:i w:val="false"/>
          <w:color w:val="000000"/>
          <w:sz w:val="28"/>
        </w:rPr>
        <w:t>
      656. Гидравлическое испытание котла, его элементов и отдельных изделий проводится после термообработки и всех видов контроля, исправления обнаруженных дефектов.</w:t>
      </w:r>
    </w:p>
    <w:bookmarkEnd w:id="984"/>
    <w:bookmarkStart w:name="z1122" w:id="985"/>
    <w:p>
      <w:pPr>
        <w:spacing w:after="0"/>
        <w:ind w:left="0"/>
        <w:jc w:val="both"/>
      </w:pPr>
      <w:r>
        <w:rPr>
          <w:rFonts w:ascii="Times New Roman"/>
          <w:b w:val="false"/>
          <w:i w:val="false"/>
          <w:color w:val="000000"/>
          <w:sz w:val="28"/>
        </w:rPr>
        <w:t>
      657. Гидравлическое испытание проводится водой с температурой в пределах не ниже 5</w:t>
      </w:r>
      <w:r>
        <w:rPr>
          <w:rFonts w:ascii="Times New Roman"/>
          <w:b w:val="false"/>
          <w:i w:val="false"/>
          <w:color w:val="000000"/>
          <w:vertAlign w:val="superscript"/>
        </w:rPr>
        <w:t>о</w:t>
      </w:r>
      <w:r>
        <w:rPr>
          <w:rFonts w:ascii="Times New Roman"/>
          <w:b w:val="false"/>
          <w:i w:val="false"/>
          <w:color w:val="000000"/>
          <w:sz w:val="28"/>
        </w:rPr>
        <w:t>С и не выше 40</w:t>
      </w:r>
      <w:r>
        <w:rPr>
          <w:rFonts w:ascii="Times New Roman"/>
          <w:b w:val="false"/>
          <w:i w:val="false"/>
          <w:color w:val="000000"/>
          <w:vertAlign w:val="superscript"/>
        </w:rPr>
        <w:t>о</w:t>
      </w:r>
      <w:r>
        <w:rPr>
          <w:rFonts w:ascii="Times New Roman"/>
          <w:b w:val="false"/>
          <w:i w:val="false"/>
          <w:color w:val="000000"/>
          <w:sz w:val="28"/>
        </w:rPr>
        <w:t>С, если в конструкторской документации не указано конкретное значение температуры.</w:t>
      </w:r>
    </w:p>
    <w:bookmarkEnd w:id="985"/>
    <w:bookmarkStart w:name="z1123" w:id="986"/>
    <w:p>
      <w:pPr>
        <w:spacing w:after="0"/>
        <w:ind w:left="0"/>
        <w:jc w:val="both"/>
      </w:pPr>
      <w:r>
        <w:rPr>
          <w:rFonts w:ascii="Times New Roman"/>
          <w:b w:val="false"/>
          <w:i w:val="false"/>
          <w:color w:val="000000"/>
          <w:sz w:val="28"/>
        </w:rPr>
        <w:t>
      658. Разница температур металла и окружающего воздуха во время испытания не вызывает выпадения влаги на поверхностях объекта испытаний. Используемая для гидравлического испытания вода не загрязняет объект или вызывает интенсивную коррозию.</w:t>
      </w:r>
    </w:p>
    <w:bookmarkEnd w:id="986"/>
    <w:bookmarkStart w:name="z1124" w:id="987"/>
    <w:p>
      <w:pPr>
        <w:spacing w:after="0"/>
        <w:ind w:left="0"/>
        <w:jc w:val="both"/>
      </w:pPr>
      <w:r>
        <w:rPr>
          <w:rFonts w:ascii="Times New Roman"/>
          <w:b w:val="false"/>
          <w:i w:val="false"/>
          <w:color w:val="000000"/>
          <w:sz w:val="28"/>
        </w:rPr>
        <w:t>
      659. При заполнении котла, автономного пароперегревателя, экономайзера водой воздух из внутренних полостей удаляется.</w:t>
      </w:r>
    </w:p>
    <w:bookmarkEnd w:id="987"/>
    <w:bookmarkStart w:name="z1125" w:id="988"/>
    <w:p>
      <w:pPr>
        <w:spacing w:after="0"/>
        <w:ind w:left="0"/>
        <w:jc w:val="both"/>
      </w:pPr>
      <w:r>
        <w:rPr>
          <w:rFonts w:ascii="Times New Roman"/>
          <w:b w:val="false"/>
          <w:i w:val="false"/>
          <w:color w:val="000000"/>
          <w:sz w:val="28"/>
        </w:rPr>
        <w:t>
      660. Давление поднимать равномерно до достижения пробного. Общее время подъема давления указывается в руководстве по монтажу и эксплуатации котла; если в руководстве указания на это нет, то время подъема давления составляет не менее 10 минут.</w:t>
      </w:r>
    </w:p>
    <w:bookmarkEnd w:id="988"/>
    <w:bookmarkStart w:name="z1126" w:id="989"/>
    <w:p>
      <w:pPr>
        <w:spacing w:after="0"/>
        <w:ind w:left="0"/>
        <w:jc w:val="both"/>
      </w:pPr>
      <w:r>
        <w:rPr>
          <w:rFonts w:ascii="Times New Roman"/>
          <w:b w:val="false"/>
          <w:i w:val="false"/>
          <w:color w:val="000000"/>
          <w:sz w:val="28"/>
        </w:rPr>
        <w:t>
      661. Время выдержки под пробным давлением составляет не менее 10 минут. После выдержки под пробным давлением давление снижают до рабочего, при котором производят осмотр всех сварных, вальцованных, заклепочных и разъемных соединений.</w:t>
      </w:r>
    </w:p>
    <w:bookmarkEnd w:id="989"/>
    <w:bookmarkStart w:name="z1127" w:id="990"/>
    <w:p>
      <w:pPr>
        <w:spacing w:after="0"/>
        <w:ind w:left="0"/>
        <w:jc w:val="both"/>
      </w:pPr>
      <w:r>
        <w:rPr>
          <w:rFonts w:ascii="Times New Roman"/>
          <w:b w:val="false"/>
          <w:i w:val="false"/>
          <w:color w:val="000000"/>
          <w:sz w:val="28"/>
        </w:rPr>
        <w:t>
      662. Давление воды при испытании контролируется двумя манометрами одного типа, с одинаковыми классами точности (не ниже 1,5), пределами измерения и ценой деления.</w:t>
      </w:r>
    </w:p>
    <w:bookmarkEnd w:id="990"/>
    <w:bookmarkStart w:name="z1128" w:id="991"/>
    <w:p>
      <w:pPr>
        <w:spacing w:after="0"/>
        <w:ind w:left="0"/>
        <w:jc w:val="both"/>
      </w:pPr>
      <w:r>
        <w:rPr>
          <w:rFonts w:ascii="Times New Roman"/>
          <w:b w:val="false"/>
          <w:i w:val="false"/>
          <w:color w:val="000000"/>
          <w:sz w:val="28"/>
        </w:rPr>
        <w:t>
      663. Использование сжатого воздуха или газа для подъема давления не допускается.</w:t>
      </w:r>
    </w:p>
    <w:bookmarkEnd w:id="991"/>
    <w:bookmarkStart w:name="z1129" w:id="992"/>
    <w:p>
      <w:pPr>
        <w:spacing w:after="0"/>
        <w:ind w:left="0"/>
        <w:jc w:val="both"/>
      </w:pPr>
      <w:r>
        <w:rPr>
          <w:rFonts w:ascii="Times New Roman"/>
          <w:b w:val="false"/>
          <w:i w:val="false"/>
          <w:color w:val="000000"/>
          <w:sz w:val="28"/>
        </w:rPr>
        <w:t>
      664. Объект считается выдержавшим испытание, если не будут обнаружены:</w:t>
      </w:r>
    </w:p>
    <w:bookmarkEnd w:id="992"/>
    <w:bookmarkStart w:name="z1130" w:id="993"/>
    <w:p>
      <w:pPr>
        <w:spacing w:after="0"/>
        <w:ind w:left="0"/>
        <w:jc w:val="both"/>
      </w:pPr>
      <w:r>
        <w:rPr>
          <w:rFonts w:ascii="Times New Roman"/>
          <w:b w:val="false"/>
          <w:i w:val="false"/>
          <w:color w:val="000000"/>
          <w:sz w:val="28"/>
        </w:rPr>
        <w:t>
      1) видимые остаточные деформации;</w:t>
      </w:r>
    </w:p>
    <w:bookmarkEnd w:id="993"/>
    <w:bookmarkStart w:name="z1131" w:id="994"/>
    <w:p>
      <w:pPr>
        <w:spacing w:after="0"/>
        <w:ind w:left="0"/>
        <w:jc w:val="both"/>
      </w:pPr>
      <w:r>
        <w:rPr>
          <w:rFonts w:ascii="Times New Roman"/>
          <w:b w:val="false"/>
          <w:i w:val="false"/>
          <w:color w:val="000000"/>
          <w:sz w:val="28"/>
        </w:rPr>
        <w:t>
      2) трещины или признаки разрыва;</w:t>
      </w:r>
    </w:p>
    <w:bookmarkEnd w:id="994"/>
    <w:bookmarkStart w:name="z1132" w:id="995"/>
    <w:p>
      <w:pPr>
        <w:spacing w:after="0"/>
        <w:ind w:left="0"/>
        <w:jc w:val="both"/>
      </w:pPr>
      <w:r>
        <w:rPr>
          <w:rFonts w:ascii="Times New Roman"/>
          <w:b w:val="false"/>
          <w:i w:val="false"/>
          <w:color w:val="000000"/>
          <w:sz w:val="28"/>
        </w:rPr>
        <w:t>
      3) течи в сварных, развальцовочных, в разъемных и заклепочных соединениях и в основном металле.</w:t>
      </w:r>
    </w:p>
    <w:bookmarkEnd w:id="995"/>
    <w:bookmarkStart w:name="z1133" w:id="996"/>
    <w:p>
      <w:pPr>
        <w:spacing w:after="0"/>
        <w:ind w:left="0"/>
        <w:jc w:val="both"/>
      </w:pPr>
      <w:r>
        <w:rPr>
          <w:rFonts w:ascii="Times New Roman"/>
          <w:b w:val="false"/>
          <w:i w:val="false"/>
          <w:color w:val="000000"/>
          <w:sz w:val="28"/>
        </w:rPr>
        <w:t>
      665. В развальцованных и разъемных соединениях допускается появление отдельных капель, которые при выдержке времени не увеличиваются в размерах.</w:t>
      </w:r>
    </w:p>
    <w:bookmarkEnd w:id="996"/>
    <w:bookmarkStart w:name="z1134" w:id="997"/>
    <w:p>
      <w:pPr>
        <w:spacing w:after="0"/>
        <w:ind w:left="0"/>
        <w:jc w:val="both"/>
      </w:pPr>
      <w:r>
        <w:rPr>
          <w:rFonts w:ascii="Times New Roman"/>
          <w:b w:val="false"/>
          <w:i w:val="false"/>
          <w:color w:val="000000"/>
          <w:sz w:val="28"/>
        </w:rPr>
        <w:t>
      666. После проведения гидравлического испытания обеспечивается удаление воды.</w:t>
      </w:r>
    </w:p>
    <w:bookmarkEnd w:id="997"/>
    <w:bookmarkStart w:name="z1135" w:id="998"/>
    <w:p>
      <w:pPr>
        <w:spacing w:after="0"/>
        <w:ind w:left="0"/>
        <w:jc w:val="both"/>
      </w:pPr>
      <w:r>
        <w:rPr>
          <w:rFonts w:ascii="Times New Roman"/>
          <w:b w:val="false"/>
          <w:i w:val="false"/>
          <w:color w:val="000000"/>
          <w:sz w:val="28"/>
        </w:rPr>
        <w:t>
      667. Допускается гидравлическое испытание проводить одновременно для нескольких элементов котла, пароперегревателя или экономайзера или для всего изделия в целом, если выполняются следующие условия:</w:t>
      </w:r>
    </w:p>
    <w:bookmarkEnd w:id="998"/>
    <w:bookmarkStart w:name="z1136" w:id="999"/>
    <w:p>
      <w:pPr>
        <w:spacing w:after="0"/>
        <w:ind w:left="0"/>
        <w:jc w:val="both"/>
      </w:pPr>
      <w:r>
        <w:rPr>
          <w:rFonts w:ascii="Times New Roman"/>
          <w:b w:val="false"/>
          <w:i w:val="false"/>
          <w:color w:val="000000"/>
          <w:sz w:val="28"/>
        </w:rPr>
        <w:t xml:space="preserve">
      1) в каждом из совмещаемых элементов значение пробного давления составляет не меньше приведенных в </w:t>
      </w:r>
      <w:r>
        <w:rPr>
          <w:rFonts w:ascii="Times New Roman"/>
          <w:b w:val="false"/>
          <w:i w:val="false"/>
          <w:color w:val="000000"/>
          <w:sz w:val="28"/>
        </w:rPr>
        <w:t>пункте 652</w:t>
      </w:r>
      <w:r>
        <w:rPr>
          <w:rFonts w:ascii="Times New Roman"/>
          <w:b w:val="false"/>
          <w:i w:val="false"/>
          <w:color w:val="000000"/>
          <w:sz w:val="28"/>
        </w:rPr>
        <w:t>;</w:t>
      </w:r>
    </w:p>
    <w:bookmarkEnd w:id="999"/>
    <w:bookmarkStart w:name="z1137" w:id="1000"/>
    <w:p>
      <w:pPr>
        <w:spacing w:after="0"/>
        <w:ind w:left="0"/>
        <w:jc w:val="both"/>
      </w:pPr>
      <w:r>
        <w:rPr>
          <w:rFonts w:ascii="Times New Roman"/>
          <w:b w:val="false"/>
          <w:i w:val="false"/>
          <w:color w:val="000000"/>
          <w:sz w:val="28"/>
        </w:rPr>
        <w:t xml:space="preserve">
      2) проводится сплошной контроль неразрушающими методами основного металла и сварных соединений тех элементов, в которых значение пробного давления принимается меньше приведенных в </w:t>
      </w:r>
      <w:r>
        <w:rPr>
          <w:rFonts w:ascii="Times New Roman"/>
          <w:b w:val="false"/>
          <w:i w:val="false"/>
          <w:color w:val="000000"/>
          <w:sz w:val="28"/>
        </w:rPr>
        <w:t>пункте 652</w:t>
      </w:r>
      <w:r>
        <w:rPr>
          <w:rFonts w:ascii="Times New Roman"/>
          <w:b w:val="false"/>
          <w:i w:val="false"/>
          <w:color w:val="000000"/>
          <w:sz w:val="28"/>
        </w:rPr>
        <w:t>.</w:t>
      </w:r>
    </w:p>
    <w:bookmarkEnd w:id="1000"/>
    <w:bookmarkStart w:name="z1138" w:id="1001"/>
    <w:p>
      <w:pPr>
        <w:spacing w:after="0"/>
        <w:ind w:left="0"/>
        <w:jc w:val="left"/>
      </w:pPr>
      <w:r>
        <w:rPr>
          <w:rFonts w:ascii="Times New Roman"/>
          <w:b/>
          <w:i w:val="false"/>
          <w:color w:val="000000"/>
        </w:rPr>
        <w:t xml:space="preserve"> Параграф 12. Исправление дефектов</w:t>
      </w:r>
    </w:p>
    <w:bookmarkEnd w:id="1001"/>
    <w:bookmarkStart w:name="z1139" w:id="1002"/>
    <w:p>
      <w:pPr>
        <w:spacing w:after="0"/>
        <w:ind w:left="0"/>
        <w:jc w:val="both"/>
      </w:pPr>
      <w:r>
        <w:rPr>
          <w:rFonts w:ascii="Times New Roman"/>
          <w:b w:val="false"/>
          <w:i w:val="false"/>
          <w:color w:val="000000"/>
          <w:sz w:val="28"/>
        </w:rPr>
        <w:t>
      668. Дефекты, обнаруженные при монтаже или при испытаниях устраняются с последующим контролем исправленных участков.</w:t>
      </w:r>
    </w:p>
    <w:bookmarkEnd w:id="1002"/>
    <w:bookmarkStart w:name="z1140" w:id="1003"/>
    <w:p>
      <w:pPr>
        <w:spacing w:after="0"/>
        <w:ind w:left="0"/>
        <w:jc w:val="both"/>
      </w:pPr>
      <w:r>
        <w:rPr>
          <w:rFonts w:ascii="Times New Roman"/>
          <w:b w:val="false"/>
          <w:i w:val="false"/>
          <w:color w:val="000000"/>
          <w:sz w:val="28"/>
        </w:rPr>
        <w:t>
      669. Удаление поверхностных дефектов производить механическим способом с обеспечением плавных переходов в местах выборок.</w:t>
      </w:r>
    </w:p>
    <w:bookmarkEnd w:id="1003"/>
    <w:bookmarkStart w:name="z1141" w:id="1004"/>
    <w:p>
      <w:pPr>
        <w:spacing w:after="0"/>
        <w:ind w:left="0"/>
        <w:jc w:val="both"/>
      </w:pPr>
      <w:r>
        <w:rPr>
          <w:rFonts w:ascii="Times New Roman"/>
          <w:b w:val="false"/>
          <w:i w:val="false"/>
          <w:color w:val="000000"/>
          <w:sz w:val="28"/>
        </w:rPr>
        <w:t>
      670. Исправление поверхностных дефектов без заварки мест их выборки допускается в случае сохранения минимально допустимой толщины стенки детали в месте максимальной глубины выборки.</w:t>
      </w:r>
    </w:p>
    <w:bookmarkEnd w:id="1004"/>
    <w:bookmarkStart w:name="z1142" w:id="1005"/>
    <w:p>
      <w:pPr>
        <w:spacing w:after="0"/>
        <w:ind w:left="0"/>
        <w:jc w:val="both"/>
      </w:pPr>
      <w:r>
        <w:rPr>
          <w:rFonts w:ascii="Times New Roman"/>
          <w:b w:val="false"/>
          <w:i w:val="false"/>
          <w:color w:val="000000"/>
          <w:sz w:val="28"/>
        </w:rPr>
        <w:t>
      671. Удаление внутренних дефектов или дефектных участков следует производить механическим способом. Применение способов технической резки (стружки) допускается в случаях, предусмотренных конструкторских документациях.</w:t>
      </w:r>
    </w:p>
    <w:bookmarkEnd w:id="1005"/>
    <w:bookmarkStart w:name="z1143" w:id="1006"/>
    <w:p>
      <w:pPr>
        <w:spacing w:after="0"/>
        <w:ind w:left="0"/>
        <w:jc w:val="both"/>
      </w:pPr>
      <w:r>
        <w:rPr>
          <w:rFonts w:ascii="Times New Roman"/>
          <w:b w:val="false"/>
          <w:i w:val="false"/>
          <w:color w:val="000000"/>
          <w:sz w:val="28"/>
        </w:rPr>
        <w:t>
      672. Заварку выборки производить одним из допущенных для данного металла способов сварки с последующей термообработкой (местной или общей), если она предусмотрена конструкторской документацией на сварку.</w:t>
      </w:r>
    </w:p>
    <w:bookmarkEnd w:id="1006"/>
    <w:bookmarkStart w:name="z1144" w:id="1007"/>
    <w:p>
      <w:pPr>
        <w:spacing w:after="0"/>
        <w:ind w:left="0"/>
        <w:jc w:val="both"/>
      </w:pPr>
      <w:r>
        <w:rPr>
          <w:rFonts w:ascii="Times New Roman"/>
          <w:b w:val="false"/>
          <w:i w:val="false"/>
          <w:color w:val="000000"/>
          <w:sz w:val="28"/>
        </w:rPr>
        <w:t>
      673. Если при контроле исправленного участка будут обнаружены дефекты, то допускается проводить повторное исправление в том же порядке, что и первое. При обнаружении дефектов после повторного исправления вопрос о возможности и способе исправления дефектов решается техническим руководителем организации.</w:t>
      </w:r>
    </w:p>
    <w:bookmarkEnd w:id="1007"/>
    <w:bookmarkStart w:name="z1145" w:id="1008"/>
    <w:p>
      <w:pPr>
        <w:spacing w:after="0"/>
        <w:ind w:left="0"/>
        <w:jc w:val="both"/>
      </w:pPr>
      <w:r>
        <w:rPr>
          <w:rFonts w:ascii="Times New Roman"/>
          <w:b w:val="false"/>
          <w:i w:val="false"/>
          <w:color w:val="000000"/>
          <w:sz w:val="28"/>
        </w:rPr>
        <w:t>
      674. В случае вырезки дефектного сварного соединения труб и последующей варки вставки в виде отрезка трубы два вновь выполненных сварных соединения не считаются исправляемыми. Не считаются повторным исправлением разрезаемые по сварному шву соединения с удалением металла шва из зоны термического влияния.</w:t>
      </w:r>
    </w:p>
    <w:bookmarkEnd w:id="1008"/>
    <w:bookmarkStart w:name="z1146" w:id="1009"/>
    <w:p>
      <w:pPr>
        <w:spacing w:after="0"/>
        <w:ind w:left="0"/>
        <w:jc w:val="both"/>
      </w:pPr>
      <w:r>
        <w:rPr>
          <w:rFonts w:ascii="Times New Roman"/>
          <w:b w:val="false"/>
          <w:i w:val="false"/>
          <w:color w:val="000000"/>
          <w:sz w:val="28"/>
        </w:rPr>
        <w:t>
      675. При исправлении дефектов сварных соединений максимальные размеры подлежащих заварке выборок, в том числе и заходящих в основной металл, устанавливается конструкторской документацией.</w:t>
      </w:r>
    </w:p>
    <w:bookmarkEnd w:id="1009"/>
    <w:bookmarkStart w:name="z1147" w:id="1010"/>
    <w:p>
      <w:pPr>
        <w:spacing w:after="0"/>
        <w:ind w:left="0"/>
        <w:jc w:val="both"/>
      </w:pPr>
      <w:r>
        <w:rPr>
          <w:rFonts w:ascii="Times New Roman"/>
          <w:b w:val="false"/>
          <w:i w:val="false"/>
          <w:color w:val="000000"/>
          <w:sz w:val="28"/>
        </w:rPr>
        <w:t>
      676. Исправленные участки поверхностных дефектов без последующей заварки контролируются магнитно-порошковой или капиллярной дефектоскопией или травлением.</w:t>
      </w:r>
    </w:p>
    <w:bookmarkEnd w:id="1010"/>
    <w:bookmarkStart w:name="z1148" w:id="1011"/>
    <w:p>
      <w:pPr>
        <w:spacing w:after="0"/>
        <w:ind w:left="0"/>
        <w:jc w:val="both"/>
      </w:pPr>
      <w:r>
        <w:rPr>
          <w:rFonts w:ascii="Times New Roman"/>
          <w:b w:val="false"/>
          <w:i w:val="false"/>
          <w:color w:val="000000"/>
          <w:sz w:val="28"/>
        </w:rPr>
        <w:t>
      677. Исправленные участки поверхностных или внутренних дефектов с применением последующей заварки проверяются ультразвуковым или радиографическим методами контроля, а также магнитно-порошковым или капиллярным контролем.</w:t>
      </w:r>
    </w:p>
    <w:bookmarkEnd w:id="1011"/>
    <w:bookmarkStart w:name="z1149" w:id="1012"/>
    <w:p>
      <w:pPr>
        <w:spacing w:after="0"/>
        <w:ind w:left="0"/>
        <w:jc w:val="left"/>
      </w:pPr>
      <w:r>
        <w:rPr>
          <w:rFonts w:ascii="Times New Roman"/>
          <w:b/>
          <w:i w:val="false"/>
          <w:color w:val="000000"/>
        </w:rPr>
        <w:t xml:space="preserve"> Параграф 13. Паспорт и маркировка</w:t>
      </w:r>
    </w:p>
    <w:bookmarkEnd w:id="1012"/>
    <w:bookmarkStart w:name="z1150" w:id="1013"/>
    <w:p>
      <w:pPr>
        <w:spacing w:after="0"/>
        <w:ind w:left="0"/>
        <w:jc w:val="both"/>
      </w:pPr>
      <w:r>
        <w:rPr>
          <w:rFonts w:ascii="Times New Roman"/>
          <w:b w:val="false"/>
          <w:i w:val="false"/>
          <w:color w:val="000000"/>
          <w:sz w:val="28"/>
        </w:rPr>
        <w:t xml:space="preserve">
      678. Каждый котел, автономный пароперегреватель и экономайзер поставляются изготовителем заказчику с паспортом,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678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1" w:id="1014"/>
    <w:p>
      <w:pPr>
        <w:spacing w:after="0"/>
        <w:ind w:left="0"/>
        <w:jc w:val="both"/>
      </w:pPr>
      <w:r>
        <w:rPr>
          <w:rFonts w:ascii="Times New Roman"/>
          <w:b w:val="false"/>
          <w:i w:val="false"/>
          <w:color w:val="000000"/>
          <w:sz w:val="28"/>
        </w:rPr>
        <w:t xml:space="preserve">
      679. Котлы, работающие с высокотемпературными органическими теплоносителями, поставляются с паспортами,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679 -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2" w:id="1015"/>
    <w:p>
      <w:pPr>
        <w:spacing w:after="0"/>
        <w:ind w:left="0"/>
        <w:jc w:val="both"/>
      </w:pPr>
      <w:r>
        <w:rPr>
          <w:rFonts w:ascii="Times New Roman"/>
          <w:b w:val="false"/>
          <w:i w:val="false"/>
          <w:color w:val="000000"/>
          <w:sz w:val="28"/>
        </w:rPr>
        <w:t>
      680. К паспорту изделия прилагается руководстве по монтажу и эксплуатации, содержащее требования к ремонту и контролю металла при монтаже и эксплуатации в период расчетного срока службы. Допускается к паспорту прикладывать распечатки расчетов.</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681.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682. Исключен приказом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0" w:id="1016"/>
    <w:p>
      <w:pPr>
        <w:spacing w:after="0"/>
        <w:ind w:left="0"/>
        <w:jc w:val="both"/>
      </w:pPr>
      <w:r>
        <w:rPr>
          <w:rFonts w:ascii="Times New Roman"/>
          <w:b w:val="false"/>
          <w:i w:val="false"/>
          <w:color w:val="000000"/>
          <w:sz w:val="28"/>
        </w:rPr>
        <w:t>
      683. На каждом котле, автономном пароперегревателе и экономайзере прикрепляется заводская табличка с данным, нанесенным ударным способом. Допускается маркировка, выполненная механическим, электрографическим или электрохимическим способами, обеспечивающими четкость и долговечность изображения, равноценными ударному способу.</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684.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685.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686.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687.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1" w:id="1017"/>
    <w:p>
      <w:pPr>
        <w:spacing w:after="0"/>
        <w:ind w:left="0"/>
        <w:jc w:val="left"/>
      </w:pPr>
      <w:r>
        <w:rPr>
          <w:rFonts w:ascii="Times New Roman"/>
          <w:b/>
          <w:i w:val="false"/>
          <w:color w:val="000000"/>
        </w:rPr>
        <w:t xml:space="preserve"> </w:t>
      </w:r>
      <w:r>
        <w:rPr>
          <w:rFonts w:ascii="Times New Roman"/>
          <w:b/>
          <w:i w:val="false"/>
          <w:color w:val="000000"/>
        </w:rPr>
        <w:t xml:space="preserve">Глава 12. Арматура, контрольно – измерительные приборы и питательные устройства </w:t>
      </w:r>
    </w:p>
    <w:bookmarkEnd w:id="1017"/>
    <w:p>
      <w:pPr>
        <w:spacing w:after="0"/>
        <w:ind w:left="0"/>
        <w:jc w:val="both"/>
      </w:pPr>
      <w:r>
        <w:rPr>
          <w:rFonts w:ascii="Times New Roman"/>
          <w:b w:val="false"/>
          <w:i w:val="false"/>
          <w:color w:val="ff0000"/>
          <w:sz w:val="28"/>
        </w:rPr>
        <w:t xml:space="preserve">
      Сноска. Заголовок главы 12 -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Общие положения</w:t>
      </w:r>
    </w:p>
    <w:bookmarkStart w:name="z1193" w:id="1018"/>
    <w:p>
      <w:pPr>
        <w:spacing w:after="0"/>
        <w:ind w:left="0"/>
        <w:jc w:val="both"/>
      </w:pPr>
      <w:r>
        <w:rPr>
          <w:rFonts w:ascii="Times New Roman"/>
          <w:b w:val="false"/>
          <w:i w:val="false"/>
          <w:color w:val="000000"/>
          <w:sz w:val="28"/>
        </w:rPr>
        <w:t>
      688. Для управления работой, обеспечения безопасных условий и расчетных режимов эксплуатации котлы должны быть оснащены:</w:t>
      </w:r>
    </w:p>
    <w:bookmarkEnd w:id="1018"/>
    <w:bookmarkStart w:name="z1194" w:id="1019"/>
    <w:p>
      <w:pPr>
        <w:spacing w:after="0"/>
        <w:ind w:left="0"/>
        <w:jc w:val="both"/>
      </w:pPr>
      <w:r>
        <w:rPr>
          <w:rFonts w:ascii="Times New Roman"/>
          <w:b w:val="false"/>
          <w:i w:val="false"/>
          <w:color w:val="000000"/>
          <w:sz w:val="28"/>
        </w:rPr>
        <w:t>
      1) устройствами, предохраняющими от повышения давления (предохранительными устройствами);</w:t>
      </w:r>
    </w:p>
    <w:bookmarkEnd w:id="1019"/>
    <w:bookmarkStart w:name="z1195" w:id="1020"/>
    <w:p>
      <w:pPr>
        <w:spacing w:after="0"/>
        <w:ind w:left="0"/>
        <w:jc w:val="both"/>
      </w:pPr>
      <w:r>
        <w:rPr>
          <w:rFonts w:ascii="Times New Roman"/>
          <w:b w:val="false"/>
          <w:i w:val="false"/>
          <w:color w:val="000000"/>
          <w:sz w:val="28"/>
        </w:rPr>
        <w:t>
      2) указателями уровня воды;</w:t>
      </w:r>
    </w:p>
    <w:bookmarkEnd w:id="1020"/>
    <w:bookmarkStart w:name="z1196" w:id="1021"/>
    <w:p>
      <w:pPr>
        <w:spacing w:after="0"/>
        <w:ind w:left="0"/>
        <w:jc w:val="both"/>
      </w:pPr>
      <w:r>
        <w:rPr>
          <w:rFonts w:ascii="Times New Roman"/>
          <w:b w:val="false"/>
          <w:i w:val="false"/>
          <w:color w:val="000000"/>
          <w:sz w:val="28"/>
        </w:rPr>
        <w:t>
      3) манометрами;</w:t>
      </w:r>
    </w:p>
    <w:bookmarkEnd w:id="1021"/>
    <w:bookmarkStart w:name="z1197" w:id="1022"/>
    <w:p>
      <w:pPr>
        <w:spacing w:after="0"/>
        <w:ind w:left="0"/>
        <w:jc w:val="both"/>
      </w:pPr>
      <w:r>
        <w:rPr>
          <w:rFonts w:ascii="Times New Roman"/>
          <w:b w:val="false"/>
          <w:i w:val="false"/>
          <w:color w:val="000000"/>
          <w:sz w:val="28"/>
        </w:rPr>
        <w:t>
      4) приборами для измерения температуры среды;</w:t>
      </w:r>
    </w:p>
    <w:bookmarkEnd w:id="1022"/>
    <w:bookmarkStart w:name="z1198" w:id="1023"/>
    <w:p>
      <w:pPr>
        <w:spacing w:after="0"/>
        <w:ind w:left="0"/>
        <w:jc w:val="both"/>
      </w:pPr>
      <w:r>
        <w:rPr>
          <w:rFonts w:ascii="Times New Roman"/>
          <w:b w:val="false"/>
          <w:i w:val="false"/>
          <w:color w:val="000000"/>
          <w:sz w:val="28"/>
        </w:rPr>
        <w:t>
      5) запорной и регулирующей арматурой;</w:t>
      </w:r>
    </w:p>
    <w:bookmarkEnd w:id="1023"/>
    <w:bookmarkStart w:name="z1199" w:id="1024"/>
    <w:p>
      <w:pPr>
        <w:spacing w:after="0"/>
        <w:ind w:left="0"/>
        <w:jc w:val="both"/>
      </w:pPr>
      <w:r>
        <w:rPr>
          <w:rFonts w:ascii="Times New Roman"/>
          <w:b w:val="false"/>
          <w:i w:val="false"/>
          <w:color w:val="000000"/>
          <w:sz w:val="28"/>
        </w:rPr>
        <w:t>
      6) приборами безопасности;</w:t>
      </w:r>
    </w:p>
    <w:bookmarkEnd w:id="1024"/>
    <w:bookmarkStart w:name="z1200" w:id="1025"/>
    <w:p>
      <w:pPr>
        <w:spacing w:after="0"/>
        <w:ind w:left="0"/>
        <w:jc w:val="both"/>
      </w:pPr>
      <w:r>
        <w:rPr>
          <w:rFonts w:ascii="Times New Roman"/>
          <w:b w:val="false"/>
          <w:i w:val="false"/>
          <w:color w:val="000000"/>
          <w:sz w:val="28"/>
        </w:rPr>
        <w:t>
      7) питательными устройствами.</w:t>
      </w:r>
    </w:p>
    <w:bookmarkEnd w:id="1025"/>
    <w:bookmarkStart w:name="z1201" w:id="1026"/>
    <w:p>
      <w:pPr>
        <w:spacing w:after="0"/>
        <w:ind w:left="0"/>
        <w:jc w:val="both"/>
      </w:pPr>
      <w:r>
        <w:rPr>
          <w:rFonts w:ascii="Times New Roman"/>
          <w:b w:val="false"/>
          <w:i w:val="false"/>
          <w:color w:val="000000"/>
          <w:sz w:val="28"/>
        </w:rPr>
        <w:t>
      689. В проекте котла предусматривается арматура, средства измерения, автоматики и защиты, обеспечиваются регулировку режимов, контроля параметров, отключения котла, эксплуатацию, безопасность обслуживания, ремонта.</w:t>
      </w:r>
    </w:p>
    <w:bookmarkEnd w:id="1026"/>
    <w:bookmarkStart w:name="z1202" w:id="1027"/>
    <w:p>
      <w:pPr>
        <w:spacing w:after="0"/>
        <w:ind w:left="0"/>
        <w:jc w:val="left"/>
      </w:pPr>
      <w:r>
        <w:rPr>
          <w:rFonts w:ascii="Times New Roman"/>
          <w:b/>
          <w:i w:val="false"/>
          <w:color w:val="000000"/>
        </w:rPr>
        <w:t xml:space="preserve"> Параграф 2. Предохранительные устройства</w:t>
      </w:r>
    </w:p>
    <w:bookmarkEnd w:id="1027"/>
    <w:bookmarkStart w:name="z1203" w:id="1028"/>
    <w:p>
      <w:pPr>
        <w:spacing w:after="0"/>
        <w:ind w:left="0"/>
        <w:jc w:val="both"/>
      </w:pPr>
      <w:r>
        <w:rPr>
          <w:rFonts w:ascii="Times New Roman"/>
          <w:b w:val="false"/>
          <w:i w:val="false"/>
          <w:color w:val="000000"/>
          <w:sz w:val="28"/>
        </w:rPr>
        <w:t>
      690. Элементы котла, внутренний объем которых ограничен запорными органами, защищается предохранительными устройствами, автоматически предотвращающими повышение давления сверх допустимого путем выпуска рабочей среды в атмосферу или утилизационную систему.</w:t>
      </w:r>
    </w:p>
    <w:bookmarkEnd w:id="1028"/>
    <w:bookmarkStart w:name="z1204" w:id="1029"/>
    <w:p>
      <w:pPr>
        <w:spacing w:after="0"/>
        <w:ind w:left="0"/>
        <w:jc w:val="both"/>
      </w:pPr>
      <w:r>
        <w:rPr>
          <w:rFonts w:ascii="Times New Roman"/>
          <w:b w:val="false"/>
          <w:i w:val="false"/>
          <w:color w:val="000000"/>
          <w:sz w:val="28"/>
        </w:rPr>
        <w:t>
      691. На прямоточных паровых котлах, у которых первая (по ходу воды) часть поверхности нагрева во время растопки или остановки котла отключается от остальной части поверхности нагрева запорными органами, необходимость установки, количество и размеры предохранительных клапанов для первой части определяются изготовителем котла.</w:t>
      </w:r>
    </w:p>
    <w:bookmarkEnd w:id="1029"/>
    <w:bookmarkStart w:name="z1205" w:id="1030"/>
    <w:p>
      <w:pPr>
        <w:spacing w:after="0"/>
        <w:ind w:left="0"/>
        <w:jc w:val="both"/>
      </w:pPr>
      <w:r>
        <w:rPr>
          <w:rFonts w:ascii="Times New Roman"/>
          <w:b w:val="false"/>
          <w:i w:val="false"/>
          <w:color w:val="000000"/>
          <w:sz w:val="28"/>
        </w:rPr>
        <w:t>
      692. В качестве предохранительных устройств допускается применять:</w:t>
      </w:r>
    </w:p>
    <w:bookmarkEnd w:id="1030"/>
    <w:bookmarkStart w:name="z1206" w:id="1031"/>
    <w:p>
      <w:pPr>
        <w:spacing w:after="0"/>
        <w:ind w:left="0"/>
        <w:jc w:val="both"/>
      </w:pPr>
      <w:r>
        <w:rPr>
          <w:rFonts w:ascii="Times New Roman"/>
          <w:b w:val="false"/>
          <w:i w:val="false"/>
          <w:color w:val="000000"/>
          <w:sz w:val="28"/>
        </w:rPr>
        <w:t>
      1) рычажно-грузовые предохранительные клапаны прямого действия;</w:t>
      </w:r>
    </w:p>
    <w:bookmarkEnd w:id="1031"/>
    <w:bookmarkStart w:name="z1207" w:id="1032"/>
    <w:p>
      <w:pPr>
        <w:spacing w:after="0"/>
        <w:ind w:left="0"/>
        <w:jc w:val="both"/>
      </w:pPr>
      <w:r>
        <w:rPr>
          <w:rFonts w:ascii="Times New Roman"/>
          <w:b w:val="false"/>
          <w:i w:val="false"/>
          <w:color w:val="000000"/>
          <w:sz w:val="28"/>
        </w:rPr>
        <w:t>
      2) пружинные предохранительные клапаны прямого действия;</w:t>
      </w:r>
    </w:p>
    <w:bookmarkEnd w:id="1032"/>
    <w:bookmarkStart w:name="z1208" w:id="1033"/>
    <w:p>
      <w:pPr>
        <w:spacing w:after="0"/>
        <w:ind w:left="0"/>
        <w:jc w:val="both"/>
      </w:pPr>
      <w:r>
        <w:rPr>
          <w:rFonts w:ascii="Times New Roman"/>
          <w:b w:val="false"/>
          <w:i w:val="false"/>
          <w:color w:val="000000"/>
          <w:sz w:val="28"/>
        </w:rPr>
        <w:t>
      3) импульсные предохранительные устройства.</w:t>
      </w:r>
    </w:p>
    <w:bookmarkEnd w:id="1033"/>
    <w:bookmarkStart w:name="z1209" w:id="1034"/>
    <w:p>
      <w:pPr>
        <w:spacing w:after="0"/>
        <w:ind w:left="0"/>
        <w:jc w:val="both"/>
      </w:pPr>
      <w:r>
        <w:rPr>
          <w:rFonts w:ascii="Times New Roman"/>
          <w:b w:val="false"/>
          <w:i w:val="false"/>
          <w:color w:val="000000"/>
          <w:sz w:val="28"/>
        </w:rPr>
        <w:t>
      693. На паровых котлах давлением выше 4 МПа (40 кгс/см</w:t>
      </w:r>
      <w:r>
        <w:rPr>
          <w:rFonts w:ascii="Times New Roman"/>
          <w:b w:val="false"/>
          <w:i w:val="false"/>
          <w:color w:val="000000"/>
          <w:vertAlign w:val="superscript"/>
        </w:rPr>
        <w:t>2</w:t>
      </w:r>
      <w:r>
        <w:rPr>
          <w:rFonts w:ascii="Times New Roman"/>
          <w:b w:val="false"/>
          <w:i w:val="false"/>
          <w:color w:val="000000"/>
          <w:sz w:val="28"/>
        </w:rPr>
        <w:t>) (за исключением передвижных котлов) устанавливаются только импульсные предохранительные клапаны; на передвижных котлах устанавливаются пружинные предохранительные клапаны.</w:t>
      </w:r>
    </w:p>
    <w:bookmarkEnd w:id="1034"/>
    <w:bookmarkStart w:name="z1210" w:id="1035"/>
    <w:p>
      <w:pPr>
        <w:spacing w:after="0"/>
        <w:ind w:left="0"/>
        <w:jc w:val="both"/>
      </w:pPr>
      <w:r>
        <w:rPr>
          <w:rFonts w:ascii="Times New Roman"/>
          <w:b w:val="false"/>
          <w:i w:val="false"/>
          <w:color w:val="000000"/>
          <w:sz w:val="28"/>
        </w:rPr>
        <w:t>
      694. Диаметр прохода рычажно-грузовых и пружинных клапанов предусматривается не менее 20 мм. Допускается уменьшение условного прохода клапанов до 15 мм для котлов паропроизводительностью до 0,2 т/ч и давлением до 0,8 МПа (8 кгс/см</w:t>
      </w:r>
      <w:r>
        <w:rPr>
          <w:rFonts w:ascii="Times New Roman"/>
          <w:b w:val="false"/>
          <w:i w:val="false"/>
          <w:color w:val="000000"/>
          <w:vertAlign w:val="superscript"/>
        </w:rPr>
        <w:t>2</w:t>
      </w:r>
      <w:r>
        <w:rPr>
          <w:rFonts w:ascii="Times New Roman"/>
          <w:b w:val="false"/>
          <w:i w:val="false"/>
          <w:color w:val="000000"/>
          <w:sz w:val="28"/>
        </w:rPr>
        <w:t>) при установке двух клапанов.</w:t>
      </w:r>
    </w:p>
    <w:bookmarkEnd w:id="1035"/>
    <w:bookmarkStart w:name="z1211" w:id="1036"/>
    <w:p>
      <w:pPr>
        <w:spacing w:after="0"/>
        <w:ind w:left="0"/>
        <w:jc w:val="both"/>
      </w:pPr>
      <w:r>
        <w:rPr>
          <w:rFonts w:ascii="Times New Roman"/>
          <w:b w:val="false"/>
          <w:i w:val="false"/>
          <w:color w:val="000000"/>
          <w:sz w:val="28"/>
        </w:rPr>
        <w:t xml:space="preserve">
      695. На каждом паровом и водогрейном котле и отключаемом по рабочей среде экономайзера и пароперегревателе устанавливаются не менее двух предохранительных устройств. Допускается не устанавливать предохранительные клапана и импульсно предохранительные устройства, на водогрейных котлах с камерным сжиганием топлива, оборудованных автоматическими устройствами согласно </w:t>
      </w:r>
      <w:r>
        <w:rPr>
          <w:rFonts w:ascii="Times New Roman"/>
          <w:b w:val="false"/>
          <w:i w:val="false"/>
          <w:color w:val="000000"/>
          <w:sz w:val="28"/>
        </w:rPr>
        <w:t>пункту 784</w:t>
      </w:r>
      <w:r>
        <w:rPr>
          <w:rFonts w:ascii="Times New Roman"/>
          <w:b w:val="false"/>
          <w:i w:val="false"/>
          <w:color w:val="000000"/>
          <w:sz w:val="28"/>
        </w:rPr>
        <w:t xml:space="preserve"> настоящих Правил.</w:t>
      </w:r>
    </w:p>
    <w:bookmarkEnd w:id="1036"/>
    <w:bookmarkStart w:name="z1212" w:id="1037"/>
    <w:p>
      <w:pPr>
        <w:spacing w:after="0"/>
        <w:ind w:left="0"/>
        <w:jc w:val="both"/>
      </w:pPr>
      <w:r>
        <w:rPr>
          <w:rFonts w:ascii="Times New Roman"/>
          <w:b w:val="false"/>
          <w:i w:val="false"/>
          <w:color w:val="000000"/>
          <w:sz w:val="28"/>
        </w:rPr>
        <w:t>
      696. Условный проход трубок, соединяющих импульсный клапан с главным предохранительным клапаном импульсного предохранительного устройства, определяется расчетом пропускной способности, но не менее 15 мм.</w:t>
      </w:r>
    </w:p>
    <w:bookmarkEnd w:id="1037"/>
    <w:bookmarkStart w:name="z1213" w:id="1038"/>
    <w:p>
      <w:pPr>
        <w:spacing w:after="0"/>
        <w:ind w:left="0"/>
        <w:jc w:val="both"/>
      </w:pPr>
      <w:r>
        <w:rPr>
          <w:rFonts w:ascii="Times New Roman"/>
          <w:b w:val="false"/>
          <w:i w:val="false"/>
          <w:color w:val="000000"/>
          <w:sz w:val="28"/>
        </w:rPr>
        <w:t>
      697. Суммарная пропускная способность устанавливаемых на паровом котле предохранительных устройств предусматривается не менее номинальной часовой паропроизводительности котла.</w:t>
      </w:r>
    </w:p>
    <w:bookmarkEnd w:id="1038"/>
    <w:bookmarkStart w:name="z1214" w:id="1039"/>
    <w:p>
      <w:pPr>
        <w:spacing w:after="0"/>
        <w:ind w:left="0"/>
        <w:jc w:val="both"/>
      </w:pPr>
      <w:r>
        <w:rPr>
          <w:rFonts w:ascii="Times New Roman"/>
          <w:b w:val="false"/>
          <w:i w:val="false"/>
          <w:color w:val="000000"/>
          <w:sz w:val="28"/>
        </w:rPr>
        <w:t>
      698. Расчет пропускной способности предохранительных устройств паровых и водогрейных котлов производится согласно ГОСТ 24570-81 "Клапаны предохранительные паровых и водогрейных котлов. Технические требования".</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698 -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5" w:id="1040"/>
    <w:p>
      <w:pPr>
        <w:spacing w:after="0"/>
        <w:ind w:left="0"/>
        <w:jc w:val="both"/>
      </w:pPr>
      <w:r>
        <w:rPr>
          <w:rFonts w:ascii="Times New Roman"/>
          <w:b w:val="false"/>
          <w:i w:val="false"/>
          <w:color w:val="000000"/>
          <w:sz w:val="28"/>
        </w:rPr>
        <w:t>
      699. Пропускная способность предохранительных клапанов подтверждается соответствующими испытаниями головного образца клапана данной конструкции, проведенными изготовителем клапанов, и указывается в паспорте клапана.</w:t>
      </w:r>
    </w:p>
    <w:bookmarkEnd w:id="1040"/>
    <w:bookmarkStart w:name="z1216" w:id="1041"/>
    <w:p>
      <w:pPr>
        <w:spacing w:after="0"/>
        <w:ind w:left="0"/>
        <w:jc w:val="both"/>
      </w:pPr>
      <w:r>
        <w:rPr>
          <w:rFonts w:ascii="Times New Roman"/>
          <w:b w:val="false"/>
          <w:i w:val="false"/>
          <w:color w:val="000000"/>
          <w:sz w:val="28"/>
        </w:rPr>
        <w:t>
      700. Предохранительные устройства устанавливаются:</w:t>
      </w:r>
    </w:p>
    <w:bookmarkEnd w:id="1041"/>
    <w:bookmarkStart w:name="z1217" w:id="1042"/>
    <w:p>
      <w:pPr>
        <w:spacing w:after="0"/>
        <w:ind w:left="0"/>
        <w:jc w:val="both"/>
      </w:pPr>
      <w:r>
        <w:rPr>
          <w:rFonts w:ascii="Times New Roman"/>
          <w:b w:val="false"/>
          <w:i w:val="false"/>
          <w:color w:val="000000"/>
          <w:sz w:val="28"/>
        </w:rPr>
        <w:t>
      1) в паровых котлах с естественной циркуляцией без пароперегревателя - на верхнем барабане или сухопарнике;</w:t>
      </w:r>
    </w:p>
    <w:bookmarkEnd w:id="1042"/>
    <w:bookmarkStart w:name="z1218" w:id="1043"/>
    <w:p>
      <w:pPr>
        <w:spacing w:after="0"/>
        <w:ind w:left="0"/>
        <w:jc w:val="both"/>
      </w:pPr>
      <w:r>
        <w:rPr>
          <w:rFonts w:ascii="Times New Roman"/>
          <w:b w:val="false"/>
          <w:i w:val="false"/>
          <w:color w:val="000000"/>
          <w:sz w:val="28"/>
        </w:rPr>
        <w:t>
      2) в паровых прямоточных котлах, в котлах с принудительной циркуляцией - на выходных коллекторах или выходном паропроводе;</w:t>
      </w:r>
    </w:p>
    <w:bookmarkEnd w:id="1043"/>
    <w:bookmarkStart w:name="z1219" w:id="1044"/>
    <w:p>
      <w:pPr>
        <w:spacing w:after="0"/>
        <w:ind w:left="0"/>
        <w:jc w:val="both"/>
      </w:pPr>
      <w:r>
        <w:rPr>
          <w:rFonts w:ascii="Times New Roman"/>
          <w:b w:val="false"/>
          <w:i w:val="false"/>
          <w:color w:val="000000"/>
          <w:sz w:val="28"/>
        </w:rPr>
        <w:t>
      3) в водогрейных котлах - на выходных коллекторах или барабане;</w:t>
      </w:r>
    </w:p>
    <w:bookmarkEnd w:id="1044"/>
    <w:bookmarkStart w:name="z1220" w:id="1045"/>
    <w:p>
      <w:pPr>
        <w:spacing w:after="0"/>
        <w:ind w:left="0"/>
        <w:jc w:val="both"/>
      </w:pPr>
      <w:r>
        <w:rPr>
          <w:rFonts w:ascii="Times New Roman"/>
          <w:b w:val="false"/>
          <w:i w:val="false"/>
          <w:color w:val="000000"/>
          <w:sz w:val="28"/>
        </w:rPr>
        <w:t>
      4) в промежуточных пароперегревателях допускается установка всех предохранительных устройств пароперегревателя - на стороне входа пара;</w:t>
      </w:r>
    </w:p>
    <w:bookmarkEnd w:id="1045"/>
    <w:bookmarkStart w:name="z1221" w:id="1046"/>
    <w:p>
      <w:pPr>
        <w:spacing w:after="0"/>
        <w:ind w:left="0"/>
        <w:jc w:val="both"/>
      </w:pPr>
      <w:r>
        <w:rPr>
          <w:rFonts w:ascii="Times New Roman"/>
          <w:b w:val="false"/>
          <w:i w:val="false"/>
          <w:color w:val="000000"/>
          <w:sz w:val="28"/>
        </w:rPr>
        <w:t>
      5) в отключаемых по воде экономайзерах - не менее чем по одному предохранительному устройству на выходе и входе воды.</w:t>
      </w:r>
    </w:p>
    <w:bookmarkEnd w:id="1046"/>
    <w:bookmarkStart w:name="z1222" w:id="1047"/>
    <w:p>
      <w:pPr>
        <w:spacing w:after="0"/>
        <w:ind w:left="0"/>
        <w:jc w:val="both"/>
      </w:pPr>
      <w:r>
        <w:rPr>
          <w:rFonts w:ascii="Times New Roman"/>
          <w:b w:val="false"/>
          <w:i w:val="false"/>
          <w:color w:val="000000"/>
          <w:sz w:val="28"/>
        </w:rPr>
        <w:t>
      701. При наличии у котла неотключаемого пароперегревателя часть предохранительных клапанов с пропускной способностью не менее 50% суммарной пропускной способности всех клапанов устанавливается на выходном коллекторе пароперегревателя.</w:t>
      </w:r>
    </w:p>
    <w:bookmarkEnd w:id="1047"/>
    <w:bookmarkStart w:name="z1223" w:id="1048"/>
    <w:p>
      <w:pPr>
        <w:spacing w:after="0"/>
        <w:ind w:left="0"/>
        <w:jc w:val="both"/>
      </w:pPr>
      <w:r>
        <w:rPr>
          <w:rFonts w:ascii="Times New Roman"/>
          <w:b w:val="false"/>
          <w:i w:val="false"/>
          <w:color w:val="000000"/>
          <w:sz w:val="28"/>
        </w:rPr>
        <w:t>
      702. На паровых котлах с рабочим давлением более 4 МПа (40 кгс/см</w:t>
      </w:r>
      <w:r>
        <w:rPr>
          <w:rFonts w:ascii="Times New Roman"/>
          <w:b w:val="false"/>
          <w:i w:val="false"/>
          <w:color w:val="000000"/>
          <w:vertAlign w:val="superscript"/>
        </w:rPr>
        <w:t>2</w:t>
      </w:r>
      <w:r>
        <w:rPr>
          <w:rFonts w:ascii="Times New Roman"/>
          <w:b w:val="false"/>
          <w:i w:val="false"/>
          <w:color w:val="000000"/>
          <w:sz w:val="28"/>
        </w:rPr>
        <w:t>) импульсные предохранительные клапаны (непрямого действия) устанавливаются на выходном коллекторе неотключаемого пароперегревателя или на паропроводе до главного запорного крана, при этом у барабанных котлов для 50 % клапанов по суммарной пропускной способности отбор пара для импульсов производится от барабана котла.</w:t>
      </w:r>
    </w:p>
    <w:bookmarkEnd w:id="1048"/>
    <w:bookmarkStart w:name="z1224" w:id="1049"/>
    <w:p>
      <w:pPr>
        <w:spacing w:after="0"/>
        <w:ind w:left="0"/>
        <w:jc w:val="both"/>
      </w:pPr>
      <w:r>
        <w:rPr>
          <w:rFonts w:ascii="Times New Roman"/>
          <w:b w:val="false"/>
          <w:i w:val="false"/>
          <w:color w:val="000000"/>
          <w:sz w:val="28"/>
        </w:rPr>
        <w:t>
      703. На блочных установках в случае размещения клапанов на паропроводе непосредственно у турбин допускается для импульсов всех клапанов использование перегретого пара, при этом для 50% клапанов подается дополнительный электрический импульс от контактного манометра, подключенного к барабану котла.</w:t>
      </w:r>
    </w:p>
    <w:bookmarkEnd w:id="1049"/>
    <w:bookmarkStart w:name="z1225" w:id="1050"/>
    <w:p>
      <w:pPr>
        <w:spacing w:after="0"/>
        <w:ind w:left="0"/>
        <w:jc w:val="both"/>
      </w:pPr>
      <w:r>
        <w:rPr>
          <w:rFonts w:ascii="Times New Roman"/>
          <w:b w:val="false"/>
          <w:i w:val="false"/>
          <w:color w:val="000000"/>
          <w:sz w:val="28"/>
        </w:rPr>
        <w:t>
      704. В энергетических блоках с промежуточным перегревом пара после цилиндра высокого давления турбины устанавливаются предохранительные клапаны с пропускной способностью не менее максимального количества пара, поступающего в промежуточный пароперегреватель. При наличии за цилиндром высокого давления отключающей арматуры устанавливаются дополнительные предохранительные клапаны. Эти клапаны рассчитываются на суммарную пропускную способность трубопроводов, связывающих систему промежуточного пароперегревателя с источниками более высокого давления, не защищенными своими предохранительными клапанами на входе в систему промежуточного перегрева, и от возможных протечек пара, которые возникают при повреждениях труб высокого давления паровых и газопаровых теплообменных аппаратов регулирования температуры пара.</w:t>
      </w:r>
    </w:p>
    <w:bookmarkEnd w:id="1050"/>
    <w:bookmarkStart w:name="z1226" w:id="1051"/>
    <w:p>
      <w:pPr>
        <w:spacing w:after="0"/>
        <w:ind w:left="0"/>
        <w:jc w:val="both"/>
      </w:pPr>
      <w:r>
        <w:rPr>
          <w:rFonts w:ascii="Times New Roman"/>
          <w:b w:val="false"/>
          <w:i w:val="false"/>
          <w:color w:val="000000"/>
          <w:sz w:val="28"/>
        </w:rPr>
        <w:t>
      705. Для отключаемых экономайзеров места установки предохранительных клапанов, методика их регулировки и значение давления открытия указываются изготовителем в паспорте экономайзера.</w:t>
      </w:r>
    </w:p>
    <w:bookmarkEnd w:id="1051"/>
    <w:bookmarkStart w:name="z1227" w:id="1052"/>
    <w:p>
      <w:pPr>
        <w:spacing w:after="0"/>
        <w:ind w:left="0"/>
        <w:jc w:val="both"/>
      </w:pPr>
      <w:r>
        <w:rPr>
          <w:rFonts w:ascii="Times New Roman"/>
          <w:b w:val="false"/>
          <w:i w:val="false"/>
          <w:color w:val="000000"/>
          <w:sz w:val="28"/>
        </w:rPr>
        <w:t>
      706. Методика регулирования предохранительных клапанов на котлах, пароперегревателях, экономайзерах и давление начала их открытия указываются изготовителем в руководстве по монтажу и эксплуатации котла. За расчетное давление для определения начала открытия предохранительных клапанов, установленных на паропроводах холодного промперегрева, следует принимать наименьшее расчетное давление для низкотемпературных элементов системы промперегрева.</w:t>
      </w:r>
    </w:p>
    <w:bookmarkEnd w:id="1052"/>
    <w:bookmarkStart w:name="z1228" w:id="1053"/>
    <w:p>
      <w:pPr>
        <w:spacing w:after="0"/>
        <w:ind w:left="0"/>
        <w:jc w:val="both"/>
      </w:pPr>
      <w:r>
        <w:rPr>
          <w:rFonts w:ascii="Times New Roman"/>
          <w:b w:val="false"/>
          <w:i w:val="false"/>
          <w:color w:val="000000"/>
          <w:sz w:val="28"/>
        </w:rPr>
        <w:t>
      707. Предохранительные клапаны предусмотрены для защиты котлов, пароперегревателей и экономайзеров от превышения в них давления более чем на 10% расчетного (разрешенного). Превышение давления при полном открытии предохранительных клапанов выше, чем на 10% расчетного допускается, если это предусмотрено расчетом на прочность котла, пароперегревателя и экономайзера.</w:t>
      </w:r>
    </w:p>
    <w:bookmarkEnd w:id="1053"/>
    <w:bookmarkStart w:name="z1229" w:id="1054"/>
    <w:p>
      <w:pPr>
        <w:spacing w:after="0"/>
        <w:ind w:left="0"/>
        <w:jc w:val="both"/>
      </w:pPr>
      <w:r>
        <w:rPr>
          <w:rFonts w:ascii="Times New Roman"/>
          <w:b w:val="false"/>
          <w:i w:val="false"/>
          <w:color w:val="000000"/>
          <w:sz w:val="28"/>
        </w:rPr>
        <w:t>
      708. Отбор среды от патрубка или трубопровода, соединяющих предохранительное устройство с защищаемым элементом, не допускается.</w:t>
      </w:r>
    </w:p>
    <w:bookmarkEnd w:id="1054"/>
    <w:bookmarkStart w:name="z1230" w:id="1055"/>
    <w:p>
      <w:pPr>
        <w:spacing w:after="0"/>
        <w:ind w:left="0"/>
        <w:jc w:val="both"/>
      </w:pPr>
      <w:r>
        <w:rPr>
          <w:rFonts w:ascii="Times New Roman"/>
          <w:b w:val="false"/>
          <w:i w:val="false"/>
          <w:color w:val="000000"/>
          <w:sz w:val="28"/>
        </w:rPr>
        <w:t>
      709. Предохранительные устройства устанавливаются на патрубках или на трубопроводах, непосредственно присоединенных к защищаемому элементу, или на подводящем трубопроводе, сопротивление которого устанавливается не выше 3% значения давления начала открытия клапана.</w:t>
      </w:r>
    </w:p>
    <w:bookmarkEnd w:id="1055"/>
    <w:bookmarkStart w:name="z1231" w:id="1056"/>
    <w:p>
      <w:pPr>
        <w:spacing w:after="0"/>
        <w:ind w:left="0"/>
        <w:jc w:val="both"/>
      </w:pPr>
      <w:r>
        <w:rPr>
          <w:rFonts w:ascii="Times New Roman"/>
          <w:b w:val="false"/>
          <w:i w:val="false"/>
          <w:color w:val="000000"/>
          <w:sz w:val="28"/>
        </w:rPr>
        <w:t>
      710. Установка запорных органов на подводе пара к клапанам и на трубопроводах между импульсным и главным клапанами импульсных предохранительных устройств не допускается.</w:t>
      </w:r>
    </w:p>
    <w:bookmarkEnd w:id="1056"/>
    <w:bookmarkStart w:name="z1232" w:id="1057"/>
    <w:p>
      <w:pPr>
        <w:spacing w:after="0"/>
        <w:ind w:left="0"/>
        <w:jc w:val="both"/>
      </w:pPr>
      <w:r>
        <w:rPr>
          <w:rFonts w:ascii="Times New Roman"/>
          <w:b w:val="false"/>
          <w:i w:val="false"/>
          <w:color w:val="000000"/>
          <w:sz w:val="28"/>
        </w:rPr>
        <w:t>
      711. Конструкция грузового или пружинного клапана предусматривает устройство для проверки исправности действия клапана во время работы котла путем принудительного его открытия. Импульсное предохранительное устройство оборудуются устройством, позволяющим производить принудительное открытие клапана дистанционно со щита управления.</w:t>
      </w:r>
    </w:p>
    <w:bookmarkEnd w:id="1057"/>
    <w:bookmarkStart w:name="z1233" w:id="1058"/>
    <w:p>
      <w:pPr>
        <w:spacing w:after="0"/>
        <w:ind w:left="0"/>
        <w:jc w:val="both"/>
      </w:pPr>
      <w:r>
        <w:rPr>
          <w:rFonts w:ascii="Times New Roman"/>
          <w:b w:val="false"/>
          <w:i w:val="false"/>
          <w:color w:val="000000"/>
          <w:sz w:val="28"/>
        </w:rPr>
        <w:t>
      712. Конструкция пружинных клапанов предусматривает исключение возможности затяжки пружины сверх установленной величины и их защиту от прямого воздействия выходящей струи пара.</w:t>
      </w:r>
    </w:p>
    <w:bookmarkEnd w:id="1058"/>
    <w:bookmarkStart w:name="z1234" w:id="1059"/>
    <w:p>
      <w:pPr>
        <w:spacing w:after="0"/>
        <w:ind w:left="0"/>
        <w:jc w:val="both"/>
      </w:pPr>
      <w:r>
        <w:rPr>
          <w:rFonts w:ascii="Times New Roman"/>
          <w:b w:val="false"/>
          <w:i w:val="false"/>
          <w:color w:val="000000"/>
          <w:sz w:val="28"/>
        </w:rPr>
        <w:t>
      713. Устройство предохранительных клапанов предусматривает отводящие трубопроводы, предохраняющие персонал от ожогов при срабатывании клапанов. Эти трубопроводы оборудуются дренажами для слива скапливающегося в них конденсата и предохраняются от замерзания. Установка запорных устройств на дренажах не допускается.</w:t>
      </w:r>
    </w:p>
    <w:bookmarkEnd w:id="1059"/>
    <w:bookmarkStart w:name="z1235" w:id="1060"/>
    <w:p>
      <w:pPr>
        <w:spacing w:after="0"/>
        <w:ind w:left="0"/>
        <w:jc w:val="both"/>
      </w:pPr>
      <w:r>
        <w:rPr>
          <w:rFonts w:ascii="Times New Roman"/>
          <w:b w:val="false"/>
          <w:i w:val="false"/>
          <w:color w:val="000000"/>
          <w:sz w:val="28"/>
        </w:rPr>
        <w:t>
      714. Водоотводящая труба от предохранительных клапанов водогрейного котла, экономайзера присоединяется к линии свободного слива воды, причем как на ней, так и на сливной линии не допускается установка никаких запорных органов; устройство системы водоотводящих труб и линий свободного слива исключает возможность ожога людей.</w:t>
      </w:r>
    </w:p>
    <w:bookmarkEnd w:id="1060"/>
    <w:bookmarkStart w:name="z1236" w:id="1061"/>
    <w:p>
      <w:pPr>
        <w:spacing w:after="0"/>
        <w:ind w:left="0"/>
        <w:jc w:val="both"/>
      </w:pPr>
      <w:r>
        <w:rPr>
          <w:rFonts w:ascii="Times New Roman"/>
          <w:b w:val="false"/>
          <w:i w:val="false"/>
          <w:color w:val="000000"/>
          <w:sz w:val="28"/>
        </w:rPr>
        <w:t>
      715. Предохранительный клапан поставляется заказчику с паспортом, включающим характеристику его пропускной способности.</w:t>
      </w:r>
    </w:p>
    <w:bookmarkEnd w:id="1061"/>
    <w:bookmarkStart w:name="z1237" w:id="1062"/>
    <w:p>
      <w:pPr>
        <w:spacing w:after="0"/>
        <w:ind w:left="0"/>
        <w:jc w:val="left"/>
      </w:pPr>
      <w:r>
        <w:rPr>
          <w:rFonts w:ascii="Times New Roman"/>
          <w:b/>
          <w:i w:val="false"/>
          <w:color w:val="000000"/>
        </w:rPr>
        <w:t xml:space="preserve"> Параграф 3. Указатели уровня воды</w:t>
      </w:r>
    </w:p>
    <w:bookmarkEnd w:id="1062"/>
    <w:bookmarkStart w:name="z1238" w:id="1063"/>
    <w:p>
      <w:pPr>
        <w:spacing w:after="0"/>
        <w:ind w:left="0"/>
        <w:jc w:val="both"/>
      </w:pPr>
      <w:r>
        <w:rPr>
          <w:rFonts w:ascii="Times New Roman"/>
          <w:b w:val="false"/>
          <w:i w:val="false"/>
          <w:color w:val="000000"/>
          <w:sz w:val="28"/>
        </w:rPr>
        <w:t>
      716. На каждом паровом котле, за исключением прямоточных, устанавливается не менее двух указателей уровня воды прямого действия. Допускается дополнительно в качестве дублирующих устанавливать указатели уровня воды непрямого действия. Количество и места установки указателей уровня воды в котлах, в том числе со ступенчатым испарением в барабанах или с выносным сепаратором, определяются организацией, проектирующей котел.</w:t>
      </w:r>
    </w:p>
    <w:bookmarkEnd w:id="1063"/>
    <w:bookmarkStart w:name="z1239" w:id="1064"/>
    <w:p>
      <w:pPr>
        <w:spacing w:after="0"/>
        <w:ind w:left="0"/>
        <w:jc w:val="both"/>
      </w:pPr>
      <w:r>
        <w:rPr>
          <w:rFonts w:ascii="Times New Roman"/>
          <w:b w:val="false"/>
          <w:i w:val="false"/>
          <w:color w:val="000000"/>
          <w:sz w:val="28"/>
        </w:rPr>
        <w:t>
      717. Каждый указатель уровня воды предусматривает самостоятельное подключение к барабану котла. Допускается установка двух указателей уровня воды на соединительной трубе (колонке) диаметром не менее 70 мм.</w:t>
      </w:r>
    </w:p>
    <w:bookmarkEnd w:id="1064"/>
    <w:bookmarkStart w:name="z1240" w:id="1065"/>
    <w:p>
      <w:pPr>
        <w:spacing w:after="0"/>
        <w:ind w:left="0"/>
        <w:jc w:val="both"/>
      </w:pPr>
      <w:r>
        <w:rPr>
          <w:rFonts w:ascii="Times New Roman"/>
          <w:b w:val="false"/>
          <w:i w:val="false"/>
          <w:color w:val="000000"/>
          <w:sz w:val="28"/>
        </w:rPr>
        <w:t>
      718. При соединении указателей уровня воды с котлом при помощи труб длиной до 500 мм внутренний их диаметр составляет не менее 25 мм, а при длине более 500 мм - не менее 50 мм. Установка на них промежуточных фланцев и запорных органов, за исключением сигнализаторов предельных уровней, не допускается.</w:t>
      </w:r>
    </w:p>
    <w:bookmarkEnd w:id="1065"/>
    <w:bookmarkStart w:name="z1241" w:id="1066"/>
    <w:p>
      <w:pPr>
        <w:spacing w:after="0"/>
        <w:ind w:left="0"/>
        <w:jc w:val="both"/>
      </w:pPr>
      <w:r>
        <w:rPr>
          <w:rFonts w:ascii="Times New Roman"/>
          <w:b w:val="false"/>
          <w:i w:val="false"/>
          <w:color w:val="000000"/>
          <w:sz w:val="28"/>
        </w:rPr>
        <w:t>
      719. Подключение к указателю уровня прямого действия и его присоединительным трубам или штуцерам других приборов не допускается, за исключением датчика сигнализатора предельных уровней воды, если при этом не нарушается работа указателя уровня.</w:t>
      </w:r>
    </w:p>
    <w:bookmarkEnd w:id="1066"/>
    <w:bookmarkStart w:name="z1242" w:id="1067"/>
    <w:p>
      <w:pPr>
        <w:spacing w:after="0"/>
        <w:ind w:left="0"/>
        <w:jc w:val="both"/>
      </w:pPr>
      <w:r>
        <w:rPr>
          <w:rFonts w:ascii="Times New Roman"/>
          <w:b w:val="false"/>
          <w:i w:val="false"/>
          <w:color w:val="000000"/>
          <w:sz w:val="28"/>
        </w:rPr>
        <w:t>
      720. Конфигурация труб, соединяющих указатели уровня воды с котлом, исключает образование в них водяных мешков и обеспечивает возможность очистки труб. Не допускается тепловой обогрев соединительных труб продуктами сгорания топлива и их замерзание.</w:t>
      </w:r>
    </w:p>
    <w:bookmarkEnd w:id="1067"/>
    <w:bookmarkStart w:name="z1243" w:id="1068"/>
    <w:p>
      <w:pPr>
        <w:spacing w:after="0"/>
        <w:ind w:left="0"/>
        <w:jc w:val="both"/>
      </w:pPr>
      <w:r>
        <w:rPr>
          <w:rFonts w:ascii="Times New Roman"/>
          <w:b w:val="false"/>
          <w:i w:val="false"/>
          <w:color w:val="000000"/>
          <w:sz w:val="28"/>
        </w:rPr>
        <w:t>
      721. В указателях уровня прямого действия паровых котлов применяются только плоские прозрачные пластины. При этом для котлов с рабочим давлением до 4 МПа (40 кгс/см</w:t>
      </w:r>
      <w:r>
        <w:rPr>
          <w:rFonts w:ascii="Times New Roman"/>
          <w:b w:val="false"/>
          <w:i w:val="false"/>
          <w:color w:val="000000"/>
          <w:vertAlign w:val="superscript"/>
        </w:rPr>
        <w:t>2</w:t>
      </w:r>
      <w:r>
        <w:rPr>
          <w:rFonts w:ascii="Times New Roman"/>
          <w:b w:val="false"/>
          <w:i w:val="false"/>
          <w:color w:val="000000"/>
          <w:sz w:val="28"/>
        </w:rPr>
        <w:t>) допускается применение как рифленых пластин, так и пластин, имеющих с обеих сторон гладкую поверхность. Для котлов с рабочим давлением более 4 МПа (40 кгс/см</w:t>
      </w:r>
      <w:r>
        <w:rPr>
          <w:rFonts w:ascii="Times New Roman"/>
          <w:b w:val="false"/>
          <w:i w:val="false"/>
          <w:color w:val="000000"/>
          <w:vertAlign w:val="superscript"/>
        </w:rPr>
        <w:t>2</w:t>
      </w:r>
      <w:r>
        <w:rPr>
          <w:rFonts w:ascii="Times New Roman"/>
          <w:b w:val="false"/>
          <w:i w:val="false"/>
          <w:color w:val="000000"/>
          <w:sz w:val="28"/>
        </w:rPr>
        <w:t>) применяются гладкие пластины со слюдяной прокладкой, предохраняющей пластину от непосредственного воздействия воды и пара, либо набор слюдяных пластин. Применение смотровых пластин без защиты их слюдой допускается в том случае, если их материал является устойчивым к коррозионному воздействию на него воды и пара при соответствующих температуре и давлении.</w:t>
      </w:r>
    </w:p>
    <w:bookmarkEnd w:id="1068"/>
    <w:bookmarkStart w:name="z1248" w:id="1069"/>
    <w:p>
      <w:pPr>
        <w:spacing w:after="0"/>
        <w:ind w:left="0"/>
        <w:jc w:val="both"/>
      </w:pPr>
      <w:r>
        <w:rPr>
          <w:rFonts w:ascii="Times New Roman"/>
          <w:b w:val="false"/>
          <w:i w:val="false"/>
          <w:color w:val="000000"/>
          <w:sz w:val="28"/>
        </w:rPr>
        <w:t>
      722. Указатели уровня воды прямого действия устанавливаются вертикально или с наклоном вперед под углом не более 30</w:t>
      </w:r>
      <w:r>
        <w:rPr>
          <w:rFonts w:ascii="Times New Roman"/>
          <w:b w:val="false"/>
          <w:i w:val="false"/>
          <w:color w:val="000000"/>
          <w:vertAlign w:val="superscript"/>
        </w:rPr>
        <w:t>о</w:t>
      </w:r>
      <w:r>
        <w:rPr>
          <w:rFonts w:ascii="Times New Roman"/>
          <w:b w:val="false"/>
          <w:i w:val="false"/>
          <w:color w:val="000000"/>
          <w:sz w:val="28"/>
        </w:rPr>
        <w:t xml:space="preserve"> и располагаются так, чтобы уровень воды был хорошо виден с рабочего места машиниста (оператора).</w:t>
      </w:r>
    </w:p>
    <w:bookmarkEnd w:id="1069"/>
    <w:bookmarkStart w:name="z1249" w:id="1070"/>
    <w:p>
      <w:pPr>
        <w:spacing w:after="0"/>
        <w:ind w:left="0"/>
        <w:jc w:val="both"/>
      </w:pPr>
      <w:r>
        <w:rPr>
          <w:rFonts w:ascii="Times New Roman"/>
          <w:b w:val="false"/>
          <w:i w:val="false"/>
          <w:color w:val="000000"/>
          <w:sz w:val="28"/>
        </w:rPr>
        <w:t>
      723. На котлах с давлением более 4 МПа (40 кгс/см</w:t>
      </w:r>
      <w:r>
        <w:rPr>
          <w:rFonts w:ascii="Times New Roman"/>
          <w:b w:val="false"/>
          <w:i w:val="false"/>
          <w:color w:val="000000"/>
          <w:vertAlign w:val="superscript"/>
        </w:rPr>
        <w:t>2</w:t>
      </w:r>
      <w:r>
        <w:rPr>
          <w:rFonts w:ascii="Times New Roman"/>
          <w:b w:val="false"/>
          <w:i w:val="false"/>
          <w:color w:val="000000"/>
          <w:sz w:val="28"/>
        </w:rPr>
        <w:t>) указатели уровня прямого действия снабжаются кожухами для защиты персонала при разрушении прозрачных пластин.</w:t>
      </w:r>
    </w:p>
    <w:bookmarkEnd w:id="1070"/>
    <w:bookmarkStart w:name="z1250" w:id="1071"/>
    <w:p>
      <w:pPr>
        <w:spacing w:after="0"/>
        <w:ind w:left="0"/>
        <w:jc w:val="both"/>
      </w:pPr>
      <w:r>
        <w:rPr>
          <w:rFonts w:ascii="Times New Roman"/>
          <w:b w:val="false"/>
          <w:i w:val="false"/>
          <w:color w:val="000000"/>
          <w:sz w:val="28"/>
        </w:rPr>
        <w:t>
      724. Ширина смотровой щели указателя уровня воды составляет не менее:</w:t>
      </w:r>
    </w:p>
    <w:bookmarkEnd w:id="1071"/>
    <w:bookmarkStart w:name="z1251" w:id="1072"/>
    <w:p>
      <w:pPr>
        <w:spacing w:after="0"/>
        <w:ind w:left="0"/>
        <w:jc w:val="both"/>
      </w:pPr>
      <w:r>
        <w:rPr>
          <w:rFonts w:ascii="Times New Roman"/>
          <w:b w:val="false"/>
          <w:i w:val="false"/>
          <w:color w:val="000000"/>
          <w:sz w:val="28"/>
        </w:rPr>
        <w:t>
      1) 8 мм - при применении стеклянных прозрачных пластин;</w:t>
      </w:r>
    </w:p>
    <w:bookmarkEnd w:id="1072"/>
    <w:bookmarkStart w:name="z1252" w:id="1073"/>
    <w:p>
      <w:pPr>
        <w:spacing w:after="0"/>
        <w:ind w:left="0"/>
        <w:jc w:val="both"/>
      </w:pPr>
      <w:r>
        <w:rPr>
          <w:rFonts w:ascii="Times New Roman"/>
          <w:b w:val="false"/>
          <w:i w:val="false"/>
          <w:color w:val="000000"/>
          <w:sz w:val="28"/>
        </w:rPr>
        <w:t>
      2) 5 мм - при применении слюдяных пластин.</w:t>
      </w:r>
    </w:p>
    <w:bookmarkEnd w:id="1073"/>
    <w:bookmarkStart w:name="z1253" w:id="1074"/>
    <w:p>
      <w:pPr>
        <w:spacing w:after="0"/>
        <w:ind w:left="0"/>
        <w:jc w:val="both"/>
      </w:pPr>
      <w:r>
        <w:rPr>
          <w:rFonts w:ascii="Times New Roman"/>
          <w:b w:val="false"/>
          <w:i w:val="false"/>
          <w:color w:val="000000"/>
          <w:sz w:val="28"/>
        </w:rPr>
        <w:t>
      725. Указатели уровня воды снабжаются запорной арматурой (кранами или вентилями) для отключения их от котла и продувки.</w:t>
      </w:r>
    </w:p>
    <w:bookmarkEnd w:id="1074"/>
    <w:bookmarkStart w:name="z1254" w:id="1075"/>
    <w:p>
      <w:pPr>
        <w:spacing w:after="0"/>
        <w:ind w:left="0"/>
        <w:jc w:val="both"/>
      </w:pPr>
      <w:r>
        <w:rPr>
          <w:rFonts w:ascii="Times New Roman"/>
          <w:b w:val="false"/>
          <w:i w:val="false"/>
          <w:color w:val="000000"/>
          <w:sz w:val="28"/>
        </w:rPr>
        <w:t>
      726. На запорной арматуре четко указываются (отлиты, выбиты или нанесены краской) направления открытия и закрытия, а на кране - также положение его проходного отверстия. Внутренний диаметр прохода запорной арматуры составляет не менее 8 мм.</w:t>
      </w:r>
    </w:p>
    <w:bookmarkEnd w:id="1075"/>
    <w:bookmarkStart w:name="z1255" w:id="1076"/>
    <w:p>
      <w:pPr>
        <w:spacing w:after="0"/>
        <w:ind w:left="0"/>
        <w:jc w:val="both"/>
      </w:pPr>
      <w:r>
        <w:rPr>
          <w:rFonts w:ascii="Times New Roman"/>
          <w:b w:val="false"/>
          <w:i w:val="false"/>
          <w:color w:val="000000"/>
          <w:sz w:val="28"/>
        </w:rPr>
        <w:t>
      727. Для спуска воды при продувке водоуказательных приборов предусматриваются воронки с защитным приспособлением и отводной трубой для свободного слива.</w:t>
      </w:r>
    </w:p>
    <w:bookmarkEnd w:id="1076"/>
    <w:bookmarkStart w:name="z1256" w:id="1077"/>
    <w:p>
      <w:pPr>
        <w:spacing w:after="0"/>
        <w:ind w:left="0"/>
        <w:jc w:val="both"/>
      </w:pPr>
      <w:r>
        <w:rPr>
          <w:rFonts w:ascii="Times New Roman"/>
          <w:b w:val="false"/>
          <w:i w:val="false"/>
          <w:color w:val="000000"/>
          <w:sz w:val="28"/>
        </w:rPr>
        <w:t>
      728. При давлении в барабане более 4,5 МПа (45 кгс/см</w:t>
      </w:r>
      <w:r>
        <w:rPr>
          <w:rFonts w:ascii="Times New Roman"/>
          <w:b w:val="false"/>
          <w:i w:val="false"/>
          <w:color w:val="000000"/>
          <w:vertAlign w:val="superscript"/>
        </w:rPr>
        <w:t>2</w:t>
      </w:r>
      <w:r>
        <w:rPr>
          <w:rFonts w:ascii="Times New Roman"/>
          <w:b w:val="false"/>
          <w:i w:val="false"/>
          <w:color w:val="000000"/>
          <w:sz w:val="28"/>
        </w:rPr>
        <w:t>) указатели уровня воды снабжаются двумя последовательно расположенными запорными органами для отключения их от котла. Второй по ходу среды запорный орган предусматривается быстродействующим.</w:t>
      </w:r>
    </w:p>
    <w:bookmarkEnd w:id="1077"/>
    <w:bookmarkStart w:name="z1257" w:id="1078"/>
    <w:p>
      <w:pPr>
        <w:spacing w:after="0"/>
        <w:ind w:left="0"/>
        <w:jc w:val="both"/>
      </w:pPr>
      <w:r>
        <w:rPr>
          <w:rFonts w:ascii="Times New Roman"/>
          <w:b w:val="false"/>
          <w:i w:val="false"/>
          <w:color w:val="000000"/>
          <w:sz w:val="28"/>
        </w:rPr>
        <w:t>
      729. Применение крана с конической пробкой в качестве запорного органа допускается у котлов с рабочим давлением до 1,3 МПа (13 кгс/см</w:t>
      </w:r>
      <w:r>
        <w:rPr>
          <w:rFonts w:ascii="Times New Roman"/>
          <w:b w:val="false"/>
          <w:i w:val="false"/>
          <w:color w:val="000000"/>
          <w:vertAlign w:val="superscript"/>
        </w:rPr>
        <w:t>2</w:t>
      </w:r>
      <w:r>
        <w:rPr>
          <w:rFonts w:ascii="Times New Roman"/>
          <w:b w:val="false"/>
          <w:i w:val="false"/>
          <w:color w:val="000000"/>
          <w:sz w:val="28"/>
        </w:rPr>
        <w:t>).</w:t>
      </w:r>
    </w:p>
    <w:bookmarkEnd w:id="1078"/>
    <w:bookmarkStart w:name="z1258" w:id="1079"/>
    <w:p>
      <w:pPr>
        <w:spacing w:after="0"/>
        <w:ind w:left="0"/>
        <w:jc w:val="both"/>
      </w:pPr>
      <w:r>
        <w:rPr>
          <w:rFonts w:ascii="Times New Roman"/>
          <w:b w:val="false"/>
          <w:i w:val="false"/>
          <w:color w:val="000000"/>
          <w:sz w:val="28"/>
        </w:rPr>
        <w:t>
      730. У водогрейных котлов предусматривается пробный кран, установленный в верхней части барабана котла, а при отсутствии барабана - на выходе воды из котла в магистральный трубопровод до запорного устройства.</w:t>
      </w:r>
    </w:p>
    <w:bookmarkEnd w:id="1079"/>
    <w:bookmarkStart w:name="z1259" w:id="1080"/>
    <w:p>
      <w:pPr>
        <w:spacing w:after="0"/>
        <w:ind w:left="0"/>
        <w:jc w:val="both"/>
      </w:pPr>
      <w:r>
        <w:rPr>
          <w:rFonts w:ascii="Times New Roman"/>
          <w:b w:val="false"/>
          <w:i w:val="false"/>
          <w:color w:val="000000"/>
          <w:sz w:val="28"/>
        </w:rPr>
        <w:t>
      731. Высота прозрачного элемента указателя уровня воды устанавливается выше допускаемых пределов измерения уровня воды не менее чем на 25 мм с каждой стороны. На каждом указателе прямого и непрямого действия указываются допустимые верхний и нижний уровни воды.</w:t>
      </w:r>
    </w:p>
    <w:bookmarkEnd w:id="1080"/>
    <w:bookmarkStart w:name="z1260" w:id="1081"/>
    <w:p>
      <w:pPr>
        <w:spacing w:after="0"/>
        <w:ind w:left="0"/>
        <w:jc w:val="both"/>
      </w:pPr>
      <w:r>
        <w:rPr>
          <w:rFonts w:ascii="Times New Roman"/>
          <w:b w:val="false"/>
          <w:i w:val="false"/>
          <w:color w:val="000000"/>
          <w:sz w:val="28"/>
        </w:rPr>
        <w:t>
      732. При установке указателей уровня воды, состоящих из нескольких отдельных водоуказательных пластин, последние размещаются таким образом, чтобы они обеспечивали непрерывный показ уровня воды в котле.</w:t>
      </w:r>
    </w:p>
    <w:bookmarkEnd w:id="1081"/>
    <w:bookmarkStart w:name="z1261" w:id="1082"/>
    <w:p>
      <w:pPr>
        <w:spacing w:after="0"/>
        <w:ind w:left="0"/>
        <w:jc w:val="both"/>
      </w:pPr>
      <w:r>
        <w:rPr>
          <w:rFonts w:ascii="Times New Roman"/>
          <w:b w:val="false"/>
          <w:i w:val="false"/>
          <w:color w:val="000000"/>
          <w:sz w:val="28"/>
        </w:rPr>
        <w:t>
      733. Если расстояние от площадки, с которой производится наблюдение за уровнем воды в паровом котле, до указателей уровня воды прямого действия более 6 м, а также в случаях плохой видимости приборов устанавливаются два сниженных дистанционных указателя уровня. В этом случае на барабанах котла допускается установка одного указателя уровня воды прямого действия.</w:t>
      </w:r>
    </w:p>
    <w:bookmarkEnd w:id="1082"/>
    <w:bookmarkStart w:name="z1262" w:id="1083"/>
    <w:p>
      <w:pPr>
        <w:spacing w:after="0"/>
        <w:ind w:left="0"/>
        <w:jc w:val="both"/>
      </w:pPr>
      <w:r>
        <w:rPr>
          <w:rFonts w:ascii="Times New Roman"/>
          <w:b w:val="false"/>
          <w:i w:val="false"/>
          <w:color w:val="000000"/>
          <w:sz w:val="28"/>
        </w:rPr>
        <w:t>
      734. Сниженные дистанционные указатели уровня присоединяются к барабану котла на отдельных штуцерах независимо от верхних указателей уровня воды и снабжаются успокоительными устройствами.</w:t>
      </w:r>
    </w:p>
    <w:bookmarkEnd w:id="1083"/>
    <w:bookmarkStart w:name="z1263" w:id="1084"/>
    <w:p>
      <w:pPr>
        <w:spacing w:after="0"/>
        <w:ind w:left="0"/>
        <w:jc w:val="left"/>
      </w:pPr>
      <w:r>
        <w:rPr>
          <w:rFonts w:ascii="Times New Roman"/>
          <w:b/>
          <w:i w:val="false"/>
          <w:color w:val="000000"/>
        </w:rPr>
        <w:t xml:space="preserve"> Параграф 4. Манометры</w:t>
      </w:r>
    </w:p>
    <w:bookmarkEnd w:id="1084"/>
    <w:bookmarkStart w:name="z1264" w:id="1085"/>
    <w:p>
      <w:pPr>
        <w:spacing w:after="0"/>
        <w:ind w:left="0"/>
        <w:jc w:val="both"/>
      </w:pPr>
      <w:r>
        <w:rPr>
          <w:rFonts w:ascii="Times New Roman"/>
          <w:b w:val="false"/>
          <w:i w:val="false"/>
          <w:color w:val="000000"/>
          <w:sz w:val="28"/>
        </w:rPr>
        <w:t>
      735. На каждом паровом котле устанавливается манометр, показывающий давление пара. На паровых котлах паропроизводительностью более 10 т/ч и водогрейных котлах теплопроизводительностью более 21 ГДж/ч (5 Гкал/ч) обязательна установка регистрирующего манометра.</w:t>
      </w:r>
    </w:p>
    <w:bookmarkEnd w:id="1085"/>
    <w:bookmarkStart w:name="z1265" w:id="1086"/>
    <w:p>
      <w:pPr>
        <w:spacing w:after="0"/>
        <w:ind w:left="0"/>
        <w:jc w:val="both"/>
      </w:pPr>
      <w:r>
        <w:rPr>
          <w:rFonts w:ascii="Times New Roman"/>
          <w:b w:val="false"/>
          <w:i w:val="false"/>
          <w:color w:val="000000"/>
          <w:sz w:val="28"/>
        </w:rPr>
        <w:t>
      736. Манометр устанавливается на барабане котла, а при наличии у котла пароперегревателя - и за пароперегревателем до главной задвижки. На прямоточных котлах манометр устанавливается за перегревателем перед запорным органом.</w:t>
      </w:r>
    </w:p>
    <w:bookmarkEnd w:id="1086"/>
    <w:bookmarkStart w:name="z1266" w:id="1087"/>
    <w:p>
      <w:pPr>
        <w:spacing w:after="0"/>
        <w:ind w:left="0"/>
        <w:jc w:val="both"/>
      </w:pPr>
      <w:r>
        <w:rPr>
          <w:rFonts w:ascii="Times New Roman"/>
          <w:b w:val="false"/>
          <w:i w:val="false"/>
          <w:color w:val="000000"/>
          <w:sz w:val="28"/>
        </w:rPr>
        <w:t>
      737. Установка манометра на пароперегревателях паровозных, локомобильных, жаротрубных котлов и котлов вертикального типа не обязательна.</w:t>
      </w:r>
    </w:p>
    <w:bookmarkEnd w:id="1087"/>
    <w:bookmarkStart w:name="z1267" w:id="1088"/>
    <w:p>
      <w:pPr>
        <w:spacing w:after="0"/>
        <w:ind w:left="0"/>
        <w:jc w:val="both"/>
      </w:pPr>
      <w:r>
        <w:rPr>
          <w:rFonts w:ascii="Times New Roman"/>
          <w:b w:val="false"/>
          <w:i w:val="false"/>
          <w:color w:val="000000"/>
          <w:sz w:val="28"/>
        </w:rPr>
        <w:t>
      738. У каждого парового котла манометр устанавливается на питательной линии перед органом, регулирующим питание котла водой. Если в котельной установлено несколько котлов паропроизводительностью менее 2 т/ч каждый, допускается установка одного манометра на общей питательной линии.</w:t>
      </w:r>
    </w:p>
    <w:bookmarkEnd w:id="1088"/>
    <w:bookmarkStart w:name="z1268" w:id="1089"/>
    <w:p>
      <w:pPr>
        <w:spacing w:after="0"/>
        <w:ind w:left="0"/>
        <w:jc w:val="both"/>
      </w:pPr>
      <w:r>
        <w:rPr>
          <w:rFonts w:ascii="Times New Roman"/>
          <w:b w:val="false"/>
          <w:i w:val="false"/>
          <w:color w:val="000000"/>
          <w:sz w:val="28"/>
        </w:rPr>
        <w:t>
      739. При использовании водопроводной сети взамен второго питательного насоса в непосредственной близости от котла на этой водопроводной сети устанавливается манометр.</w:t>
      </w:r>
    </w:p>
    <w:bookmarkEnd w:id="1089"/>
    <w:bookmarkStart w:name="z1269" w:id="1090"/>
    <w:p>
      <w:pPr>
        <w:spacing w:after="0"/>
        <w:ind w:left="0"/>
        <w:jc w:val="both"/>
      </w:pPr>
      <w:r>
        <w:rPr>
          <w:rFonts w:ascii="Times New Roman"/>
          <w:b w:val="false"/>
          <w:i w:val="false"/>
          <w:color w:val="000000"/>
          <w:sz w:val="28"/>
        </w:rPr>
        <w:t>
      740. На отключаемом по воде экономайзере манометры устанавливаются: на входе воды до запорного органа и предохранительного клапана, на выходе воды – до запорного органа и предохранительного клапана. При наличии манометров на общих питательных линиях до экономайзеров установка их на входе воды в каждый экономайзер не требуется.</w:t>
      </w:r>
    </w:p>
    <w:bookmarkEnd w:id="1090"/>
    <w:bookmarkStart w:name="z1270" w:id="1091"/>
    <w:p>
      <w:pPr>
        <w:spacing w:after="0"/>
        <w:ind w:left="0"/>
        <w:jc w:val="both"/>
      </w:pPr>
      <w:r>
        <w:rPr>
          <w:rFonts w:ascii="Times New Roman"/>
          <w:b w:val="false"/>
          <w:i w:val="false"/>
          <w:color w:val="000000"/>
          <w:sz w:val="28"/>
        </w:rPr>
        <w:t>
      741. На водогрейных котлах манометры устанавливаются на входе воды в котел и на выходе нагретой воды из котла до запорного органа, на всасывающей и нагнетательной линиях циркуляционных насосов с расположением на одном уровне по высоте, а также на линиях питания котла или подпитки теплосети.</w:t>
      </w:r>
    </w:p>
    <w:bookmarkEnd w:id="1091"/>
    <w:bookmarkStart w:name="z1271" w:id="1092"/>
    <w:p>
      <w:pPr>
        <w:spacing w:after="0"/>
        <w:ind w:left="0"/>
        <w:jc w:val="both"/>
      </w:pPr>
      <w:r>
        <w:rPr>
          <w:rFonts w:ascii="Times New Roman"/>
          <w:b w:val="false"/>
          <w:i w:val="false"/>
          <w:color w:val="000000"/>
          <w:sz w:val="28"/>
        </w:rPr>
        <w:t>
      742. Класс точности манометров не ниже:</w:t>
      </w:r>
    </w:p>
    <w:bookmarkEnd w:id="1092"/>
    <w:bookmarkStart w:name="z1272" w:id="1093"/>
    <w:p>
      <w:pPr>
        <w:spacing w:after="0"/>
        <w:ind w:left="0"/>
        <w:jc w:val="both"/>
      </w:pPr>
      <w:r>
        <w:rPr>
          <w:rFonts w:ascii="Times New Roman"/>
          <w:b w:val="false"/>
          <w:i w:val="false"/>
          <w:color w:val="000000"/>
          <w:sz w:val="28"/>
        </w:rPr>
        <w:t>
      1) 2,5 - при рабочем давлении до 2,5 МПа (25 кгс/см</w:t>
      </w:r>
      <w:r>
        <w:rPr>
          <w:rFonts w:ascii="Times New Roman"/>
          <w:b w:val="false"/>
          <w:i w:val="false"/>
          <w:color w:val="000000"/>
          <w:vertAlign w:val="superscript"/>
        </w:rPr>
        <w:t>2</w:t>
      </w:r>
      <w:r>
        <w:rPr>
          <w:rFonts w:ascii="Times New Roman"/>
          <w:b w:val="false"/>
          <w:i w:val="false"/>
          <w:color w:val="000000"/>
          <w:sz w:val="28"/>
        </w:rPr>
        <w:t>);</w:t>
      </w:r>
    </w:p>
    <w:bookmarkEnd w:id="1093"/>
    <w:bookmarkStart w:name="z1273" w:id="1094"/>
    <w:p>
      <w:pPr>
        <w:spacing w:after="0"/>
        <w:ind w:left="0"/>
        <w:jc w:val="both"/>
      </w:pPr>
      <w:r>
        <w:rPr>
          <w:rFonts w:ascii="Times New Roman"/>
          <w:b w:val="false"/>
          <w:i w:val="false"/>
          <w:color w:val="000000"/>
          <w:sz w:val="28"/>
        </w:rPr>
        <w:t>
      2) 1,5 - при рабочем давлении более 2,5 до 14 МПа (более 25 до 140 кгс/см</w:t>
      </w:r>
      <w:r>
        <w:rPr>
          <w:rFonts w:ascii="Times New Roman"/>
          <w:b w:val="false"/>
          <w:i w:val="false"/>
          <w:color w:val="000000"/>
          <w:vertAlign w:val="superscript"/>
        </w:rPr>
        <w:t>2</w:t>
      </w:r>
      <w:r>
        <w:rPr>
          <w:rFonts w:ascii="Times New Roman"/>
          <w:b w:val="false"/>
          <w:i w:val="false"/>
          <w:color w:val="000000"/>
          <w:sz w:val="28"/>
        </w:rPr>
        <w:t>);</w:t>
      </w:r>
    </w:p>
    <w:bookmarkEnd w:id="1094"/>
    <w:bookmarkStart w:name="z1274" w:id="1095"/>
    <w:p>
      <w:pPr>
        <w:spacing w:after="0"/>
        <w:ind w:left="0"/>
        <w:jc w:val="both"/>
      </w:pPr>
      <w:r>
        <w:rPr>
          <w:rFonts w:ascii="Times New Roman"/>
          <w:b w:val="false"/>
          <w:i w:val="false"/>
          <w:color w:val="000000"/>
          <w:sz w:val="28"/>
        </w:rPr>
        <w:t>
      3) 1,0 - при рабочем давлении более 14 МПа (140 кгс/см</w:t>
      </w:r>
      <w:r>
        <w:rPr>
          <w:rFonts w:ascii="Times New Roman"/>
          <w:b w:val="false"/>
          <w:i w:val="false"/>
          <w:color w:val="000000"/>
          <w:vertAlign w:val="superscript"/>
        </w:rPr>
        <w:t>2</w:t>
      </w:r>
      <w:r>
        <w:rPr>
          <w:rFonts w:ascii="Times New Roman"/>
          <w:b w:val="false"/>
          <w:i w:val="false"/>
          <w:color w:val="000000"/>
          <w:sz w:val="28"/>
        </w:rPr>
        <w:t>).</w:t>
      </w:r>
    </w:p>
    <w:bookmarkEnd w:id="1095"/>
    <w:bookmarkStart w:name="z1275" w:id="1096"/>
    <w:p>
      <w:pPr>
        <w:spacing w:after="0"/>
        <w:ind w:left="0"/>
        <w:jc w:val="both"/>
      </w:pPr>
      <w:r>
        <w:rPr>
          <w:rFonts w:ascii="Times New Roman"/>
          <w:b w:val="false"/>
          <w:i w:val="false"/>
          <w:color w:val="000000"/>
          <w:sz w:val="28"/>
        </w:rPr>
        <w:t>
      743. Шкала манометра выбирается исходя из условия, что при рабочем давлении стрелка манометра находится в средней трети шкалы.</w:t>
      </w:r>
    </w:p>
    <w:bookmarkEnd w:id="1096"/>
    <w:bookmarkStart w:name="z1276" w:id="1097"/>
    <w:p>
      <w:pPr>
        <w:spacing w:after="0"/>
        <w:ind w:left="0"/>
        <w:jc w:val="both"/>
      </w:pPr>
      <w:r>
        <w:rPr>
          <w:rFonts w:ascii="Times New Roman"/>
          <w:b w:val="false"/>
          <w:i w:val="false"/>
          <w:color w:val="000000"/>
          <w:sz w:val="28"/>
        </w:rPr>
        <w:t>
      744. На шкалу манометра наносится красная черта на делении величины рабочего давления, соответствующего условиям эксплуатации.</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744 -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7" w:id="1098"/>
    <w:p>
      <w:pPr>
        <w:spacing w:after="0"/>
        <w:ind w:left="0"/>
        <w:jc w:val="both"/>
      </w:pPr>
      <w:r>
        <w:rPr>
          <w:rFonts w:ascii="Times New Roman"/>
          <w:b w:val="false"/>
          <w:i w:val="false"/>
          <w:color w:val="000000"/>
          <w:sz w:val="28"/>
        </w:rPr>
        <w:t>
      745. Взамен красной черты допускается крепить к корпусу манометра металлическую пластинку, окрашенную в красный цвет и плотно прилегающую к стеклу манометра.</w:t>
      </w:r>
    </w:p>
    <w:bookmarkEnd w:id="1098"/>
    <w:bookmarkStart w:name="z1278" w:id="1099"/>
    <w:p>
      <w:pPr>
        <w:spacing w:after="0"/>
        <w:ind w:left="0"/>
        <w:jc w:val="both"/>
      </w:pPr>
      <w:r>
        <w:rPr>
          <w:rFonts w:ascii="Times New Roman"/>
          <w:b w:val="false"/>
          <w:i w:val="false"/>
          <w:color w:val="000000"/>
          <w:sz w:val="28"/>
        </w:rPr>
        <w:t>
      746. Манометр устанавливается так, чтобы его показания были отчетливо видны обслуживающему персоналу, при этом шкалу его располагать вертикально или с наклоном вперед до 30</w:t>
      </w:r>
      <w:r>
        <w:rPr>
          <w:rFonts w:ascii="Times New Roman"/>
          <w:b w:val="false"/>
          <w:i w:val="false"/>
          <w:color w:val="000000"/>
          <w:vertAlign w:val="superscript"/>
        </w:rPr>
        <w:t>о</w:t>
      </w:r>
      <w:r>
        <w:rPr>
          <w:rFonts w:ascii="Times New Roman"/>
          <w:b w:val="false"/>
          <w:i w:val="false"/>
          <w:color w:val="000000"/>
          <w:sz w:val="28"/>
        </w:rPr>
        <w:t xml:space="preserve"> для улучшения видимости показаний.</w:t>
      </w:r>
    </w:p>
    <w:bookmarkEnd w:id="1099"/>
    <w:bookmarkStart w:name="z1279" w:id="1100"/>
    <w:p>
      <w:pPr>
        <w:spacing w:after="0"/>
        <w:ind w:left="0"/>
        <w:jc w:val="both"/>
      </w:pPr>
      <w:r>
        <w:rPr>
          <w:rFonts w:ascii="Times New Roman"/>
          <w:b w:val="false"/>
          <w:i w:val="false"/>
          <w:color w:val="000000"/>
          <w:sz w:val="28"/>
        </w:rPr>
        <w:t>
      747. Номинальный диаметр манометров, устанавливаемых на высоте до 2 м от уровня площадки наблюдения за манометрами, предусматривается - не менее 100 мм, на высоте от 2 до 3 м - не менее 160 мм и на высоте от 3 до 5 м - не менее 250 мм. При расположении манометра на высоте более 5 м устанавливается сниженный манометр в качестве дублирующего.</w:t>
      </w:r>
    </w:p>
    <w:bookmarkEnd w:id="1100"/>
    <w:bookmarkStart w:name="z1280" w:id="1101"/>
    <w:p>
      <w:pPr>
        <w:spacing w:after="0"/>
        <w:ind w:left="0"/>
        <w:jc w:val="both"/>
      </w:pPr>
      <w:r>
        <w:rPr>
          <w:rFonts w:ascii="Times New Roman"/>
          <w:b w:val="false"/>
          <w:i w:val="false"/>
          <w:color w:val="000000"/>
          <w:sz w:val="28"/>
        </w:rPr>
        <w:t>
      748. Перед каждым манометром устанавливается трех ходовой кран или другое аналогичное устройство для продувки, проверки и отключения манометра. Перед манометром, предназначенным для измерения давления пара, кроме указанного, устанавливается сифонная трубка диаметром не менее 10 мм.</w:t>
      </w:r>
    </w:p>
    <w:bookmarkEnd w:id="1101"/>
    <w:bookmarkStart w:name="z1281" w:id="1102"/>
    <w:p>
      <w:pPr>
        <w:spacing w:after="0"/>
        <w:ind w:left="0"/>
        <w:jc w:val="both"/>
      </w:pPr>
      <w:r>
        <w:rPr>
          <w:rFonts w:ascii="Times New Roman"/>
          <w:b w:val="false"/>
          <w:i w:val="false"/>
          <w:color w:val="000000"/>
          <w:sz w:val="28"/>
        </w:rPr>
        <w:t>
      749. На котлах с давлением 4 МПа (40 кгс/см</w:t>
      </w:r>
      <w:r>
        <w:rPr>
          <w:rFonts w:ascii="Times New Roman"/>
          <w:b w:val="false"/>
          <w:i w:val="false"/>
          <w:color w:val="000000"/>
          <w:vertAlign w:val="superscript"/>
        </w:rPr>
        <w:t>2</w:t>
      </w:r>
      <w:r>
        <w:rPr>
          <w:rFonts w:ascii="Times New Roman"/>
          <w:b w:val="false"/>
          <w:i w:val="false"/>
          <w:color w:val="000000"/>
          <w:sz w:val="28"/>
        </w:rPr>
        <w:t>) и выше вместо трехходового крана устанавливаются вентили, позволяющие отключать манометр от котла, обеспечивать сообщение его с атмосферой и производить продувку сифонной трубки.</w:t>
      </w:r>
    </w:p>
    <w:bookmarkEnd w:id="1102"/>
    <w:bookmarkStart w:name="z1282" w:id="1103"/>
    <w:p>
      <w:pPr>
        <w:spacing w:after="0"/>
        <w:ind w:left="0"/>
        <w:jc w:val="both"/>
      </w:pPr>
      <w:r>
        <w:rPr>
          <w:rFonts w:ascii="Times New Roman"/>
          <w:b w:val="false"/>
          <w:i w:val="false"/>
          <w:color w:val="000000"/>
          <w:sz w:val="28"/>
        </w:rPr>
        <w:t>
      750. Манометры не допускаются к применению в следующих случаях:</w:t>
      </w:r>
    </w:p>
    <w:bookmarkEnd w:id="1103"/>
    <w:p>
      <w:pPr>
        <w:spacing w:after="0"/>
        <w:ind w:left="0"/>
        <w:jc w:val="both"/>
      </w:pPr>
      <w:r>
        <w:rPr>
          <w:rFonts w:ascii="Times New Roman"/>
          <w:b w:val="false"/>
          <w:i w:val="false"/>
          <w:color w:val="000000"/>
          <w:sz w:val="28"/>
        </w:rPr>
        <w:t>
      1) отсутствует поверительное клеймо;</w:t>
      </w:r>
    </w:p>
    <w:p>
      <w:pPr>
        <w:spacing w:after="0"/>
        <w:ind w:left="0"/>
        <w:jc w:val="both"/>
      </w:pPr>
      <w:r>
        <w:rPr>
          <w:rFonts w:ascii="Times New Roman"/>
          <w:b w:val="false"/>
          <w:i w:val="false"/>
          <w:color w:val="000000"/>
          <w:sz w:val="28"/>
        </w:rPr>
        <w:t>
      2) если истек срок поверки манометра;</w:t>
      </w:r>
    </w:p>
    <w:p>
      <w:pPr>
        <w:spacing w:after="0"/>
        <w:ind w:left="0"/>
        <w:jc w:val="both"/>
      </w:pPr>
      <w:r>
        <w:rPr>
          <w:rFonts w:ascii="Times New Roman"/>
          <w:b w:val="false"/>
          <w:i w:val="false"/>
          <w:color w:val="000000"/>
          <w:sz w:val="28"/>
        </w:rPr>
        <w:t>
      3) если стрелка манометра при его отключении не возвращается к нулевой отметке шкалы на значение, превышающее половину допускаемой погрешности для данного манометра;</w:t>
      </w:r>
    </w:p>
    <w:p>
      <w:pPr>
        <w:spacing w:after="0"/>
        <w:ind w:left="0"/>
        <w:jc w:val="both"/>
      </w:pPr>
      <w:r>
        <w:rPr>
          <w:rFonts w:ascii="Times New Roman"/>
          <w:b w:val="false"/>
          <w:i w:val="false"/>
          <w:color w:val="000000"/>
          <w:sz w:val="28"/>
        </w:rPr>
        <w:t>
      4) если разбито стекло или имеются повреждения манометра, которые могут отразиться на правильности его показаний.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750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7" w:id="1104"/>
    <w:p>
      <w:pPr>
        <w:spacing w:after="0"/>
        <w:ind w:left="0"/>
        <w:jc w:val="left"/>
      </w:pPr>
      <w:r>
        <w:rPr>
          <w:rFonts w:ascii="Times New Roman"/>
          <w:b/>
          <w:i w:val="false"/>
          <w:color w:val="000000"/>
        </w:rPr>
        <w:t xml:space="preserve"> Параграф 5. Приборы для измерения температуры</w:t>
      </w:r>
    </w:p>
    <w:bookmarkEnd w:id="1104"/>
    <w:bookmarkStart w:name="z1288" w:id="1105"/>
    <w:p>
      <w:pPr>
        <w:spacing w:after="0"/>
        <w:ind w:left="0"/>
        <w:jc w:val="both"/>
      </w:pPr>
      <w:r>
        <w:rPr>
          <w:rFonts w:ascii="Times New Roman"/>
          <w:b w:val="false"/>
          <w:i w:val="false"/>
          <w:color w:val="000000"/>
          <w:sz w:val="28"/>
        </w:rPr>
        <w:t>
      751. У котлов, имеющих пароперегреватель, на каждом паропроводе до главной задвижки устанавливается прибор для измерения температуры перегретого пара. У котлов с промежуточным перегревом пара приборы для измерения температуры устанавливаются на входе и выходе пара.</w:t>
      </w:r>
    </w:p>
    <w:bookmarkEnd w:id="1105"/>
    <w:bookmarkStart w:name="z1289" w:id="1106"/>
    <w:p>
      <w:pPr>
        <w:spacing w:after="0"/>
        <w:ind w:left="0"/>
        <w:jc w:val="both"/>
      </w:pPr>
      <w:r>
        <w:rPr>
          <w:rFonts w:ascii="Times New Roman"/>
          <w:b w:val="false"/>
          <w:i w:val="false"/>
          <w:color w:val="000000"/>
          <w:sz w:val="28"/>
        </w:rPr>
        <w:t>
      752. У котлов с естественной циркуляцией с перегревом пара паропроизводительностью более 20 т/ч, прямоточных котлов паропроизводительностью более 1 т/ч, кроме показывающих приборов устанавливаются приборы с непрерывной регистрацией температуры перегретого пара.</w:t>
      </w:r>
    </w:p>
    <w:bookmarkEnd w:id="1106"/>
    <w:bookmarkStart w:name="z1290" w:id="1107"/>
    <w:p>
      <w:pPr>
        <w:spacing w:after="0"/>
        <w:ind w:left="0"/>
        <w:jc w:val="both"/>
      </w:pPr>
      <w:r>
        <w:rPr>
          <w:rFonts w:ascii="Times New Roman"/>
          <w:b w:val="false"/>
          <w:i w:val="false"/>
          <w:color w:val="000000"/>
          <w:sz w:val="28"/>
        </w:rPr>
        <w:t>
      753. На пароперегревателях с несколькими параллельными секциями помимо приборов для измерения температуры пара, устанавливаемых на общих паропроводах перегретого пара, устанавливаются приборы для периодического измерения температуры пара на выходе из каждой секции, а для котлов с температурой пара выше 500</w:t>
      </w:r>
      <w:r>
        <w:rPr>
          <w:rFonts w:ascii="Times New Roman"/>
          <w:b w:val="false"/>
          <w:i w:val="false"/>
          <w:color w:val="000000"/>
          <w:vertAlign w:val="superscript"/>
        </w:rPr>
        <w:t>о</w:t>
      </w:r>
      <w:r>
        <w:rPr>
          <w:rFonts w:ascii="Times New Roman"/>
          <w:b w:val="false"/>
          <w:i w:val="false"/>
          <w:color w:val="000000"/>
          <w:sz w:val="28"/>
        </w:rPr>
        <w:t>С - на выходной части змеевиков пароперегревателя, по одной термопаре (датчику) на каждый метр ширины газохода.</w:t>
      </w:r>
    </w:p>
    <w:bookmarkEnd w:id="1107"/>
    <w:bookmarkStart w:name="z1291" w:id="1108"/>
    <w:p>
      <w:pPr>
        <w:spacing w:after="0"/>
        <w:ind w:left="0"/>
        <w:jc w:val="both"/>
      </w:pPr>
      <w:r>
        <w:rPr>
          <w:rFonts w:ascii="Times New Roman"/>
          <w:b w:val="false"/>
          <w:i w:val="false"/>
          <w:color w:val="000000"/>
          <w:sz w:val="28"/>
        </w:rPr>
        <w:t>
      754. Для котлов паропроизводительностью более 400 т/ч для измерения температуры пара на выходной части змеевиков пароперегревателей устанавливаются приборы непрерывного действия с регистрирующими устройствами.</w:t>
      </w:r>
    </w:p>
    <w:bookmarkEnd w:id="1108"/>
    <w:bookmarkStart w:name="z1292" w:id="1109"/>
    <w:p>
      <w:pPr>
        <w:spacing w:after="0"/>
        <w:ind w:left="0"/>
        <w:jc w:val="both"/>
      </w:pPr>
      <w:r>
        <w:rPr>
          <w:rFonts w:ascii="Times New Roman"/>
          <w:b w:val="false"/>
          <w:i w:val="false"/>
          <w:color w:val="000000"/>
          <w:sz w:val="28"/>
        </w:rPr>
        <w:t>
      755. При наличии на котле пароохладителя для регулирования температуры перегрева пара до пароохладителя и после него устанавливаются приборы для измерения температуры пара.</w:t>
      </w:r>
    </w:p>
    <w:bookmarkEnd w:id="1109"/>
    <w:bookmarkStart w:name="z1293" w:id="1110"/>
    <w:p>
      <w:pPr>
        <w:spacing w:after="0"/>
        <w:ind w:left="0"/>
        <w:jc w:val="both"/>
      </w:pPr>
      <w:r>
        <w:rPr>
          <w:rFonts w:ascii="Times New Roman"/>
          <w:b w:val="false"/>
          <w:i w:val="false"/>
          <w:color w:val="000000"/>
          <w:sz w:val="28"/>
        </w:rPr>
        <w:t>
      756. На входе воды в экономайзер, на выходе из него и на питательных трубопроводах паровых котлов без экономайзеров устанавливаются приборы для измерения температуры питательной воды.</w:t>
      </w:r>
    </w:p>
    <w:bookmarkEnd w:id="1110"/>
    <w:bookmarkStart w:name="z1294" w:id="1111"/>
    <w:p>
      <w:pPr>
        <w:spacing w:after="0"/>
        <w:ind w:left="0"/>
        <w:jc w:val="both"/>
      </w:pPr>
      <w:r>
        <w:rPr>
          <w:rFonts w:ascii="Times New Roman"/>
          <w:b w:val="false"/>
          <w:i w:val="false"/>
          <w:color w:val="000000"/>
          <w:sz w:val="28"/>
        </w:rPr>
        <w:t>
      757. Для водогрейных котлов приборы для измерения температуры воды устанавливаются на входе и выходе воды.</w:t>
      </w:r>
    </w:p>
    <w:bookmarkEnd w:id="1111"/>
    <w:bookmarkStart w:name="z1295" w:id="1112"/>
    <w:p>
      <w:pPr>
        <w:spacing w:after="0"/>
        <w:ind w:left="0"/>
        <w:jc w:val="both"/>
      </w:pPr>
      <w:r>
        <w:rPr>
          <w:rFonts w:ascii="Times New Roman"/>
          <w:b w:val="false"/>
          <w:i w:val="false"/>
          <w:color w:val="000000"/>
          <w:sz w:val="28"/>
        </w:rPr>
        <w:t>
      758. Для котлов теплопроизводительностью более 4,19 ГДж/ч (1 Гкал/ч) устанавливается регистрирующий прибор для измерения температуры на выходе из котла.</w:t>
      </w:r>
    </w:p>
    <w:bookmarkEnd w:id="1112"/>
    <w:bookmarkStart w:name="z1296" w:id="1113"/>
    <w:p>
      <w:pPr>
        <w:spacing w:after="0"/>
        <w:ind w:left="0"/>
        <w:jc w:val="both"/>
      </w:pPr>
      <w:r>
        <w:rPr>
          <w:rFonts w:ascii="Times New Roman"/>
          <w:b w:val="false"/>
          <w:i w:val="false"/>
          <w:color w:val="000000"/>
          <w:sz w:val="28"/>
        </w:rPr>
        <w:t>
      759. Допустимая температура горячей воды отмечается на шкале термометра красной чертой.</w:t>
      </w:r>
    </w:p>
    <w:bookmarkEnd w:id="1113"/>
    <w:bookmarkStart w:name="z1297" w:id="1114"/>
    <w:p>
      <w:pPr>
        <w:spacing w:after="0"/>
        <w:ind w:left="0"/>
        <w:jc w:val="both"/>
      </w:pPr>
      <w:r>
        <w:rPr>
          <w:rFonts w:ascii="Times New Roman"/>
          <w:b w:val="false"/>
          <w:i w:val="false"/>
          <w:color w:val="000000"/>
          <w:sz w:val="28"/>
        </w:rPr>
        <w:t>
      760. При работе котлов на жидком топливе на топливном трубопроводе в непосредственной близости от котла устанавливается термометр для измерения температуры топлива перед форсунками. Допускается дистанционный контроль температуры с установкой вторичного прибора на щите управления котлом.</w:t>
      </w:r>
    </w:p>
    <w:bookmarkEnd w:id="1114"/>
    <w:bookmarkStart w:name="z1298" w:id="1115"/>
    <w:p>
      <w:pPr>
        <w:spacing w:after="0"/>
        <w:ind w:left="0"/>
        <w:jc w:val="both"/>
      </w:pPr>
      <w:r>
        <w:rPr>
          <w:rFonts w:ascii="Times New Roman"/>
          <w:b w:val="false"/>
          <w:i w:val="false"/>
          <w:color w:val="000000"/>
          <w:sz w:val="28"/>
        </w:rPr>
        <w:t>
      761. Для контроля за температурой металла и предупреждения превышения ее допустимых значений при растопках, остановках и маневренных режимах котла предусматривается установка приборов для измерения температуры стенки его элементов: барабанов, трубных решеток и другого. Установки приборов, их количество и размещение определяются организацией, проектирующей котел.</w:t>
      </w:r>
    </w:p>
    <w:bookmarkEnd w:id="1115"/>
    <w:bookmarkStart w:name="z1299" w:id="1116"/>
    <w:p>
      <w:pPr>
        <w:spacing w:after="0"/>
        <w:ind w:left="0"/>
        <w:jc w:val="left"/>
      </w:pPr>
      <w:r>
        <w:rPr>
          <w:rFonts w:ascii="Times New Roman"/>
          <w:b/>
          <w:i w:val="false"/>
          <w:color w:val="000000"/>
        </w:rPr>
        <w:t xml:space="preserve"> Параграф 6. Запорная и регулирующая арматура</w:t>
      </w:r>
    </w:p>
    <w:bookmarkEnd w:id="1116"/>
    <w:bookmarkStart w:name="z1300" w:id="1117"/>
    <w:p>
      <w:pPr>
        <w:spacing w:after="0"/>
        <w:ind w:left="0"/>
        <w:jc w:val="both"/>
      </w:pPr>
      <w:r>
        <w:rPr>
          <w:rFonts w:ascii="Times New Roman"/>
          <w:b w:val="false"/>
          <w:i w:val="false"/>
          <w:color w:val="000000"/>
          <w:sz w:val="28"/>
        </w:rPr>
        <w:t>
      762. Арматура, устанавливаемая на котле или его трубопроводах, снабжается маркировкой на корпусе, в которой указываются:</w:t>
      </w:r>
    </w:p>
    <w:bookmarkEnd w:id="1117"/>
    <w:bookmarkStart w:name="z1301" w:id="1118"/>
    <w:p>
      <w:pPr>
        <w:spacing w:after="0"/>
        <w:ind w:left="0"/>
        <w:jc w:val="both"/>
      </w:pPr>
      <w:r>
        <w:rPr>
          <w:rFonts w:ascii="Times New Roman"/>
          <w:b w:val="false"/>
          <w:i w:val="false"/>
          <w:color w:val="000000"/>
          <w:sz w:val="28"/>
        </w:rPr>
        <w:t>
      1) наименование или товарный знак изготовителя;</w:t>
      </w:r>
    </w:p>
    <w:bookmarkEnd w:id="1118"/>
    <w:bookmarkStart w:name="z1302" w:id="1119"/>
    <w:p>
      <w:pPr>
        <w:spacing w:after="0"/>
        <w:ind w:left="0"/>
        <w:jc w:val="both"/>
      </w:pPr>
      <w:r>
        <w:rPr>
          <w:rFonts w:ascii="Times New Roman"/>
          <w:b w:val="false"/>
          <w:i w:val="false"/>
          <w:color w:val="000000"/>
          <w:sz w:val="28"/>
        </w:rPr>
        <w:t>
      2) условный проход;</w:t>
      </w:r>
    </w:p>
    <w:bookmarkEnd w:id="1119"/>
    <w:bookmarkStart w:name="z1303" w:id="1120"/>
    <w:p>
      <w:pPr>
        <w:spacing w:after="0"/>
        <w:ind w:left="0"/>
        <w:jc w:val="both"/>
      </w:pPr>
      <w:r>
        <w:rPr>
          <w:rFonts w:ascii="Times New Roman"/>
          <w:b w:val="false"/>
          <w:i w:val="false"/>
          <w:color w:val="000000"/>
          <w:sz w:val="28"/>
        </w:rPr>
        <w:t>
      3) условное давление и температура среды;</w:t>
      </w:r>
    </w:p>
    <w:bookmarkEnd w:id="1120"/>
    <w:bookmarkStart w:name="z1304" w:id="1121"/>
    <w:p>
      <w:pPr>
        <w:spacing w:after="0"/>
        <w:ind w:left="0"/>
        <w:jc w:val="both"/>
      </w:pPr>
      <w:r>
        <w:rPr>
          <w:rFonts w:ascii="Times New Roman"/>
          <w:b w:val="false"/>
          <w:i w:val="false"/>
          <w:color w:val="000000"/>
          <w:sz w:val="28"/>
        </w:rPr>
        <w:t>
      4) направление потока среды.</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763.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6" w:id="1122"/>
    <w:p>
      <w:pPr>
        <w:spacing w:after="0"/>
        <w:ind w:left="0"/>
        <w:jc w:val="both"/>
      </w:pPr>
      <w:r>
        <w:rPr>
          <w:rFonts w:ascii="Times New Roman"/>
          <w:b w:val="false"/>
          <w:i w:val="false"/>
          <w:color w:val="000000"/>
          <w:sz w:val="28"/>
        </w:rPr>
        <w:t>
      764. Соответствие арматуры с условным проходом 50 мм и более подтверждается паспортом установленной формы, в котором указываются данные по химическому составу, механическим свойствам металла, режимам термической обработки и по неразрушающему контролю, если их проведение было предусмотрено конструкторской документацией. Данные эти относятся к основным деталям арматуры: корпусу, крышке, шпинделю, затвору и крепежу.</w:t>
      </w:r>
    </w:p>
    <w:bookmarkEnd w:id="1122"/>
    <w:bookmarkStart w:name="z1307" w:id="1123"/>
    <w:p>
      <w:pPr>
        <w:spacing w:after="0"/>
        <w:ind w:left="0"/>
        <w:jc w:val="both"/>
      </w:pPr>
      <w:r>
        <w:rPr>
          <w:rFonts w:ascii="Times New Roman"/>
          <w:b w:val="false"/>
          <w:i w:val="false"/>
          <w:color w:val="000000"/>
          <w:sz w:val="28"/>
        </w:rPr>
        <w:t>
      765. На маховиках арматуры обозначается направление вращения при открывании и закрывании арматуры.</w:t>
      </w:r>
    </w:p>
    <w:bookmarkEnd w:id="1123"/>
    <w:bookmarkStart w:name="z1308" w:id="1124"/>
    <w:p>
      <w:pPr>
        <w:spacing w:after="0"/>
        <w:ind w:left="0"/>
        <w:jc w:val="both"/>
      </w:pPr>
      <w:r>
        <w:rPr>
          <w:rFonts w:ascii="Times New Roman"/>
          <w:b w:val="false"/>
          <w:i w:val="false"/>
          <w:color w:val="000000"/>
          <w:sz w:val="28"/>
        </w:rPr>
        <w:t>
      766. Тип арматуры, ее количество и места установки выбираются организацией, проектирующей котел, исходя из обеспечения надежности предусмотренных проектом отключений котла и его элементов.</w:t>
      </w:r>
    </w:p>
    <w:bookmarkEnd w:id="1124"/>
    <w:bookmarkStart w:name="z1309" w:id="1125"/>
    <w:p>
      <w:pPr>
        <w:spacing w:after="0"/>
        <w:ind w:left="0"/>
        <w:jc w:val="both"/>
      </w:pPr>
      <w:r>
        <w:rPr>
          <w:rFonts w:ascii="Times New Roman"/>
          <w:b w:val="false"/>
          <w:i w:val="false"/>
          <w:color w:val="000000"/>
          <w:sz w:val="28"/>
        </w:rPr>
        <w:t>
      767. Обязательна установка запорного органа на выходе из котла до его соединения со сборным паропроводом котельной. У энергоблоков на выходе из котла запорные органы не требуются к установке, если этого не требует схема растопки и останова.</w:t>
      </w:r>
    </w:p>
    <w:bookmarkEnd w:id="1125"/>
    <w:bookmarkStart w:name="z1310" w:id="1126"/>
    <w:p>
      <w:pPr>
        <w:spacing w:after="0"/>
        <w:ind w:left="0"/>
        <w:jc w:val="both"/>
      </w:pPr>
      <w:r>
        <w:rPr>
          <w:rFonts w:ascii="Times New Roman"/>
          <w:b w:val="false"/>
          <w:i w:val="false"/>
          <w:color w:val="000000"/>
          <w:sz w:val="28"/>
        </w:rPr>
        <w:t>
      768. Для энергоблоков запорный орган перед котлом не требуется при наличии запорного органа после подогревателя высокого давления и его байпаса.</w:t>
      </w:r>
    </w:p>
    <w:bookmarkEnd w:id="1126"/>
    <w:bookmarkStart w:name="z1311" w:id="1127"/>
    <w:p>
      <w:pPr>
        <w:spacing w:after="0"/>
        <w:ind w:left="0"/>
        <w:jc w:val="both"/>
      </w:pPr>
      <w:r>
        <w:rPr>
          <w:rFonts w:ascii="Times New Roman"/>
          <w:b w:val="false"/>
          <w:i w:val="false"/>
          <w:color w:val="000000"/>
          <w:sz w:val="28"/>
        </w:rPr>
        <w:t>
      769. На входе питательной воды в котел устанавливается обратный клапан, предотвращающий выход воды из котла, и запорный кран. Если котел имеет неотключаемый по воде экономайзер, то обратный клапан и запорный орган устанавливаются до экономайзера. У экономайзера, отключаемого по воде, обратный клапан и запорный кран следует устанавливать также и после экономайзера.</w:t>
      </w:r>
    </w:p>
    <w:bookmarkEnd w:id="1127"/>
    <w:bookmarkStart w:name="z1312" w:id="1128"/>
    <w:p>
      <w:pPr>
        <w:spacing w:after="0"/>
        <w:ind w:left="0"/>
        <w:jc w:val="both"/>
      </w:pPr>
      <w:r>
        <w:rPr>
          <w:rFonts w:ascii="Times New Roman"/>
          <w:b w:val="false"/>
          <w:i w:val="false"/>
          <w:color w:val="000000"/>
          <w:sz w:val="28"/>
        </w:rPr>
        <w:t>
      770. У водогрейных котлов устанавливается по запорному органу на входе воды в котел и на выходе воды из котла.</w:t>
      </w:r>
    </w:p>
    <w:bookmarkEnd w:id="1128"/>
    <w:bookmarkStart w:name="z1313" w:id="1129"/>
    <w:p>
      <w:pPr>
        <w:spacing w:after="0"/>
        <w:ind w:left="0"/>
        <w:jc w:val="both"/>
      </w:pPr>
      <w:r>
        <w:rPr>
          <w:rFonts w:ascii="Times New Roman"/>
          <w:b w:val="false"/>
          <w:i w:val="false"/>
          <w:color w:val="000000"/>
          <w:sz w:val="28"/>
        </w:rPr>
        <w:t>
      771. У котлов с давлением более 0,8 МПа (8 кгс/см</w:t>
      </w:r>
      <w:r>
        <w:rPr>
          <w:rFonts w:ascii="Times New Roman"/>
          <w:b w:val="false"/>
          <w:i w:val="false"/>
          <w:color w:val="000000"/>
          <w:vertAlign w:val="superscript"/>
        </w:rPr>
        <w:t>2</w:t>
      </w:r>
      <w:r>
        <w:rPr>
          <w:rFonts w:ascii="Times New Roman"/>
          <w:b w:val="false"/>
          <w:i w:val="false"/>
          <w:color w:val="000000"/>
          <w:sz w:val="28"/>
        </w:rPr>
        <w:t>) на каждом продувочном, дренажном трубопроводе, трубопроводе отбора проб воды (пара) устанавливается не менее двух запорных органов либо один запорный и один регулирующий. У котлов с давлением более 10 МПа (100 кгс/см</w:t>
      </w:r>
      <w:r>
        <w:rPr>
          <w:rFonts w:ascii="Times New Roman"/>
          <w:b w:val="false"/>
          <w:i w:val="false"/>
          <w:color w:val="000000"/>
          <w:vertAlign w:val="superscript"/>
        </w:rPr>
        <w:t>2</w:t>
      </w:r>
      <w:r>
        <w:rPr>
          <w:rFonts w:ascii="Times New Roman"/>
          <w:b w:val="false"/>
          <w:i w:val="false"/>
          <w:color w:val="000000"/>
          <w:sz w:val="28"/>
        </w:rPr>
        <w:t>) на этих трубопроводах, кроме того, допускается установка дроссельных шайб. Для продувки камер пароперегревателей допускается установка одного запорного органа.</w:t>
      </w:r>
    </w:p>
    <w:bookmarkEnd w:id="1129"/>
    <w:bookmarkStart w:name="z1314" w:id="1130"/>
    <w:p>
      <w:pPr>
        <w:spacing w:after="0"/>
        <w:ind w:left="0"/>
        <w:jc w:val="both"/>
      </w:pPr>
      <w:r>
        <w:rPr>
          <w:rFonts w:ascii="Times New Roman"/>
          <w:b w:val="false"/>
          <w:i w:val="false"/>
          <w:color w:val="000000"/>
          <w:sz w:val="28"/>
        </w:rPr>
        <w:t>
      772. Условный проход продувочных трубопроводов и установленной на них арматуры составляет не менее 20 мм для котлов с давлением до 14 МПа (140 кгс/см</w:t>
      </w:r>
      <w:r>
        <w:rPr>
          <w:rFonts w:ascii="Times New Roman"/>
          <w:b w:val="false"/>
          <w:i w:val="false"/>
          <w:color w:val="000000"/>
          <w:vertAlign w:val="superscript"/>
        </w:rPr>
        <w:t>2</w:t>
      </w:r>
      <w:r>
        <w:rPr>
          <w:rFonts w:ascii="Times New Roman"/>
          <w:b w:val="false"/>
          <w:i w:val="false"/>
          <w:color w:val="000000"/>
          <w:sz w:val="28"/>
        </w:rPr>
        <w:t>) и не менее 10 мм для котлов с давлением 14 МПа (140 кгс/см</w:t>
      </w:r>
      <w:r>
        <w:rPr>
          <w:rFonts w:ascii="Times New Roman"/>
          <w:b w:val="false"/>
          <w:i w:val="false"/>
          <w:color w:val="000000"/>
          <w:vertAlign w:val="superscript"/>
        </w:rPr>
        <w:t>2</w:t>
      </w:r>
      <w:r>
        <w:rPr>
          <w:rFonts w:ascii="Times New Roman"/>
          <w:b w:val="false"/>
          <w:i w:val="false"/>
          <w:color w:val="000000"/>
          <w:sz w:val="28"/>
        </w:rPr>
        <w:t>) и выше.</w:t>
      </w:r>
    </w:p>
    <w:bookmarkEnd w:id="1130"/>
    <w:bookmarkStart w:name="z1315" w:id="1131"/>
    <w:p>
      <w:pPr>
        <w:spacing w:after="0"/>
        <w:ind w:left="0"/>
        <w:jc w:val="both"/>
      </w:pPr>
      <w:r>
        <w:rPr>
          <w:rFonts w:ascii="Times New Roman"/>
          <w:b w:val="false"/>
          <w:i w:val="false"/>
          <w:color w:val="000000"/>
          <w:sz w:val="28"/>
        </w:rPr>
        <w:t>
      773. При отводе среды от котла в сборный бак (сепаратор, расширитель) с меньшим давлением, чем в котле, сборный бак оборудуется защитой от превышения давления выше расчетного. Выбор способа защиты, количество и место установки арматуры, контрольно-измерительных приборов, предохранительных устройств определяются проектной организацией.</w:t>
      </w:r>
    </w:p>
    <w:bookmarkEnd w:id="1131"/>
    <w:bookmarkStart w:name="z1316" w:id="1132"/>
    <w:p>
      <w:pPr>
        <w:spacing w:after="0"/>
        <w:ind w:left="0"/>
        <w:jc w:val="both"/>
      </w:pPr>
      <w:r>
        <w:rPr>
          <w:rFonts w:ascii="Times New Roman"/>
          <w:b w:val="false"/>
          <w:i w:val="false"/>
          <w:color w:val="000000"/>
          <w:sz w:val="28"/>
        </w:rPr>
        <w:t>
      774. На всех трубопроводах котлов, пароперегревателей и экономайзеров присоединение арматуры выполняется сваркой встык или с помощью фланцев. В котлах паропроизводительностью не более 1 т/ч допускается присоединение арматуры на резьбе при условном проходе не более 25 мм и рабочем давлении насыщенного пара не выше 0,8 МПа (8 кгс/см</w:t>
      </w:r>
      <w:r>
        <w:rPr>
          <w:rFonts w:ascii="Times New Roman"/>
          <w:b w:val="false"/>
          <w:i w:val="false"/>
          <w:color w:val="000000"/>
          <w:vertAlign w:val="superscript"/>
        </w:rPr>
        <w:t>2</w:t>
      </w:r>
      <w:r>
        <w:rPr>
          <w:rFonts w:ascii="Times New Roman"/>
          <w:b w:val="false"/>
          <w:i w:val="false"/>
          <w:color w:val="000000"/>
          <w:sz w:val="28"/>
        </w:rPr>
        <w:t>).</w:t>
      </w:r>
    </w:p>
    <w:bookmarkEnd w:id="1132"/>
    <w:bookmarkStart w:name="z1317" w:id="1133"/>
    <w:p>
      <w:pPr>
        <w:spacing w:after="0"/>
        <w:ind w:left="0"/>
        <w:jc w:val="both"/>
      </w:pPr>
      <w:r>
        <w:rPr>
          <w:rFonts w:ascii="Times New Roman"/>
          <w:b w:val="false"/>
          <w:i w:val="false"/>
          <w:color w:val="000000"/>
          <w:sz w:val="28"/>
        </w:rPr>
        <w:t>
      775. Арматуру устанавливают возможно ближе к котлу с учетом наиболее удобного управления.</w:t>
      </w:r>
    </w:p>
    <w:bookmarkEnd w:id="1133"/>
    <w:bookmarkStart w:name="z1318" w:id="1134"/>
    <w:p>
      <w:pPr>
        <w:spacing w:after="0"/>
        <w:ind w:left="0"/>
        <w:jc w:val="both"/>
      </w:pPr>
      <w:r>
        <w:rPr>
          <w:rFonts w:ascii="Times New Roman"/>
          <w:b w:val="false"/>
          <w:i w:val="false"/>
          <w:color w:val="000000"/>
          <w:sz w:val="28"/>
        </w:rPr>
        <w:t>
      776. Главные парозапорные органы паровых котлов производительностью более 4 т/ч оборудуются дистанционным приводом с выводом управления на рабочее место машиниста котла.</w:t>
      </w:r>
    </w:p>
    <w:bookmarkEnd w:id="1134"/>
    <w:bookmarkStart w:name="z1319" w:id="1135"/>
    <w:p>
      <w:pPr>
        <w:spacing w:after="0"/>
        <w:ind w:left="0"/>
        <w:jc w:val="both"/>
      </w:pPr>
      <w:r>
        <w:rPr>
          <w:rFonts w:ascii="Times New Roman"/>
          <w:b w:val="false"/>
          <w:i w:val="false"/>
          <w:color w:val="000000"/>
          <w:sz w:val="28"/>
        </w:rPr>
        <w:t>
      777. На питательных линиях каждого котла устанавливается регулирующая арматура. При автоматическом регулировании питания котла предусматривается дистанционный привод для управления регулирующей питательной арматурой с рабочего места машиниста котла.</w:t>
      </w:r>
    </w:p>
    <w:bookmarkEnd w:id="1135"/>
    <w:bookmarkStart w:name="z1320" w:id="1136"/>
    <w:p>
      <w:pPr>
        <w:spacing w:after="0"/>
        <w:ind w:left="0"/>
        <w:jc w:val="both"/>
      </w:pPr>
      <w:r>
        <w:rPr>
          <w:rFonts w:ascii="Times New Roman"/>
          <w:b w:val="false"/>
          <w:i w:val="false"/>
          <w:color w:val="000000"/>
          <w:sz w:val="28"/>
        </w:rPr>
        <w:t>
      778. У паровых котлов паропроизводительностью менее 2,5 т/ч при автоматическом позиционном регулировании уровня воды включением и выключением насоса допускается не устанавливать регулирующую арматуру на питательных линиях.</w:t>
      </w:r>
    </w:p>
    <w:bookmarkEnd w:id="1136"/>
    <w:bookmarkStart w:name="z1321" w:id="1137"/>
    <w:p>
      <w:pPr>
        <w:spacing w:after="0"/>
        <w:ind w:left="0"/>
        <w:jc w:val="both"/>
      </w:pPr>
      <w:r>
        <w:rPr>
          <w:rFonts w:ascii="Times New Roman"/>
          <w:b w:val="false"/>
          <w:i w:val="false"/>
          <w:color w:val="000000"/>
          <w:sz w:val="28"/>
        </w:rPr>
        <w:t>
      779. При установке нескольких питательных насосов, имеющих общие всасывающие и нагнетательные трубопроводы, у каждого насоса на стороне всасывания и на стороне нагнетания устанавливаются запорные органы. На стороне нагнетания каждого центробежного насоса до запорного органа устанавливается обратный клапан.</w:t>
      </w:r>
    </w:p>
    <w:bookmarkEnd w:id="1137"/>
    <w:bookmarkStart w:name="z1322" w:id="1138"/>
    <w:p>
      <w:pPr>
        <w:spacing w:after="0"/>
        <w:ind w:left="0"/>
        <w:jc w:val="left"/>
      </w:pPr>
      <w:r>
        <w:rPr>
          <w:rFonts w:ascii="Times New Roman"/>
          <w:b/>
          <w:i w:val="false"/>
          <w:color w:val="000000"/>
        </w:rPr>
        <w:t xml:space="preserve"> Параграф 7. Приборы безопасности</w:t>
      </w:r>
    </w:p>
    <w:bookmarkEnd w:id="1138"/>
    <w:bookmarkStart w:name="z1323" w:id="1139"/>
    <w:p>
      <w:pPr>
        <w:spacing w:after="0"/>
        <w:ind w:left="0"/>
        <w:jc w:val="both"/>
      </w:pPr>
      <w:r>
        <w:rPr>
          <w:rFonts w:ascii="Times New Roman"/>
          <w:b w:val="false"/>
          <w:i w:val="false"/>
          <w:color w:val="000000"/>
          <w:sz w:val="28"/>
        </w:rPr>
        <w:t>
      780. Каждый котел оборудуется приборами безопасности, обеспечивающими автоматическое отключение котла или его элементов при отклонениях от заданных режимов эксплуатации.</w:t>
      </w:r>
    </w:p>
    <w:bookmarkEnd w:id="1139"/>
    <w:bookmarkStart w:name="z1324" w:id="1140"/>
    <w:p>
      <w:pPr>
        <w:spacing w:after="0"/>
        <w:ind w:left="0"/>
        <w:jc w:val="both"/>
      </w:pPr>
      <w:r>
        <w:rPr>
          <w:rFonts w:ascii="Times New Roman"/>
          <w:b w:val="false"/>
          <w:i w:val="false"/>
          <w:color w:val="000000"/>
          <w:sz w:val="28"/>
        </w:rPr>
        <w:t>
      781. Паровые котлы с камерным сжиганием топлива оборудуются автоматическими устройствами, прекращающими подачу топлива к горелкам при снижении уровня, а для прямоточных котлов - расхода воды в котле ниже допустимого.</w:t>
      </w:r>
    </w:p>
    <w:bookmarkEnd w:id="1140"/>
    <w:bookmarkStart w:name="z1325" w:id="1141"/>
    <w:p>
      <w:pPr>
        <w:spacing w:after="0"/>
        <w:ind w:left="0"/>
        <w:jc w:val="both"/>
      </w:pPr>
      <w:r>
        <w:rPr>
          <w:rFonts w:ascii="Times New Roman"/>
          <w:b w:val="false"/>
          <w:i w:val="false"/>
          <w:color w:val="000000"/>
          <w:sz w:val="28"/>
        </w:rPr>
        <w:t>
      782. В котлах со слоевым сжиганием топлива автоматические устройства в указанных выше случаях отключают тягодутьевые устройства и топливоподающие механизмы топки.</w:t>
      </w:r>
    </w:p>
    <w:bookmarkEnd w:id="1141"/>
    <w:bookmarkStart w:name="z1326" w:id="1142"/>
    <w:p>
      <w:pPr>
        <w:spacing w:after="0"/>
        <w:ind w:left="0"/>
        <w:jc w:val="both"/>
      </w:pPr>
      <w:r>
        <w:rPr>
          <w:rFonts w:ascii="Times New Roman"/>
          <w:b w:val="false"/>
          <w:i w:val="false"/>
          <w:color w:val="000000"/>
          <w:sz w:val="28"/>
        </w:rPr>
        <w:t>
      783. Водогрейные котлы с многократной циркуляцией и камерным сжиганием топлива оборудуются приборами, автоматически прекращающими подачу топлива к горелкам, а со слоевым сжиганием топлива - приборами, отключающими тягодутьевые устройства при снижении давления воды в системе до значения, при котором создается опасность гидравлических ударов, и при повышении температуры воды выше установленного предела.</w:t>
      </w:r>
    </w:p>
    <w:bookmarkEnd w:id="1142"/>
    <w:bookmarkStart w:name="z1327" w:id="1143"/>
    <w:p>
      <w:pPr>
        <w:spacing w:after="0"/>
        <w:ind w:left="0"/>
        <w:jc w:val="both"/>
      </w:pPr>
      <w:r>
        <w:rPr>
          <w:rFonts w:ascii="Times New Roman"/>
          <w:b w:val="false"/>
          <w:i w:val="false"/>
          <w:color w:val="000000"/>
          <w:sz w:val="28"/>
        </w:rPr>
        <w:t>
      784. Водогрейные котлы с камерным сжиганием топлива оборудуются автоматическими приборами, предотвращающими подачу топлива в топку котла, а при слоевом сжигании топлива - отключающими тягодутьевыми устройствами и топливоподающими механизмами топки в случаях:</w:t>
      </w:r>
    </w:p>
    <w:bookmarkEnd w:id="1143"/>
    <w:bookmarkStart w:name="z1328" w:id="1144"/>
    <w:p>
      <w:pPr>
        <w:spacing w:after="0"/>
        <w:ind w:left="0"/>
        <w:jc w:val="both"/>
      </w:pPr>
      <w:r>
        <w:rPr>
          <w:rFonts w:ascii="Times New Roman"/>
          <w:b w:val="false"/>
          <w:i w:val="false"/>
          <w:color w:val="000000"/>
          <w:sz w:val="28"/>
        </w:rPr>
        <w:t>
      1) повышения давления воды в выходном коллекторе котла более чем на 5 % расчетного или разрешенного давления;</w:t>
      </w:r>
    </w:p>
    <w:bookmarkEnd w:id="1144"/>
    <w:bookmarkStart w:name="z1329" w:id="1145"/>
    <w:p>
      <w:pPr>
        <w:spacing w:after="0"/>
        <w:ind w:left="0"/>
        <w:jc w:val="both"/>
      </w:pPr>
      <w:r>
        <w:rPr>
          <w:rFonts w:ascii="Times New Roman"/>
          <w:b w:val="false"/>
          <w:i w:val="false"/>
          <w:color w:val="000000"/>
          <w:sz w:val="28"/>
        </w:rPr>
        <w:t>
      2) понижения давления воды в выходном коллекторе котла до значения, соответствующего давлению насыщения при максимальной температуре воды на выходе из котла;</w:t>
      </w:r>
    </w:p>
    <w:bookmarkEnd w:id="1145"/>
    <w:bookmarkStart w:name="z1330" w:id="1146"/>
    <w:p>
      <w:pPr>
        <w:spacing w:after="0"/>
        <w:ind w:left="0"/>
        <w:jc w:val="both"/>
      </w:pPr>
      <w:r>
        <w:rPr>
          <w:rFonts w:ascii="Times New Roman"/>
          <w:b w:val="false"/>
          <w:i w:val="false"/>
          <w:color w:val="000000"/>
          <w:sz w:val="28"/>
        </w:rPr>
        <w:t>
      3) повышения температуры воды на выходе из котла до значения, соответствующего температуре насыщения на 20</w:t>
      </w:r>
      <w:r>
        <w:rPr>
          <w:rFonts w:ascii="Times New Roman"/>
          <w:b w:val="false"/>
          <w:i w:val="false"/>
          <w:color w:val="000000"/>
          <w:vertAlign w:val="superscript"/>
        </w:rPr>
        <w:t>о</w:t>
      </w:r>
      <w:r>
        <w:rPr>
          <w:rFonts w:ascii="Times New Roman"/>
          <w:b w:val="false"/>
          <w:i w:val="false"/>
          <w:color w:val="000000"/>
          <w:sz w:val="28"/>
        </w:rPr>
        <w:t>С ниже температуры при рабочем давлении в выходном коллекторе;</w:t>
      </w:r>
    </w:p>
    <w:bookmarkEnd w:id="1146"/>
    <w:bookmarkStart w:name="z1331" w:id="1147"/>
    <w:p>
      <w:pPr>
        <w:spacing w:after="0"/>
        <w:ind w:left="0"/>
        <w:jc w:val="both"/>
      </w:pPr>
      <w:r>
        <w:rPr>
          <w:rFonts w:ascii="Times New Roman"/>
          <w:b w:val="false"/>
          <w:i w:val="false"/>
          <w:color w:val="000000"/>
          <w:sz w:val="28"/>
        </w:rPr>
        <w:t>
      4) уменьшения расхода воды через котел до значений, при котором температуры воды на выходе из котла на 20</w:t>
      </w:r>
      <w:r>
        <w:rPr>
          <w:rFonts w:ascii="Times New Roman"/>
          <w:b w:val="false"/>
          <w:i w:val="false"/>
          <w:color w:val="000000"/>
          <w:vertAlign w:val="superscript"/>
        </w:rPr>
        <w:t>о</w:t>
      </w:r>
      <w:r>
        <w:rPr>
          <w:rFonts w:ascii="Times New Roman"/>
          <w:b w:val="false"/>
          <w:i w:val="false"/>
          <w:color w:val="000000"/>
          <w:sz w:val="28"/>
        </w:rPr>
        <w:t>С ниже температуры кипения при максимальной нагрузке и рабочем давлении в выходном коллекторе.</w:t>
      </w:r>
    </w:p>
    <w:bookmarkEnd w:id="1147"/>
    <w:p>
      <w:pPr>
        <w:spacing w:after="0"/>
        <w:ind w:left="0"/>
        <w:jc w:val="both"/>
      </w:pPr>
      <w:r>
        <w:rPr>
          <w:rFonts w:ascii="Times New Roman"/>
          <w:b w:val="false"/>
          <w:i w:val="false"/>
          <w:color w:val="000000"/>
          <w:sz w:val="28"/>
        </w:rPr>
        <w:t>
      Определение этого расхода производится по формуле:</w:t>
      </w:r>
    </w:p>
    <w:p>
      <w:pPr>
        <w:spacing w:after="0"/>
        <w:ind w:left="0"/>
        <w:jc w:val="both"/>
      </w:pPr>
      <w:r>
        <w:rPr>
          <w:rFonts w:ascii="Times New Roman"/>
          <w:b w:val="false"/>
          <w:i w:val="false"/>
          <w:color w:val="000000"/>
          <w:sz w:val="28"/>
        </w:rPr>
        <w:t xml:space="preserve">
      Gmin </w:t>
      </w:r>
    </w:p>
    <w:p>
      <w:pPr>
        <w:spacing w:after="0"/>
        <w:ind w:left="0"/>
        <w:jc w:val="both"/>
      </w:pPr>
      <w:r>
        <w:drawing>
          <wp:inline distT="0" distB="0" distL="0" distR="0">
            <wp:extent cx="1524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0" cy="571500"/>
                    </a:xfrm>
                    <a:prstGeom prst="rect">
                      <a:avLst/>
                    </a:prstGeom>
                  </pic:spPr>
                </pic:pic>
              </a:graphicData>
            </a:graphic>
          </wp:inline>
        </w:drawing>
      </w:r>
    </w:p>
    <w:p>
      <w:pPr>
        <w:spacing w:after="0"/>
        <w:ind w:left="0"/>
        <w:jc w:val="left"/>
      </w:pPr>
      <w:r>
        <w:rPr>
          <w:rFonts w:ascii="Times New Roman"/>
          <w:b w:val="false"/>
          <w:i w:val="false"/>
          <w:color w:val="000000"/>
          <w:sz w:val="28"/>
        </w:rPr>
        <w:t>, кг/ч,</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G</w:t>
      </w:r>
      <w:r>
        <w:rPr>
          <w:rFonts w:ascii="Times New Roman"/>
          <w:b w:val="false"/>
          <w:i w:val="false"/>
          <w:color w:val="000000"/>
          <w:vertAlign w:val="subscript"/>
        </w:rPr>
        <w:t>min</w:t>
      </w:r>
      <w:r>
        <w:rPr>
          <w:rFonts w:ascii="Times New Roman"/>
          <w:b w:val="false"/>
          <w:i w:val="false"/>
          <w:color w:val="000000"/>
          <w:sz w:val="28"/>
        </w:rPr>
        <w:t xml:space="preserve"> - минимально допустимый расход воды через котел, кг/ч;</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max</w:t>
      </w:r>
      <w:r>
        <w:rPr>
          <w:rFonts w:ascii="Times New Roman"/>
          <w:b w:val="false"/>
          <w:i w:val="false"/>
          <w:color w:val="000000"/>
          <w:sz w:val="28"/>
        </w:rPr>
        <w:t xml:space="preserve"> - максимальная теплопроизводительность котла, МВт (ккал/ч);</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s</w:t>
      </w:r>
      <w:r>
        <w:rPr>
          <w:rFonts w:ascii="Times New Roman"/>
          <w:b w:val="false"/>
          <w:i w:val="false"/>
          <w:color w:val="000000"/>
          <w:sz w:val="28"/>
        </w:rPr>
        <w:t xml:space="preserve"> - температура кипения воды при рабочем давлении на выходе из котла,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вх</w:t>
      </w:r>
      <w:r>
        <w:rPr>
          <w:rFonts w:ascii="Times New Roman"/>
          <w:b w:val="false"/>
          <w:i w:val="false"/>
          <w:color w:val="000000"/>
          <w:sz w:val="28"/>
        </w:rPr>
        <w:t xml:space="preserve"> - температура воды на входе в котел,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С - удельная теплоемкость, КДж/кг </w:t>
      </w:r>
      <w:r>
        <w:rPr>
          <w:rFonts w:ascii="Times New Roman"/>
          <w:b w:val="false"/>
          <w:i w:val="false"/>
          <w:color w:val="000000"/>
          <w:vertAlign w:val="superscript"/>
        </w:rPr>
        <w:t>о</w:t>
      </w:r>
      <w:r>
        <w:rPr>
          <w:rFonts w:ascii="Times New Roman"/>
          <w:b w:val="false"/>
          <w:i w:val="false"/>
          <w:color w:val="000000"/>
          <w:sz w:val="28"/>
        </w:rPr>
        <w:t xml:space="preserve">С (ккал/кг </w:t>
      </w:r>
      <w:r>
        <w:rPr>
          <w:rFonts w:ascii="Times New Roman"/>
          <w:b w:val="false"/>
          <w:i w:val="false"/>
          <w:color w:val="000000"/>
          <w:vertAlign w:val="superscript"/>
        </w:rPr>
        <w:t>о</w:t>
      </w:r>
      <w:r>
        <w:rPr>
          <w:rFonts w:ascii="Times New Roman"/>
          <w:b w:val="false"/>
          <w:i w:val="false"/>
          <w:color w:val="000000"/>
          <w:sz w:val="28"/>
        </w:rPr>
        <w:t>С).</w:t>
      </w:r>
    </w:p>
    <w:bookmarkStart w:name="z1332" w:id="1148"/>
    <w:p>
      <w:pPr>
        <w:spacing w:after="0"/>
        <w:ind w:left="0"/>
        <w:jc w:val="both"/>
      </w:pPr>
      <w:r>
        <w:rPr>
          <w:rFonts w:ascii="Times New Roman"/>
          <w:b w:val="false"/>
          <w:i w:val="false"/>
          <w:color w:val="000000"/>
          <w:sz w:val="28"/>
        </w:rPr>
        <w:t>
      785. На котлах устанавливаются автоматически действующие звуковые и световые сигнализаторы верхнего и нижнего предельных положений уровней воды.</w:t>
      </w:r>
    </w:p>
    <w:bookmarkEnd w:id="1148"/>
    <w:bookmarkStart w:name="z1333" w:id="1149"/>
    <w:p>
      <w:pPr>
        <w:spacing w:after="0"/>
        <w:ind w:left="0"/>
        <w:jc w:val="both"/>
      </w:pPr>
      <w:r>
        <w:rPr>
          <w:rFonts w:ascii="Times New Roman"/>
          <w:b w:val="false"/>
          <w:i w:val="false"/>
          <w:color w:val="000000"/>
          <w:sz w:val="28"/>
        </w:rPr>
        <w:t>
      786. Паровые и водогрейные котлы при камерном сжигании топлива оборудуются автоматическими устройствами для прекращения подачи топлива в топку в случаях:</w:t>
      </w:r>
    </w:p>
    <w:bookmarkEnd w:id="1149"/>
    <w:bookmarkStart w:name="z1334" w:id="1150"/>
    <w:p>
      <w:pPr>
        <w:spacing w:after="0"/>
        <w:ind w:left="0"/>
        <w:jc w:val="both"/>
      </w:pPr>
      <w:r>
        <w:rPr>
          <w:rFonts w:ascii="Times New Roman"/>
          <w:b w:val="false"/>
          <w:i w:val="false"/>
          <w:color w:val="000000"/>
          <w:sz w:val="28"/>
        </w:rPr>
        <w:t>
      1) погасания факела в топке;</w:t>
      </w:r>
    </w:p>
    <w:bookmarkEnd w:id="1150"/>
    <w:bookmarkStart w:name="z1335" w:id="1151"/>
    <w:p>
      <w:pPr>
        <w:spacing w:after="0"/>
        <w:ind w:left="0"/>
        <w:jc w:val="both"/>
      </w:pPr>
      <w:r>
        <w:rPr>
          <w:rFonts w:ascii="Times New Roman"/>
          <w:b w:val="false"/>
          <w:i w:val="false"/>
          <w:color w:val="000000"/>
          <w:sz w:val="28"/>
        </w:rPr>
        <w:t>
      2) отключения всех дымососов или прекращения тяги;</w:t>
      </w:r>
    </w:p>
    <w:bookmarkEnd w:id="1151"/>
    <w:bookmarkStart w:name="z1336" w:id="1152"/>
    <w:p>
      <w:pPr>
        <w:spacing w:after="0"/>
        <w:ind w:left="0"/>
        <w:jc w:val="both"/>
      </w:pPr>
      <w:r>
        <w:rPr>
          <w:rFonts w:ascii="Times New Roman"/>
          <w:b w:val="false"/>
          <w:i w:val="false"/>
          <w:color w:val="000000"/>
          <w:sz w:val="28"/>
        </w:rPr>
        <w:t>
      3) отключения всех дутьевых вентиляторов.</w:t>
      </w:r>
    </w:p>
    <w:bookmarkEnd w:id="1152"/>
    <w:bookmarkStart w:name="z1337" w:id="1153"/>
    <w:p>
      <w:pPr>
        <w:spacing w:after="0"/>
        <w:ind w:left="0"/>
        <w:jc w:val="both"/>
      </w:pPr>
      <w:r>
        <w:rPr>
          <w:rFonts w:ascii="Times New Roman"/>
          <w:b w:val="false"/>
          <w:i w:val="false"/>
          <w:color w:val="000000"/>
          <w:sz w:val="28"/>
        </w:rPr>
        <w:t>
      787. На котлах с горелками, оборудованными индивидуальными вентиляторами, предусматривается защита, прекращающая подачу топлива к горелке при остановке вентилятора.</w:t>
      </w:r>
    </w:p>
    <w:bookmarkEnd w:id="1153"/>
    <w:bookmarkStart w:name="z1338" w:id="1154"/>
    <w:p>
      <w:pPr>
        <w:spacing w:after="0"/>
        <w:ind w:left="0"/>
        <w:jc w:val="both"/>
      </w:pPr>
      <w:r>
        <w:rPr>
          <w:rFonts w:ascii="Times New Roman"/>
          <w:b w:val="false"/>
          <w:i w:val="false"/>
          <w:color w:val="000000"/>
          <w:sz w:val="28"/>
        </w:rPr>
        <w:t>
      788. Оснащение котлов дополнительными приборами безопасности определяется разработчиком проекта котла.</w:t>
      </w:r>
    </w:p>
    <w:bookmarkEnd w:id="1154"/>
    <w:bookmarkStart w:name="z1339" w:id="1155"/>
    <w:p>
      <w:pPr>
        <w:spacing w:after="0"/>
        <w:ind w:left="0"/>
        <w:jc w:val="both"/>
      </w:pPr>
      <w:r>
        <w:rPr>
          <w:rFonts w:ascii="Times New Roman"/>
          <w:b w:val="false"/>
          <w:i w:val="false"/>
          <w:color w:val="000000"/>
          <w:sz w:val="28"/>
        </w:rPr>
        <w:t>
      789. Котел-бойлер, работающий на жидком или газообразном топливе, оборудуется устройствами, автоматически прекращающими подачу топлива в топку при прекращении циркуляции воды в бойлере.</w:t>
      </w:r>
    </w:p>
    <w:bookmarkEnd w:id="1155"/>
    <w:bookmarkStart w:name="z1340" w:id="1156"/>
    <w:p>
      <w:pPr>
        <w:spacing w:after="0"/>
        <w:ind w:left="0"/>
        <w:jc w:val="both"/>
      </w:pPr>
      <w:r>
        <w:rPr>
          <w:rFonts w:ascii="Times New Roman"/>
          <w:b w:val="false"/>
          <w:i w:val="false"/>
          <w:color w:val="000000"/>
          <w:sz w:val="28"/>
        </w:rPr>
        <w:t>
      790. Приборы безопасности защищаются от воздействия (отключение, изменение регулировки и тому подобного) лиц, не связанных с их обслуживанием и ремонтом, и снабжаются приспособлениями для проверки исправности их действия.</w:t>
      </w:r>
    </w:p>
    <w:bookmarkEnd w:id="1156"/>
    <w:bookmarkStart w:name="z1341" w:id="1157"/>
    <w:p>
      <w:pPr>
        <w:spacing w:after="0"/>
        <w:ind w:left="0"/>
        <w:jc w:val="both"/>
      </w:pPr>
      <w:r>
        <w:rPr>
          <w:rFonts w:ascii="Times New Roman"/>
          <w:b w:val="false"/>
          <w:i w:val="false"/>
          <w:color w:val="000000"/>
          <w:sz w:val="28"/>
        </w:rPr>
        <w:t>
      791. Паровые котлы независимо от типа и паропроизводительности оснащаются автоматическими регуляторами питания. Это требование не распространяется на котлы-бойлеры, у которых отбор пара на сторону, помимо бойлера, не превышает 2 т/ч.</w:t>
      </w:r>
    </w:p>
    <w:bookmarkEnd w:id="1157"/>
    <w:bookmarkStart w:name="z1342" w:id="1158"/>
    <w:p>
      <w:pPr>
        <w:spacing w:after="0"/>
        <w:ind w:left="0"/>
        <w:jc w:val="both"/>
      </w:pPr>
      <w:r>
        <w:rPr>
          <w:rFonts w:ascii="Times New Roman"/>
          <w:b w:val="false"/>
          <w:i w:val="false"/>
          <w:color w:val="000000"/>
          <w:sz w:val="28"/>
        </w:rPr>
        <w:t>
      792. Паровые котлы с температурой пара на выходе из основного или промежуточного пароперегревателя более 400</w:t>
      </w:r>
      <w:r>
        <w:rPr>
          <w:rFonts w:ascii="Times New Roman"/>
          <w:b w:val="false"/>
          <w:i w:val="false"/>
          <w:color w:val="000000"/>
          <w:vertAlign w:val="superscript"/>
        </w:rPr>
        <w:t>о</w:t>
      </w:r>
      <w:r>
        <w:rPr>
          <w:rFonts w:ascii="Times New Roman"/>
          <w:b w:val="false"/>
          <w:i w:val="false"/>
          <w:color w:val="000000"/>
          <w:sz w:val="28"/>
        </w:rPr>
        <w:t>С оснащаются автоматическими устройствами для регулирования температуры пара.</w:t>
      </w:r>
    </w:p>
    <w:bookmarkEnd w:id="1158"/>
    <w:bookmarkStart w:name="z1343" w:id="1159"/>
    <w:p>
      <w:pPr>
        <w:spacing w:after="0"/>
        <w:ind w:left="0"/>
        <w:jc w:val="left"/>
      </w:pPr>
      <w:r>
        <w:rPr>
          <w:rFonts w:ascii="Times New Roman"/>
          <w:b/>
          <w:i w:val="false"/>
          <w:color w:val="000000"/>
        </w:rPr>
        <w:t xml:space="preserve"> Параграф 8. Питательные устройства</w:t>
      </w:r>
    </w:p>
    <w:bookmarkEnd w:id="1159"/>
    <w:bookmarkStart w:name="z1344" w:id="1160"/>
    <w:p>
      <w:pPr>
        <w:spacing w:after="0"/>
        <w:ind w:left="0"/>
        <w:jc w:val="both"/>
      </w:pPr>
      <w:r>
        <w:rPr>
          <w:rFonts w:ascii="Times New Roman"/>
          <w:b w:val="false"/>
          <w:i w:val="false"/>
          <w:color w:val="000000"/>
          <w:sz w:val="28"/>
        </w:rPr>
        <w:t>
      793. Питание котлов предусматривается групповым с общим для подключенных котлов питательным трубопроводом или индивидуальным - только для одного котла. Включение котлов в одну группу по питанию допускается при условии, что разница рабочих давлений в разных котлах не превышает 15%.</w:t>
      </w:r>
    </w:p>
    <w:bookmarkEnd w:id="1160"/>
    <w:bookmarkStart w:name="z1345" w:id="1161"/>
    <w:p>
      <w:pPr>
        <w:spacing w:after="0"/>
        <w:ind w:left="0"/>
        <w:jc w:val="both"/>
      </w:pPr>
      <w:r>
        <w:rPr>
          <w:rFonts w:ascii="Times New Roman"/>
          <w:b w:val="false"/>
          <w:i w:val="false"/>
          <w:color w:val="000000"/>
          <w:sz w:val="28"/>
        </w:rPr>
        <w:t>
      794. Характеристики питательных насосов, присоединяемых к общей магистрали, должны предусматривать параллельную работу насосов.</w:t>
      </w:r>
    </w:p>
    <w:bookmarkEnd w:id="1161"/>
    <w:bookmarkStart w:name="z1346" w:id="1162"/>
    <w:p>
      <w:pPr>
        <w:spacing w:after="0"/>
        <w:ind w:left="0"/>
        <w:jc w:val="both"/>
      </w:pPr>
      <w:r>
        <w:rPr>
          <w:rFonts w:ascii="Times New Roman"/>
          <w:b w:val="false"/>
          <w:i w:val="false"/>
          <w:color w:val="000000"/>
          <w:sz w:val="28"/>
        </w:rPr>
        <w:t>
      795. Для питания котлов водой допускается применение:</w:t>
      </w:r>
    </w:p>
    <w:bookmarkEnd w:id="1162"/>
    <w:bookmarkStart w:name="z1347" w:id="1163"/>
    <w:p>
      <w:pPr>
        <w:spacing w:after="0"/>
        <w:ind w:left="0"/>
        <w:jc w:val="both"/>
      </w:pPr>
      <w:r>
        <w:rPr>
          <w:rFonts w:ascii="Times New Roman"/>
          <w:b w:val="false"/>
          <w:i w:val="false"/>
          <w:color w:val="000000"/>
          <w:sz w:val="28"/>
        </w:rPr>
        <w:t>
      1) центробежных и поршневых насосов с электрическим приводом;</w:t>
      </w:r>
    </w:p>
    <w:bookmarkEnd w:id="1163"/>
    <w:bookmarkStart w:name="z1348" w:id="1164"/>
    <w:p>
      <w:pPr>
        <w:spacing w:after="0"/>
        <w:ind w:left="0"/>
        <w:jc w:val="both"/>
      </w:pPr>
      <w:r>
        <w:rPr>
          <w:rFonts w:ascii="Times New Roman"/>
          <w:b w:val="false"/>
          <w:i w:val="false"/>
          <w:color w:val="000000"/>
          <w:sz w:val="28"/>
        </w:rPr>
        <w:t>
      2) центробежных и поршневых насосов с паровым приводом;</w:t>
      </w:r>
    </w:p>
    <w:bookmarkEnd w:id="1164"/>
    <w:bookmarkStart w:name="z1349" w:id="1165"/>
    <w:p>
      <w:pPr>
        <w:spacing w:after="0"/>
        <w:ind w:left="0"/>
        <w:jc w:val="both"/>
      </w:pPr>
      <w:r>
        <w:rPr>
          <w:rFonts w:ascii="Times New Roman"/>
          <w:b w:val="false"/>
          <w:i w:val="false"/>
          <w:color w:val="000000"/>
          <w:sz w:val="28"/>
        </w:rPr>
        <w:t>
      3) паровых инжекторов;</w:t>
      </w:r>
    </w:p>
    <w:bookmarkEnd w:id="1165"/>
    <w:bookmarkStart w:name="z1350" w:id="1166"/>
    <w:p>
      <w:pPr>
        <w:spacing w:after="0"/>
        <w:ind w:left="0"/>
        <w:jc w:val="both"/>
      </w:pPr>
      <w:r>
        <w:rPr>
          <w:rFonts w:ascii="Times New Roman"/>
          <w:b w:val="false"/>
          <w:i w:val="false"/>
          <w:color w:val="000000"/>
          <w:sz w:val="28"/>
        </w:rPr>
        <w:t>
      4) насосов с ручным приводом;</w:t>
      </w:r>
    </w:p>
    <w:bookmarkEnd w:id="1166"/>
    <w:bookmarkStart w:name="z1351" w:id="1167"/>
    <w:p>
      <w:pPr>
        <w:spacing w:after="0"/>
        <w:ind w:left="0"/>
        <w:jc w:val="both"/>
      </w:pPr>
      <w:r>
        <w:rPr>
          <w:rFonts w:ascii="Times New Roman"/>
          <w:b w:val="false"/>
          <w:i w:val="false"/>
          <w:color w:val="000000"/>
          <w:sz w:val="28"/>
        </w:rPr>
        <w:t>
      5) водопроводной сети.</w:t>
      </w:r>
    </w:p>
    <w:bookmarkEnd w:id="1167"/>
    <w:bookmarkStart w:name="z1352" w:id="1168"/>
    <w:p>
      <w:pPr>
        <w:spacing w:after="0"/>
        <w:ind w:left="0"/>
        <w:jc w:val="both"/>
      </w:pPr>
      <w:r>
        <w:rPr>
          <w:rFonts w:ascii="Times New Roman"/>
          <w:b w:val="false"/>
          <w:i w:val="false"/>
          <w:color w:val="000000"/>
          <w:sz w:val="28"/>
        </w:rPr>
        <w:t>
      796. Использование водопровода допускается только в качестве резервного источника питания котлов при условии, что минимальное давление воды в водопроводе перед регулирующим органом питания котла превышает расчетное или разрешенное давление в котле не менее чем на 0,15 МПа (1,5 кгс/см</w:t>
      </w:r>
      <w:r>
        <w:rPr>
          <w:rFonts w:ascii="Times New Roman"/>
          <w:b w:val="false"/>
          <w:i w:val="false"/>
          <w:color w:val="000000"/>
          <w:vertAlign w:val="superscript"/>
        </w:rPr>
        <w:t>2</w:t>
      </w:r>
      <w:r>
        <w:rPr>
          <w:rFonts w:ascii="Times New Roman"/>
          <w:b w:val="false"/>
          <w:i w:val="false"/>
          <w:color w:val="000000"/>
          <w:sz w:val="28"/>
        </w:rPr>
        <w:t>).</w:t>
      </w:r>
    </w:p>
    <w:bookmarkEnd w:id="1168"/>
    <w:bookmarkStart w:name="z1353" w:id="1169"/>
    <w:p>
      <w:pPr>
        <w:spacing w:after="0"/>
        <w:ind w:left="0"/>
        <w:jc w:val="both"/>
      </w:pPr>
      <w:r>
        <w:rPr>
          <w:rFonts w:ascii="Times New Roman"/>
          <w:b w:val="false"/>
          <w:i w:val="false"/>
          <w:color w:val="000000"/>
          <w:sz w:val="28"/>
        </w:rPr>
        <w:t>
      797. Пароструйный инжектор приравнивается к насосу с паровым приводом.</w:t>
      </w:r>
    </w:p>
    <w:bookmarkEnd w:id="1169"/>
    <w:bookmarkStart w:name="z1354" w:id="1170"/>
    <w:p>
      <w:pPr>
        <w:spacing w:after="0"/>
        <w:ind w:left="0"/>
        <w:jc w:val="both"/>
      </w:pPr>
      <w:r>
        <w:rPr>
          <w:rFonts w:ascii="Times New Roman"/>
          <w:b w:val="false"/>
          <w:i w:val="false"/>
          <w:color w:val="000000"/>
          <w:sz w:val="28"/>
        </w:rPr>
        <w:t>
      798. На корпусе каждого питательного насоса или инжектора прикрепляется табличка с данными:</w:t>
      </w:r>
    </w:p>
    <w:bookmarkEnd w:id="1170"/>
    <w:bookmarkStart w:name="z1355" w:id="1171"/>
    <w:p>
      <w:pPr>
        <w:spacing w:after="0"/>
        <w:ind w:left="0"/>
        <w:jc w:val="both"/>
      </w:pPr>
      <w:r>
        <w:rPr>
          <w:rFonts w:ascii="Times New Roman"/>
          <w:b w:val="false"/>
          <w:i w:val="false"/>
          <w:color w:val="000000"/>
          <w:sz w:val="28"/>
        </w:rPr>
        <w:t>
      1) наименование изготовителя или его товарный знак;</w:t>
      </w:r>
    </w:p>
    <w:bookmarkEnd w:id="1171"/>
    <w:bookmarkStart w:name="z1356" w:id="1172"/>
    <w:p>
      <w:pPr>
        <w:spacing w:after="0"/>
        <w:ind w:left="0"/>
        <w:jc w:val="both"/>
      </w:pPr>
      <w:r>
        <w:rPr>
          <w:rFonts w:ascii="Times New Roman"/>
          <w:b w:val="false"/>
          <w:i w:val="false"/>
          <w:color w:val="000000"/>
          <w:sz w:val="28"/>
        </w:rPr>
        <w:t>
      2) заводской номер;</w:t>
      </w:r>
    </w:p>
    <w:bookmarkEnd w:id="1172"/>
    <w:bookmarkStart w:name="z1357" w:id="1173"/>
    <w:p>
      <w:pPr>
        <w:spacing w:after="0"/>
        <w:ind w:left="0"/>
        <w:jc w:val="both"/>
      </w:pPr>
      <w:r>
        <w:rPr>
          <w:rFonts w:ascii="Times New Roman"/>
          <w:b w:val="false"/>
          <w:i w:val="false"/>
          <w:color w:val="000000"/>
          <w:sz w:val="28"/>
        </w:rPr>
        <w:t>
      3) номинальная подача при номинальной температуре воды;</w:t>
      </w:r>
    </w:p>
    <w:bookmarkEnd w:id="1173"/>
    <w:bookmarkStart w:name="z1358" w:id="1174"/>
    <w:p>
      <w:pPr>
        <w:spacing w:after="0"/>
        <w:ind w:left="0"/>
        <w:jc w:val="both"/>
      </w:pPr>
      <w:r>
        <w:rPr>
          <w:rFonts w:ascii="Times New Roman"/>
          <w:b w:val="false"/>
          <w:i w:val="false"/>
          <w:color w:val="000000"/>
          <w:sz w:val="28"/>
        </w:rPr>
        <w:t>
      4) число оборотов в минуту для центробежных насосов или число ходов в минуту для поршневых насосов;</w:t>
      </w:r>
    </w:p>
    <w:bookmarkEnd w:id="1174"/>
    <w:bookmarkStart w:name="z1359" w:id="1175"/>
    <w:p>
      <w:pPr>
        <w:spacing w:after="0"/>
        <w:ind w:left="0"/>
        <w:jc w:val="both"/>
      </w:pPr>
      <w:r>
        <w:rPr>
          <w:rFonts w:ascii="Times New Roman"/>
          <w:b w:val="false"/>
          <w:i w:val="false"/>
          <w:color w:val="000000"/>
          <w:sz w:val="28"/>
        </w:rPr>
        <w:t>
      5) номинальная температура воды перед насосом;</w:t>
      </w:r>
    </w:p>
    <w:bookmarkEnd w:id="1175"/>
    <w:bookmarkStart w:name="z1360" w:id="1176"/>
    <w:p>
      <w:pPr>
        <w:spacing w:after="0"/>
        <w:ind w:left="0"/>
        <w:jc w:val="both"/>
      </w:pPr>
      <w:r>
        <w:rPr>
          <w:rFonts w:ascii="Times New Roman"/>
          <w:b w:val="false"/>
          <w:i w:val="false"/>
          <w:color w:val="000000"/>
          <w:sz w:val="28"/>
        </w:rPr>
        <w:t>
      6) максимальный напор при номинальной подаче.</w:t>
      </w:r>
    </w:p>
    <w:bookmarkEnd w:id="1176"/>
    <w:bookmarkStart w:name="z1361" w:id="1177"/>
    <w:p>
      <w:pPr>
        <w:spacing w:after="0"/>
        <w:ind w:left="0"/>
        <w:jc w:val="both"/>
      </w:pPr>
      <w:r>
        <w:rPr>
          <w:rFonts w:ascii="Times New Roman"/>
          <w:b w:val="false"/>
          <w:i w:val="false"/>
          <w:color w:val="000000"/>
          <w:sz w:val="28"/>
        </w:rPr>
        <w:t>
      799. После каждого капитального ремонта насоса проводится его испытание для определения подачи и напора. Результаты испытаний оформляются актом.</w:t>
      </w:r>
    </w:p>
    <w:bookmarkEnd w:id="1177"/>
    <w:bookmarkStart w:name="z1362" w:id="1178"/>
    <w:p>
      <w:pPr>
        <w:spacing w:after="0"/>
        <w:ind w:left="0"/>
        <w:jc w:val="both"/>
      </w:pPr>
      <w:r>
        <w:rPr>
          <w:rFonts w:ascii="Times New Roman"/>
          <w:b w:val="false"/>
          <w:i w:val="false"/>
          <w:color w:val="000000"/>
          <w:sz w:val="28"/>
        </w:rPr>
        <w:t>
      800. Напор, создаваемый насосом обеспечивает питание котла водой при рабочем давлении за котлом с учетом гидростатической высоты и потерь давления в тракте котла, регулирующем устройстве и в тракте питательной воды.</w:t>
      </w:r>
    </w:p>
    <w:bookmarkEnd w:id="1178"/>
    <w:bookmarkStart w:name="z1363" w:id="1179"/>
    <w:p>
      <w:pPr>
        <w:spacing w:after="0"/>
        <w:ind w:left="0"/>
        <w:jc w:val="both"/>
      </w:pPr>
      <w:r>
        <w:rPr>
          <w:rFonts w:ascii="Times New Roman"/>
          <w:b w:val="false"/>
          <w:i w:val="false"/>
          <w:color w:val="000000"/>
          <w:sz w:val="28"/>
        </w:rPr>
        <w:t>
      801. Характеристика насоса обеспечивает отсутствие перерывов в питании котла при срабатывании предохранительных клапанов с учетом наибольшего повышения давления при их полном открытии.</w:t>
      </w:r>
    </w:p>
    <w:bookmarkEnd w:id="1179"/>
    <w:bookmarkStart w:name="z1364" w:id="1180"/>
    <w:p>
      <w:pPr>
        <w:spacing w:after="0"/>
        <w:ind w:left="0"/>
        <w:jc w:val="both"/>
      </w:pPr>
      <w:r>
        <w:rPr>
          <w:rFonts w:ascii="Times New Roman"/>
          <w:b w:val="false"/>
          <w:i w:val="false"/>
          <w:color w:val="000000"/>
          <w:sz w:val="28"/>
        </w:rPr>
        <w:t>
      802. При групповом питании котлов напор насоса выбирается с учетом указанных выше требований, исходя из условия обеспечения питания котла с наибольшим рабочим давлением или с наибольшей потерей напора в питательном трубопроводе.</w:t>
      </w:r>
    </w:p>
    <w:bookmarkEnd w:id="1180"/>
    <w:bookmarkStart w:name="z1365" w:id="1181"/>
    <w:p>
      <w:pPr>
        <w:spacing w:after="0"/>
        <w:ind w:left="0"/>
        <w:jc w:val="both"/>
      </w:pPr>
      <w:r>
        <w:rPr>
          <w:rFonts w:ascii="Times New Roman"/>
          <w:b w:val="false"/>
          <w:i w:val="false"/>
          <w:color w:val="000000"/>
          <w:sz w:val="28"/>
        </w:rPr>
        <w:t>
      803. Подача питательных устройств определяется по номинальной паропроизводительности котлов с учетом расхода воды на непрерывную или периодическую продувку, на паровое охлаждение, на редукционно-охладительные и охладительные устройства и на возможность потери воды или пара.</w:t>
      </w:r>
    </w:p>
    <w:bookmarkEnd w:id="1181"/>
    <w:bookmarkStart w:name="z1366" w:id="1182"/>
    <w:p>
      <w:pPr>
        <w:spacing w:after="0"/>
        <w:ind w:left="0"/>
        <w:jc w:val="both"/>
      </w:pPr>
      <w:r>
        <w:rPr>
          <w:rFonts w:ascii="Times New Roman"/>
          <w:b w:val="false"/>
          <w:i w:val="false"/>
          <w:color w:val="000000"/>
          <w:sz w:val="28"/>
        </w:rPr>
        <w:t>
      804. Тип, характеристика, количество и схема включения питательных устройств выбираются с учетом обеспечения безопасной эксплуатации котла на всех режимах, включая аварийные остановки.</w:t>
      </w:r>
    </w:p>
    <w:bookmarkEnd w:id="1182"/>
    <w:bookmarkStart w:name="z1367" w:id="1183"/>
    <w:p>
      <w:pPr>
        <w:spacing w:after="0"/>
        <w:ind w:left="0"/>
        <w:jc w:val="both"/>
      </w:pPr>
      <w:r>
        <w:rPr>
          <w:rFonts w:ascii="Times New Roman"/>
          <w:b w:val="false"/>
          <w:i w:val="false"/>
          <w:color w:val="000000"/>
          <w:sz w:val="28"/>
        </w:rPr>
        <w:t>
      805. На питательном трубопроводе между запорным органом и поршневым насосом, у которого нет предохранительного клапана и создаваемый напор превышает расчетное давление трубопровода, устанавливается предохранительный клапан.</w:t>
      </w:r>
    </w:p>
    <w:bookmarkEnd w:id="1183"/>
    <w:bookmarkStart w:name="z1368" w:id="1184"/>
    <w:p>
      <w:pPr>
        <w:spacing w:after="0"/>
        <w:ind w:left="0"/>
        <w:jc w:val="left"/>
      </w:pPr>
      <w:r>
        <w:rPr>
          <w:rFonts w:ascii="Times New Roman"/>
          <w:b/>
          <w:i w:val="false"/>
          <w:color w:val="000000"/>
        </w:rPr>
        <w:t xml:space="preserve"> </w:t>
      </w:r>
      <w:r>
        <w:rPr>
          <w:rFonts w:ascii="Times New Roman"/>
          <w:b/>
          <w:i w:val="false"/>
          <w:color w:val="000000"/>
        </w:rPr>
        <w:t xml:space="preserve">Глава 13. Помещения для котлов </w:t>
      </w:r>
    </w:p>
    <w:bookmarkEnd w:id="1184"/>
    <w:p>
      <w:pPr>
        <w:spacing w:after="0"/>
        <w:ind w:left="0"/>
        <w:jc w:val="both"/>
      </w:pPr>
      <w:r>
        <w:rPr>
          <w:rFonts w:ascii="Times New Roman"/>
          <w:b w:val="false"/>
          <w:i w:val="false"/>
          <w:color w:val="ff0000"/>
          <w:sz w:val="28"/>
        </w:rPr>
        <w:t xml:space="preserve">
      Сноска. Заголовок главы 13 -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Общие положения</w:t>
      </w:r>
    </w:p>
    <w:bookmarkStart w:name="z1370" w:id="1185"/>
    <w:p>
      <w:pPr>
        <w:spacing w:after="0"/>
        <w:ind w:left="0"/>
        <w:jc w:val="both"/>
      </w:pPr>
      <w:r>
        <w:rPr>
          <w:rFonts w:ascii="Times New Roman"/>
          <w:b w:val="false"/>
          <w:i w:val="false"/>
          <w:color w:val="000000"/>
          <w:sz w:val="28"/>
        </w:rPr>
        <w:t>
      806. Стационарные котлы устанавливаются в зданиях и помещениях, отвечающих требованиям СН РК 4.02-05-2013 "Котельные установки", СН РК 4.04-10-2013 "Электростанции тепловые" и настоящих Правил. Установка котлов вне помещения допускается в том случае, если котел спроектирован для работы в заданных климатических условиях.</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806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1" w:id="1186"/>
    <w:p>
      <w:pPr>
        <w:spacing w:after="0"/>
        <w:ind w:left="0"/>
        <w:jc w:val="both"/>
      </w:pPr>
      <w:r>
        <w:rPr>
          <w:rFonts w:ascii="Times New Roman"/>
          <w:b w:val="false"/>
          <w:i w:val="false"/>
          <w:color w:val="000000"/>
          <w:sz w:val="28"/>
        </w:rPr>
        <w:t>
      807. Устройство помещений и чердачных перекрытий над котлами не допускается. Данное требование не распространяется на котлы, установленные в производственных помещениях в соответствии с пунктом 807.</w:t>
      </w:r>
    </w:p>
    <w:bookmarkEnd w:id="1186"/>
    <w:bookmarkStart w:name="z1372" w:id="1187"/>
    <w:p>
      <w:pPr>
        <w:spacing w:after="0"/>
        <w:ind w:left="0"/>
        <w:jc w:val="both"/>
      </w:pPr>
      <w:r>
        <w:rPr>
          <w:rFonts w:ascii="Times New Roman"/>
          <w:b w:val="false"/>
          <w:i w:val="false"/>
          <w:color w:val="000000"/>
          <w:sz w:val="28"/>
        </w:rPr>
        <w:t>
      808. Внутри производственных помещений допускается установка:</w:t>
      </w:r>
    </w:p>
    <w:bookmarkEnd w:id="1187"/>
    <w:bookmarkStart w:name="z1373" w:id="1188"/>
    <w:p>
      <w:pPr>
        <w:spacing w:after="0"/>
        <w:ind w:left="0"/>
        <w:jc w:val="both"/>
      </w:pPr>
      <w:r>
        <w:rPr>
          <w:rFonts w:ascii="Times New Roman"/>
          <w:b w:val="false"/>
          <w:i w:val="false"/>
          <w:color w:val="000000"/>
          <w:sz w:val="28"/>
        </w:rPr>
        <w:t>
      1) прямоточных котлов паропроизводительностью не более 4 т/ч каждый;</w:t>
      </w:r>
    </w:p>
    <w:bookmarkEnd w:id="1188"/>
    <w:bookmarkStart w:name="z1374" w:id="1189"/>
    <w:p>
      <w:pPr>
        <w:spacing w:after="0"/>
        <w:ind w:left="0"/>
        <w:jc w:val="both"/>
      </w:pPr>
      <w:r>
        <w:rPr>
          <w:rFonts w:ascii="Times New Roman"/>
          <w:b w:val="false"/>
          <w:i w:val="false"/>
          <w:color w:val="000000"/>
          <w:sz w:val="28"/>
        </w:rPr>
        <w:t xml:space="preserve">
      2) котлов, удовлетворяющих условию (t - 100) V </w:t>
      </w:r>
      <w:r>
        <w:rPr>
          <w:rFonts w:ascii="Times New Roman"/>
          <w:b w:val="false"/>
          <w:i w:val="false"/>
          <w:color w:val="000000"/>
          <w:sz w:val="28"/>
          <w:u w:val="single"/>
        </w:rPr>
        <w:t>&lt;</w:t>
      </w:r>
      <w:r>
        <w:rPr>
          <w:rFonts w:ascii="Times New Roman"/>
          <w:b w:val="false"/>
          <w:i w:val="false"/>
          <w:color w:val="000000"/>
          <w:sz w:val="28"/>
        </w:rPr>
        <w:t xml:space="preserve"> 100 (для каждого котла), где t - температура насыщенного пара при рабочем давлении, </w:t>
      </w:r>
      <w:r>
        <w:rPr>
          <w:rFonts w:ascii="Times New Roman"/>
          <w:b w:val="false"/>
          <w:i w:val="false"/>
          <w:color w:val="000000"/>
          <w:vertAlign w:val="superscript"/>
        </w:rPr>
        <w:t>о</w:t>
      </w:r>
      <w:r>
        <w:rPr>
          <w:rFonts w:ascii="Times New Roman"/>
          <w:b w:val="false"/>
          <w:i w:val="false"/>
          <w:color w:val="000000"/>
          <w:sz w:val="28"/>
        </w:rPr>
        <w:t>С; V - водяной объем котла, м</w:t>
      </w:r>
      <w:r>
        <w:rPr>
          <w:rFonts w:ascii="Times New Roman"/>
          <w:b w:val="false"/>
          <w:i w:val="false"/>
          <w:color w:val="000000"/>
          <w:vertAlign w:val="superscript"/>
        </w:rPr>
        <w:t>3</w:t>
      </w:r>
      <w:r>
        <w:rPr>
          <w:rFonts w:ascii="Times New Roman"/>
          <w:b w:val="false"/>
          <w:i w:val="false"/>
          <w:color w:val="000000"/>
          <w:sz w:val="28"/>
        </w:rPr>
        <w:t>;</w:t>
      </w:r>
    </w:p>
    <w:bookmarkEnd w:id="1189"/>
    <w:bookmarkStart w:name="z1375" w:id="1190"/>
    <w:p>
      <w:pPr>
        <w:spacing w:after="0"/>
        <w:ind w:left="0"/>
        <w:jc w:val="both"/>
      </w:pPr>
      <w:r>
        <w:rPr>
          <w:rFonts w:ascii="Times New Roman"/>
          <w:b w:val="false"/>
          <w:i w:val="false"/>
          <w:color w:val="000000"/>
          <w:sz w:val="28"/>
        </w:rPr>
        <w:t>
      3) водогрейных котлов теплопроизводительностью каждый не более 10,5 ГДж/ч (2,5 Гкал/ч), не имеющих барабанов;</w:t>
      </w:r>
    </w:p>
    <w:bookmarkEnd w:id="1190"/>
    <w:bookmarkStart w:name="z1376" w:id="1191"/>
    <w:p>
      <w:pPr>
        <w:spacing w:after="0"/>
        <w:ind w:left="0"/>
        <w:jc w:val="both"/>
      </w:pPr>
      <w:r>
        <w:rPr>
          <w:rFonts w:ascii="Times New Roman"/>
          <w:b w:val="false"/>
          <w:i w:val="false"/>
          <w:color w:val="000000"/>
          <w:sz w:val="28"/>
        </w:rPr>
        <w:t>
      4) котлов-утилизаторов - без ограничений.</w:t>
      </w:r>
    </w:p>
    <w:bookmarkEnd w:id="1191"/>
    <w:bookmarkStart w:name="z1377" w:id="1192"/>
    <w:p>
      <w:pPr>
        <w:spacing w:after="0"/>
        <w:ind w:left="0"/>
        <w:jc w:val="both"/>
      </w:pPr>
      <w:r>
        <w:rPr>
          <w:rFonts w:ascii="Times New Roman"/>
          <w:b w:val="false"/>
          <w:i w:val="false"/>
          <w:color w:val="000000"/>
          <w:sz w:val="28"/>
        </w:rPr>
        <w:t>
      809. Место установки котлов внутри производственных помещений отделяется от остальной части помещения несгораемыми перегородками с дверями по всей высоте котла, но не ниже 2 м. Места расположения выходов и направление открытия дверей определяются проектной организацией исходя из местных условий.</w:t>
      </w:r>
    </w:p>
    <w:bookmarkEnd w:id="1192"/>
    <w:bookmarkStart w:name="z1378" w:id="1193"/>
    <w:p>
      <w:pPr>
        <w:spacing w:after="0"/>
        <w:ind w:left="0"/>
        <w:jc w:val="both"/>
      </w:pPr>
      <w:r>
        <w:rPr>
          <w:rFonts w:ascii="Times New Roman"/>
          <w:b w:val="false"/>
          <w:i w:val="false"/>
          <w:color w:val="000000"/>
          <w:sz w:val="28"/>
        </w:rPr>
        <w:t>
      810. Котлы-утилизаторы отделяются от остальной части производственного помещения вместе с печами или агрегатами, с которыми они связаны технологическим процессом.</w:t>
      </w:r>
    </w:p>
    <w:bookmarkEnd w:id="1193"/>
    <w:bookmarkStart w:name="z1379" w:id="1194"/>
    <w:p>
      <w:pPr>
        <w:spacing w:after="0"/>
        <w:ind w:left="0"/>
        <w:jc w:val="both"/>
      </w:pPr>
      <w:r>
        <w:rPr>
          <w:rFonts w:ascii="Times New Roman"/>
          <w:b w:val="false"/>
          <w:i w:val="false"/>
          <w:color w:val="000000"/>
          <w:sz w:val="28"/>
        </w:rPr>
        <w:t>
      811. В зданиях котельной не допускается размещать бытовые и служебные помещения, не предназначенные для персонала котельной, а также мастерские, не предназначенные для ремонта котельного оборудования.</w:t>
      </w:r>
    </w:p>
    <w:bookmarkEnd w:id="1194"/>
    <w:bookmarkStart w:name="z1380" w:id="1195"/>
    <w:p>
      <w:pPr>
        <w:spacing w:after="0"/>
        <w:ind w:left="0"/>
        <w:jc w:val="both"/>
      </w:pPr>
      <w:r>
        <w:rPr>
          <w:rFonts w:ascii="Times New Roman"/>
          <w:b w:val="false"/>
          <w:i w:val="false"/>
          <w:color w:val="000000"/>
          <w:sz w:val="28"/>
        </w:rPr>
        <w:t>
      812. Уровень пола нижнего этажа котельного помещения устраивать не ниже планировочной отметки земли, прилегающей к зданию котельной.</w:t>
      </w:r>
    </w:p>
    <w:bookmarkEnd w:id="1195"/>
    <w:bookmarkStart w:name="z1381" w:id="1196"/>
    <w:p>
      <w:pPr>
        <w:spacing w:after="0"/>
        <w:ind w:left="0"/>
        <w:jc w:val="both"/>
      </w:pPr>
      <w:r>
        <w:rPr>
          <w:rFonts w:ascii="Times New Roman"/>
          <w:b w:val="false"/>
          <w:i w:val="false"/>
          <w:color w:val="000000"/>
          <w:sz w:val="28"/>
        </w:rPr>
        <w:t>
      813. Устройство приямков в котельных не допускается. В отдельных случаях, обоснованных технологической необходимостью, по решению проектной организации для размещения оборудования дробеочистки, узлов ввода и вывода теплотрасс и другого, допускается устраивать приямки.</w:t>
      </w:r>
    </w:p>
    <w:bookmarkEnd w:id="1196"/>
    <w:bookmarkStart w:name="z1382" w:id="1197"/>
    <w:p>
      <w:pPr>
        <w:spacing w:after="0"/>
        <w:ind w:left="0"/>
        <w:jc w:val="both"/>
      </w:pPr>
      <w:r>
        <w:rPr>
          <w:rFonts w:ascii="Times New Roman"/>
          <w:b w:val="false"/>
          <w:i w:val="false"/>
          <w:color w:val="000000"/>
          <w:sz w:val="28"/>
        </w:rPr>
        <w:t>
      814. Выходные двери из котельного помещения устраиваются открывающимися наружу. Двери из служебных, бытовых, вспомогательных производственных помещений в котельную снабжаются пружинами и открываются в сторону котельной.</w:t>
      </w:r>
    </w:p>
    <w:bookmarkEnd w:id="1197"/>
    <w:bookmarkStart w:name="z1383" w:id="1198"/>
    <w:p>
      <w:pPr>
        <w:spacing w:after="0"/>
        <w:ind w:left="0"/>
        <w:jc w:val="left"/>
      </w:pPr>
      <w:r>
        <w:rPr>
          <w:rFonts w:ascii="Times New Roman"/>
          <w:b/>
          <w:i w:val="false"/>
          <w:color w:val="000000"/>
        </w:rPr>
        <w:t xml:space="preserve"> Параграф 2. Освещение</w:t>
      </w:r>
    </w:p>
    <w:bookmarkEnd w:id="1198"/>
    <w:bookmarkStart w:name="z1384" w:id="1199"/>
    <w:p>
      <w:pPr>
        <w:spacing w:after="0"/>
        <w:ind w:left="0"/>
        <w:jc w:val="both"/>
      </w:pPr>
      <w:r>
        <w:rPr>
          <w:rFonts w:ascii="Times New Roman"/>
          <w:b w:val="false"/>
          <w:i w:val="false"/>
          <w:color w:val="000000"/>
          <w:sz w:val="28"/>
        </w:rPr>
        <w:t>
      815. Помещения котельной обеспечиваются достаточным естественным светом, а в ночное время - электрическим освещением. Места, которые по техническим причинам не обеспечиваются естественным светом, обеспечиваются электрическим освещением.</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815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5" w:id="1200"/>
    <w:p>
      <w:pPr>
        <w:spacing w:after="0"/>
        <w:ind w:left="0"/>
        <w:jc w:val="both"/>
      </w:pPr>
      <w:r>
        <w:rPr>
          <w:rFonts w:ascii="Times New Roman"/>
          <w:b w:val="false"/>
          <w:i w:val="false"/>
          <w:color w:val="000000"/>
          <w:sz w:val="28"/>
        </w:rPr>
        <w:t>
      816. Помимо рабочего освещения в котельных предусматривается аварийное электрическое освещение. Аварийное освещение устанавливается в следующих местах:</w:t>
      </w:r>
    </w:p>
    <w:bookmarkEnd w:id="1200"/>
    <w:bookmarkStart w:name="z1386" w:id="1201"/>
    <w:p>
      <w:pPr>
        <w:spacing w:after="0"/>
        <w:ind w:left="0"/>
        <w:jc w:val="both"/>
      </w:pPr>
      <w:r>
        <w:rPr>
          <w:rFonts w:ascii="Times New Roman"/>
          <w:b w:val="false"/>
          <w:i w:val="false"/>
          <w:color w:val="000000"/>
          <w:sz w:val="28"/>
        </w:rPr>
        <w:t>
      1) фронт котлов, проходы между котлами, сзади котлов и над котлами;</w:t>
      </w:r>
    </w:p>
    <w:bookmarkEnd w:id="1201"/>
    <w:bookmarkStart w:name="z1387" w:id="1202"/>
    <w:p>
      <w:pPr>
        <w:spacing w:after="0"/>
        <w:ind w:left="0"/>
        <w:jc w:val="both"/>
      </w:pPr>
      <w:r>
        <w:rPr>
          <w:rFonts w:ascii="Times New Roman"/>
          <w:b w:val="false"/>
          <w:i w:val="false"/>
          <w:color w:val="000000"/>
          <w:sz w:val="28"/>
        </w:rPr>
        <w:t>
      2) щиты и пульты управления;</w:t>
      </w:r>
    </w:p>
    <w:bookmarkEnd w:id="1202"/>
    <w:bookmarkStart w:name="z1388" w:id="1203"/>
    <w:p>
      <w:pPr>
        <w:spacing w:after="0"/>
        <w:ind w:left="0"/>
        <w:jc w:val="both"/>
      </w:pPr>
      <w:r>
        <w:rPr>
          <w:rFonts w:ascii="Times New Roman"/>
          <w:b w:val="false"/>
          <w:i w:val="false"/>
          <w:color w:val="000000"/>
          <w:sz w:val="28"/>
        </w:rPr>
        <w:t>
      3) водоуказательные и измерительные приборы;</w:t>
      </w:r>
    </w:p>
    <w:bookmarkEnd w:id="1203"/>
    <w:bookmarkStart w:name="z1389" w:id="1204"/>
    <w:p>
      <w:pPr>
        <w:spacing w:after="0"/>
        <w:ind w:left="0"/>
        <w:jc w:val="both"/>
      </w:pPr>
      <w:r>
        <w:rPr>
          <w:rFonts w:ascii="Times New Roman"/>
          <w:b w:val="false"/>
          <w:i w:val="false"/>
          <w:color w:val="000000"/>
          <w:sz w:val="28"/>
        </w:rPr>
        <w:t>
      4) зольные помещения;</w:t>
      </w:r>
    </w:p>
    <w:bookmarkEnd w:id="1204"/>
    <w:bookmarkStart w:name="z1390" w:id="1205"/>
    <w:p>
      <w:pPr>
        <w:spacing w:after="0"/>
        <w:ind w:left="0"/>
        <w:jc w:val="both"/>
      </w:pPr>
      <w:r>
        <w:rPr>
          <w:rFonts w:ascii="Times New Roman"/>
          <w:b w:val="false"/>
          <w:i w:val="false"/>
          <w:color w:val="000000"/>
          <w:sz w:val="28"/>
        </w:rPr>
        <w:t>
      5) вентиляторные площадки;</w:t>
      </w:r>
    </w:p>
    <w:bookmarkEnd w:id="1205"/>
    <w:bookmarkStart w:name="z1391" w:id="1206"/>
    <w:p>
      <w:pPr>
        <w:spacing w:after="0"/>
        <w:ind w:left="0"/>
        <w:jc w:val="both"/>
      </w:pPr>
      <w:r>
        <w:rPr>
          <w:rFonts w:ascii="Times New Roman"/>
          <w:b w:val="false"/>
          <w:i w:val="false"/>
          <w:color w:val="000000"/>
          <w:sz w:val="28"/>
        </w:rPr>
        <w:t>
      6) дымососные площадки;</w:t>
      </w:r>
    </w:p>
    <w:bookmarkEnd w:id="1206"/>
    <w:bookmarkStart w:name="z1392" w:id="1207"/>
    <w:p>
      <w:pPr>
        <w:spacing w:after="0"/>
        <w:ind w:left="0"/>
        <w:jc w:val="both"/>
      </w:pPr>
      <w:r>
        <w:rPr>
          <w:rFonts w:ascii="Times New Roman"/>
          <w:b w:val="false"/>
          <w:i w:val="false"/>
          <w:color w:val="000000"/>
          <w:sz w:val="28"/>
        </w:rPr>
        <w:t>
      7) помещения для баков и деаэраторов;</w:t>
      </w:r>
    </w:p>
    <w:bookmarkEnd w:id="1207"/>
    <w:bookmarkStart w:name="z1393" w:id="1208"/>
    <w:p>
      <w:pPr>
        <w:spacing w:after="0"/>
        <w:ind w:left="0"/>
        <w:jc w:val="both"/>
      </w:pPr>
      <w:r>
        <w:rPr>
          <w:rFonts w:ascii="Times New Roman"/>
          <w:b w:val="false"/>
          <w:i w:val="false"/>
          <w:color w:val="000000"/>
          <w:sz w:val="28"/>
        </w:rPr>
        <w:t>
      8) оборудование водоподготовки;</w:t>
      </w:r>
    </w:p>
    <w:bookmarkEnd w:id="1208"/>
    <w:bookmarkStart w:name="z1394" w:id="1209"/>
    <w:p>
      <w:pPr>
        <w:spacing w:after="0"/>
        <w:ind w:left="0"/>
        <w:jc w:val="both"/>
      </w:pPr>
      <w:r>
        <w:rPr>
          <w:rFonts w:ascii="Times New Roman"/>
          <w:b w:val="false"/>
          <w:i w:val="false"/>
          <w:color w:val="000000"/>
          <w:sz w:val="28"/>
        </w:rPr>
        <w:t>
      9) площадки и лестницы котлов;</w:t>
      </w:r>
    </w:p>
    <w:bookmarkEnd w:id="1209"/>
    <w:bookmarkStart w:name="z1395" w:id="1210"/>
    <w:p>
      <w:pPr>
        <w:spacing w:after="0"/>
        <w:ind w:left="0"/>
        <w:jc w:val="both"/>
      </w:pPr>
      <w:r>
        <w:rPr>
          <w:rFonts w:ascii="Times New Roman"/>
          <w:b w:val="false"/>
          <w:i w:val="false"/>
          <w:color w:val="000000"/>
          <w:sz w:val="28"/>
        </w:rPr>
        <w:t>
      10) насосные помещения.</w:t>
      </w:r>
    </w:p>
    <w:bookmarkEnd w:id="1210"/>
    <w:bookmarkStart w:name="z1396" w:id="1211"/>
    <w:p>
      <w:pPr>
        <w:spacing w:after="0"/>
        <w:ind w:left="0"/>
        <w:jc w:val="left"/>
      </w:pPr>
      <w:r>
        <w:rPr>
          <w:rFonts w:ascii="Times New Roman"/>
          <w:b/>
          <w:i w:val="false"/>
          <w:color w:val="000000"/>
        </w:rPr>
        <w:t xml:space="preserve"> Параграф 3. Размещение котлов и вспомогательного оборудования</w:t>
      </w:r>
    </w:p>
    <w:bookmarkEnd w:id="1211"/>
    <w:bookmarkStart w:name="z1397" w:id="1212"/>
    <w:p>
      <w:pPr>
        <w:spacing w:after="0"/>
        <w:ind w:left="0"/>
        <w:jc w:val="both"/>
      </w:pPr>
      <w:r>
        <w:rPr>
          <w:rFonts w:ascii="Times New Roman"/>
          <w:b w:val="false"/>
          <w:i w:val="false"/>
          <w:color w:val="000000"/>
          <w:sz w:val="28"/>
        </w:rPr>
        <w:t>
      817. Расстояние от фронта котлов или выступающих частей топок до противоположной стены котельной предусматривается не менее 3 м, при этом для котлов, работающих на газообразном или жидком топливе, расстояние от выступающих частей горелочных устройств до стены котельного помещения составляет не менее 1 м, а для котлов, оборудованных механизированными топками, расстояние от выступающих частей топок составляет не менее 2 м.</w:t>
      </w:r>
    </w:p>
    <w:bookmarkEnd w:id="1212"/>
    <w:bookmarkStart w:name="z1398" w:id="1213"/>
    <w:p>
      <w:pPr>
        <w:spacing w:after="0"/>
        <w:ind w:left="0"/>
        <w:jc w:val="both"/>
      </w:pPr>
      <w:r>
        <w:rPr>
          <w:rFonts w:ascii="Times New Roman"/>
          <w:b w:val="false"/>
          <w:i w:val="false"/>
          <w:color w:val="000000"/>
          <w:sz w:val="28"/>
        </w:rPr>
        <w:t>
      818. Для котлов паропроизводительностью не более 2,5 т/ч расстояние от фронта котлов или выступающих частей топок до стены котельной допускается уменьшать до 2 м в следующих случаях:</w:t>
      </w:r>
    </w:p>
    <w:bookmarkEnd w:id="1213"/>
    <w:bookmarkStart w:name="z1399" w:id="1214"/>
    <w:p>
      <w:pPr>
        <w:spacing w:after="0"/>
        <w:ind w:left="0"/>
        <w:jc w:val="both"/>
      </w:pPr>
      <w:r>
        <w:rPr>
          <w:rFonts w:ascii="Times New Roman"/>
          <w:b w:val="false"/>
          <w:i w:val="false"/>
          <w:color w:val="000000"/>
          <w:sz w:val="28"/>
        </w:rPr>
        <w:t>
      1) если топка с ручной загрузкой твердого топлива обслуживается с фронта и имеет длину не более 1 м;</w:t>
      </w:r>
    </w:p>
    <w:bookmarkEnd w:id="1214"/>
    <w:bookmarkStart w:name="z1400" w:id="1215"/>
    <w:p>
      <w:pPr>
        <w:spacing w:after="0"/>
        <w:ind w:left="0"/>
        <w:jc w:val="both"/>
      </w:pPr>
      <w:r>
        <w:rPr>
          <w:rFonts w:ascii="Times New Roman"/>
          <w:b w:val="false"/>
          <w:i w:val="false"/>
          <w:color w:val="000000"/>
          <w:sz w:val="28"/>
        </w:rPr>
        <w:t>
      2) при отсутствии необходимости обслуживания топки с фронта;</w:t>
      </w:r>
    </w:p>
    <w:bookmarkEnd w:id="1215"/>
    <w:bookmarkStart w:name="z1401" w:id="1216"/>
    <w:p>
      <w:pPr>
        <w:spacing w:after="0"/>
        <w:ind w:left="0"/>
        <w:jc w:val="both"/>
      </w:pPr>
      <w:r>
        <w:rPr>
          <w:rFonts w:ascii="Times New Roman"/>
          <w:b w:val="false"/>
          <w:i w:val="false"/>
          <w:color w:val="000000"/>
          <w:sz w:val="28"/>
        </w:rPr>
        <w:t>
      3) если котлы работают на газообразном или жидком топливе (при сохранении расстояния от горелочных устройств до стены котельной не менее 1 м).</w:t>
      </w:r>
    </w:p>
    <w:bookmarkEnd w:id="1216"/>
    <w:bookmarkStart w:name="z1402" w:id="1217"/>
    <w:p>
      <w:pPr>
        <w:spacing w:after="0"/>
        <w:ind w:left="0"/>
        <w:jc w:val="both"/>
      </w:pPr>
      <w:r>
        <w:rPr>
          <w:rFonts w:ascii="Times New Roman"/>
          <w:b w:val="false"/>
          <w:i w:val="false"/>
          <w:color w:val="000000"/>
          <w:sz w:val="28"/>
        </w:rPr>
        <w:t>
      819. Расстояние между фронтом котлов и выступающими частями топок, расположенных друг против друга, составляет:</w:t>
      </w:r>
    </w:p>
    <w:bookmarkEnd w:id="1217"/>
    <w:bookmarkStart w:name="z1403" w:id="1218"/>
    <w:p>
      <w:pPr>
        <w:spacing w:after="0"/>
        <w:ind w:left="0"/>
        <w:jc w:val="both"/>
      </w:pPr>
      <w:r>
        <w:rPr>
          <w:rFonts w:ascii="Times New Roman"/>
          <w:b w:val="false"/>
          <w:i w:val="false"/>
          <w:color w:val="000000"/>
          <w:sz w:val="28"/>
        </w:rPr>
        <w:t>
      1) для котлов, оборудованных механизированными топками, не менее 4 м;</w:t>
      </w:r>
    </w:p>
    <w:bookmarkEnd w:id="1218"/>
    <w:bookmarkStart w:name="z1404" w:id="1219"/>
    <w:p>
      <w:pPr>
        <w:spacing w:after="0"/>
        <w:ind w:left="0"/>
        <w:jc w:val="both"/>
      </w:pPr>
      <w:r>
        <w:rPr>
          <w:rFonts w:ascii="Times New Roman"/>
          <w:b w:val="false"/>
          <w:i w:val="false"/>
          <w:color w:val="000000"/>
          <w:sz w:val="28"/>
        </w:rPr>
        <w:t>
      2) для котлов, работающих на газообразном или жидком топливе, не менее 4 м, при этом расстояние между горелочными устройствами составляет не менее 2 м;</w:t>
      </w:r>
    </w:p>
    <w:bookmarkEnd w:id="1219"/>
    <w:bookmarkStart w:name="z1405" w:id="1220"/>
    <w:p>
      <w:pPr>
        <w:spacing w:after="0"/>
        <w:ind w:left="0"/>
        <w:jc w:val="both"/>
      </w:pPr>
      <w:r>
        <w:rPr>
          <w:rFonts w:ascii="Times New Roman"/>
          <w:b w:val="false"/>
          <w:i w:val="false"/>
          <w:color w:val="000000"/>
          <w:sz w:val="28"/>
        </w:rPr>
        <w:t>
      3) для котлов с ручной загрузкой твердого топлива не менее 5 м.</w:t>
      </w:r>
    </w:p>
    <w:bookmarkEnd w:id="1220"/>
    <w:bookmarkStart w:name="z1406" w:id="1221"/>
    <w:p>
      <w:pPr>
        <w:spacing w:after="0"/>
        <w:ind w:left="0"/>
        <w:jc w:val="both"/>
      </w:pPr>
      <w:r>
        <w:rPr>
          <w:rFonts w:ascii="Times New Roman"/>
          <w:b w:val="false"/>
          <w:i w:val="false"/>
          <w:color w:val="000000"/>
          <w:sz w:val="28"/>
        </w:rPr>
        <w:t>
      820. Перед фронтом котлов допускается установка котельного вспомогательного оборудования и щитов управления, не мешающих обслуживанию котлов, при этом ширину свободных проходов вдоль фронта устанавливать не менее 1,5 м.</w:t>
      </w:r>
    </w:p>
    <w:bookmarkEnd w:id="1221"/>
    <w:bookmarkStart w:name="z1407" w:id="1222"/>
    <w:p>
      <w:pPr>
        <w:spacing w:after="0"/>
        <w:ind w:left="0"/>
        <w:jc w:val="both"/>
      </w:pPr>
      <w:r>
        <w:rPr>
          <w:rFonts w:ascii="Times New Roman"/>
          <w:b w:val="false"/>
          <w:i w:val="false"/>
          <w:color w:val="000000"/>
          <w:sz w:val="28"/>
        </w:rPr>
        <w:t>
      821. При установке котлов, для которых требуется боковое обслуживание топки или котла (шуровка, обдувка, очистка газоходов, барабанов и коллекторов, выемка пакетов экономайзера и пароперегревателя, выемка труб, обслуживание горелочных устройств, реперов, элементов топки, обслуживание периодической продувки), ширину бокового прохода должна быть достаточной для обслуживания и ремонта, но не менее 1,5 м для котлов паропроизводительностью до 4 т/ч и не менее 2 м для котлов паропроизводительностью 4 т/ч и более.</w:t>
      </w:r>
    </w:p>
    <w:bookmarkEnd w:id="1222"/>
    <w:bookmarkStart w:name="z1408" w:id="1223"/>
    <w:p>
      <w:pPr>
        <w:spacing w:after="0"/>
        <w:ind w:left="0"/>
        <w:jc w:val="both"/>
      </w:pPr>
      <w:r>
        <w:rPr>
          <w:rFonts w:ascii="Times New Roman"/>
          <w:b w:val="false"/>
          <w:i w:val="false"/>
          <w:color w:val="000000"/>
          <w:sz w:val="28"/>
        </w:rPr>
        <w:t>
      822. В тех случаях, когда не требуется бокового обслуживания топок и котлов, обязательно устройство проходов между крайними котлами и стенами котельной. Ширину этих проходов, а также проходов между котлами и задней стеной котельного помещения должно составлять не менее 1 м.</w:t>
      </w:r>
    </w:p>
    <w:bookmarkEnd w:id="1223"/>
    <w:bookmarkStart w:name="z1409" w:id="1224"/>
    <w:p>
      <w:pPr>
        <w:spacing w:after="0"/>
        <w:ind w:left="0"/>
        <w:jc w:val="both"/>
      </w:pPr>
      <w:r>
        <w:rPr>
          <w:rFonts w:ascii="Times New Roman"/>
          <w:b w:val="false"/>
          <w:i w:val="false"/>
          <w:color w:val="000000"/>
          <w:sz w:val="28"/>
        </w:rPr>
        <w:t>
      823. Ширину прохода между отдельными выступающими из обмуровки частями котлов (каркасами, трубами, сепараторами и другим), между этими частями и выступающими частями здания (кронштейнами, колоннами, лестницами, рабочими площадками и другим) должно составлять не менее 0,7 м.</w:t>
      </w:r>
    </w:p>
    <w:bookmarkEnd w:id="1224"/>
    <w:bookmarkStart w:name="z1410" w:id="1225"/>
    <w:p>
      <w:pPr>
        <w:spacing w:after="0"/>
        <w:ind w:left="0"/>
        <w:jc w:val="both"/>
      </w:pPr>
      <w:r>
        <w:rPr>
          <w:rFonts w:ascii="Times New Roman"/>
          <w:b w:val="false"/>
          <w:i w:val="false"/>
          <w:color w:val="000000"/>
          <w:sz w:val="28"/>
        </w:rPr>
        <w:t>
      824. Проходы в котельной имеют свободную высоту не менее 2 м. При отсутствии необходимости перехода через барабан, сухопарник или экономайзер расстояние от них до нижних конструктивных частей покрытия котельной должно быть не менее 0,7 м.</w:t>
      </w:r>
    </w:p>
    <w:bookmarkEnd w:id="1225"/>
    <w:bookmarkStart w:name="z1411" w:id="1226"/>
    <w:p>
      <w:pPr>
        <w:spacing w:after="0"/>
        <w:ind w:left="0"/>
        <w:jc w:val="both"/>
      </w:pPr>
      <w:r>
        <w:rPr>
          <w:rFonts w:ascii="Times New Roman"/>
          <w:b w:val="false"/>
          <w:i w:val="false"/>
          <w:color w:val="000000"/>
          <w:sz w:val="28"/>
        </w:rPr>
        <w:t>
      825. Не допускается установка в одном помещении с котлами и экономайзерами оборудования, не имеющего прямого отношения к обслуживанию и ремонту котлов или к технологии получения пара и (или) горячей воды.</w:t>
      </w:r>
    </w:p>
    <w:bookmarkEnd w:id="1226"/>
    <w:bookmarkStart w:name="z1412" w:id="1227"/>
    <w:p>
      <w:pPr>
        <w:spacing w:after="0"/>
        <w:ind w:left="0"/>
        <w:jc w:val="both"/>
      </w:pPr>
      <w:r>
        <w:rPr>
          <w:rFonts w:ascii="Times New Roman"/>
          <w:b w:val="false"/>
          <w:i w:val="false"/>
          <w:color w:val="000000"/>
          <w:sz w:val="28"/>
        </w:rPr>
        <w:t>
      826. Котлы и турбоагрегаты электростанций устанавливаются в общем помещении или в смежных помещениях без сооружения разделительных стен между котельной и машинным залом.</w:t>
      </w:r>
    </w:p>
    <w:bookmarkEnd w:id="1227"/>
    <w:bookmarkStart w:name="z1413" w:id="1228"/>
    <w:p>
      <w:pPr>
        <w:spacing w:after="0"/>
        <w:ind w:left="0"/>
        <w:jc w:val="both"/>
      </w:pPr>
      <w:r>
        <w:rPr>
          <w:rFonts w:ascii="Times New Roman"/>
          <w:b w:val="false"/>
          <w:i w:val="false"/>
          <w:color w:val="000000"/>
          <w:sz w:val="28"/>
        </w:rPr>
        <w:t>
      827. Размещение котлов и вспомогательного оборудования в блок-контейнерах транспортабельных котельных установок и в энергопоездах осуществляется в соответствии с проектно-технической документации.</w:t>
      </w:r>
    </w:p>
    <w:bookmarkEnd w:id="1228"/>
    <w:bookmarkStart w:name="z1414" w:id="1229"/>
    <w:p>
      <w:pPr>
        <w:spacing w:after="0"/>
        <w:ind w:left="0"/>
        <w:jc w:val="both"/>
      </w:pPr>
      <w:r>
        <w:rPr>
          <w:rFonts w:ascii="Times New Roman"/>
          <w:b w:val="false"/>
          <w:i w:val="false"/>
          <w:color w:val="000000"/>
          <w:sz w:val="28"/>
        </w:rPr>
        <w:t>
      828. Общий газоход котлов с камерным сжиганием обеспечивается взрывным предохранительным клапаном.</w:t>
      </w:r>
    </w:p>
    <w:bookmarkEnd w:id="1229"/>
    <w:bookmarkStart w:name="z1415" w:id="1230"/>
    <w:p>
      <w:pPr>
        <w:spacing w:after="0"/>
        <w:ind w:left="0"/>
        <w:jc w:val="left"/>
      </w:pPr>
      <w:r>
        <w:rPr>
          <w:rFonts w:ascii="Times New Roman"/>
          <w:b/>
          <w:i w:val="false"/>
          <w:color w:val="000000"/>
        </w:rPr>
        <w:t xml:space="preserve"> Параграф 4. Площадки и лестницы</w:t>
      </w:r>
    </w:p>
    <w:bookmarkEnd w:id="1230"/>
    <w:bookmarkStart w:name="z1416" w:id="1231"/>
    <w:p>
      <w:pPr>
        <w:spacing w:after="0"/>
        <w:ind w:left="0"/>
        <w:jc w:val="both"/>
      </w:pPr>
      <w:r>
        <w:rPr>
          <w:rFonts w:ascii="Times New Roman"/>
          <w:b w:val="false"/>
          <w:i w:val="false"/>
          <w:color w:val="000000"/>
          <w:sz w:val="28"/>
        </w:rPr>
        <w:t>
      829. Для удобного и безопасного обслуживания котлов, пароперегревателей и экономайзеров монтируются постоянные площадки и лестницы с перилами высотой не менее 0,9 м со сплошной обшивкой по низу не менее 200 мм.</w:t>
      </w:r>
    </w:p>
    <w:bookmarkEnd w:id="1231"/>
    <w:bookmarkStart w:name="z1417" w:id="1232"/>
    <w:p>
      <w:pPr>
        <w:spacing w:after="0"/>
        <w:ind w:left="0"/>
        <w:jc w:val="both"/>
      </w:pPr>
      <w:r>
        <w:rPr>
          <w:rFonts w:ascii="Times New Roman"/>
          <w:b w:val="false"/>
          <w:i w:val="false"/>
          <w:color w:val="000000"/>
          <w:sz w:val="28"/>
        </w:rPr>
        <w:t>
      830. На переходных площадках и лестницах предусматриваются перила с обеих сторон, а на площадках длиной более 5 м – не менее двух лестниц, расположенных в противоположных концах.</w:t>
      </w:r>
    </w:p>
    <w:bookmarkEnd w:id="1232"/>
    <w:bookmarkStart w:name="z1418" w:id="1233"/>
    <w:p>
      <w:pPr>
        <w:spacing w:after="0"/>
        <w:ind w:left="0"/>
        <w:jc w:val="both"/>
      </w:pPr>
      <w:r>
        <w:rPr>
          <w:rFonts w:ascii="Times New Roman"/>
          <w:b w:val="false"/>
          <w:i w:val="false"/>
          <w:color w:val="000000"/>
          <w:sz w:val="28"/>
        </w:rPr>
        <w:t>
      831. Площадки и ступени лестниц могут быть выполнены:</w:t>
      </w:r>
    </w:p>
    <w:bookmarkEnd w:id="1233"/>
    <w:bookmarkStart w:name="z1419" w:id="1234"/>
    <w:p>
      <w:pPr>
        <w:spacing w:after="0"/>
        <w:ind w:left="0"/>
        <w:jc w:val="both"/>
      </w:pPr>
      <w:r>
        <w:rPr>
          <w:rFonts w:ascii="Times New Roman"/>
          <w:b w:val="false"/>
          <w:i w:val="false"/>
          <w:color w:val="000000"/>
          <w:sz w:val="28"/>
        </w:rPr>
        <w:t>
      1) из просечно-вытяжного листа;</w:t>
      </w:r>
    </w:p>
    <w:bookmarkEnd w:id="1234"/>
    <w:bookmarkStart w:name="z1420" w:id="1235"/>
    <w:p>
      <w:pPr>
        <w:spacing w:after="0"/>
        <w:ind w:left="0"/>
        <w:jc w:val="both"/>
      </w:pPr>
      <w:r>
        <w:rPr>
          <w:rFonts w:ascii="Times New Roman"/>
          <w:b w:val="false"/>
          <w:i w:val="false"/>
          <w:color w:val="000000"/>
          <w:sz w:val="28"/>
        </w:rPr>
        <w:t>
      2) из рифленой листовой стали или из листа с негладкой поверхностью, полученной наплавкой или другим способом;</w:t>
      </w:r>
    </w:p>
    <w:bookmarkEnd w:id="1235"/>
    <w:bookmarkStart w:name="z1421" w:id="1236"/>
    <w:p>
      <w:pPr>
        <w:spacing w:after="0"/>
        <w:ind w:left="0"/>
        <w:jc w:val="both"/>
      </w:pPr>
      <w:r>
        <w:rPr>
          <w:rFonts w:ascii="Times New Roman"/>
          <w:b w:val="false"/>
          <w:i w:val="false"/>
          <w:color w:val="000000"/>
          <w:sz w:val="28"/>
        </w:rPr>
        <w:t>
      3) из сотовой или полосовой (на ребро) стали с площадью просвета ячеек не более 12 см</w:t>
      </w:r>
      <w:r>
        <w:rPr>
          <w:rFonts w:ascii="Times New Roman"/>
          <w:b w:val="false"/>
          <w:i w:val="false"/>
          <w:color w:val="000000"/>
          <w:vertAlign w:val="superscript"/>
        </w:rPr>
        <w:t>2</w:t>
      </w:r>
      <w:r>
        <w:rPr>
          <w:rFonts w:ascii="Times New Roman"/>
          <w:b w:val="false"/>
          <w:i w:val="false"/>
          <w:color w:val="000000"/>
          <w:sz w:val="28"/>
        </w:rPr>
        <w:t>.</w:t>
      </w:r>
    </w:p>
    <w:bookmarkEnd w:id="1236"/>
    <w:bookmarkStart w:name="z1422" w:id="1237"/>
    <w:p>
      <w:pPr>
        <w:spacing w:after="0"/>
        <w:ind w:left="0"/>
        <w:jc w:val="both"/>
      </w:pPr>
      <w:r>
        <w:rPr>
          <w:rFonts w:ascii="Times New Roman"/>
          <w:b w:val="false"/>
          <w:i w:val="false"/>
          <w:color w:val="000000"/>
          <w:sz w:val="28"/>
        </w:rPr>
        <w:t>
      832. Применение гладких площадок и ступеней лестниц, выполнение их из прутков (круглой стали) не допускается.</w:t>
      </w:r>
    </w:p>
    <w:bookmarkEnd w:id="1237"/>
    <w:bookmarkStart w:name="z1423" w:id="1238"/>
    <w:p>
      <w:pPr>
        <w:spacing w:after="0"/>
        <w:ind w:left="0"/>
        <w:jc w:val="both"/>
      </w:pPr>
      <w:r>
        <w:rPr>
          <w:rFonts w:ascii="Times New Roman"/>
          <w:b w:val="false"/>
          <w:i w:val="false"/>
          <w:color w:val="000000"/>
          <w:sz w:val="28"/>
        </w:rPr>
        <w:t>
      833. Площадки и ступени лестниц в котельной полуоткрытого и открытого типов выполняются из просечно-вытяжного листа, сотовой или полосовой стали.</w:t>
      </w:r>
    </w:p>
    <w:bookmarkEnd w:id="1238"/>
    <w:bookmarkStart w:name="z1424" w:id="1239"/>
    <w:p>
      <w:pPr>
        <w:spacing w:after="0"/>
        <w:ind w:left="0"/>
        <w:jc w:val="both"/>
      </w:pPr>
      <w:r>
        <w:rPr>
          <w:rFonts w:ascii="Times New Roman"/>
          <w:b w:val="false"/>
          <w:i w:val="false"/>
          <w:color w:val="000000"/>
          <w:sz w:val="28"/>
        </w:rPr>
        <w:t>
      834. Лестницы имеют параметры: ширина-не менее 600 мм, высота между ступенями-не более 200 мм, ширина ступеней-не менее 80 мм. Угол наклона ступеней вовнутрь 2-5</w:t>
      </w:r>
      <w:r>
        <w:rPr>
          <w:rFonts w:ascii="Times New Roman"/>
          <w:b w:val="false"/>
          <w:i w:val="false"/>
          <w:color w:val="000000"/>
          <w:vertAlign w:val="superscript"/>
        </w:rPr>
        <w:t>о</w:t>
      </w:r>
      <w:r>
        <w:rPr>
          <w:rFonts w:ascii="Times New Roman"/>
          <w:b w:val="false"/>
          <w:i w:val="false"/>
          <w:color w:val="000000"/>
          <w:sz w:val="28"/>
        </w:rPr>
        <w:t>. Лестницы большой высоты выполняются с промежуточными площадками. Расстояние между площадками составляет не более 4 м. У лестниц высотой более 1,5 м угол наклона к горизонтали составляет не более 60</w:t>
      </w:r>
      <w:r>
        <w:rPr>
          <w:rFonts w:ascii="Times New Roman"/>
          <w:b w:val="false"/>
          <w:i w:val="false"/>
          <w:color w:val="000000"/>
          <w:vertAlign w:val="superscript"/>
        </w:rPr>
        <w:t>о</w:t>
      </w:r>
      <w:r>
        <w:rPr>
          <w:rFonts w:ascii="Times New Roman"/>
          <w:b w:val="false"/>
          <w:i w:val="false"/>
          <w:color w:val="000000"/>
          <w:sz w:val="28"/>
        </w:rPr>
        <w:t>.</w:t>
      </w:r>
    </w:p>
    <w:bookmarkEnd w:id="1239"/>
    <w:bookmarkStart w:name="z1425" w:id="1240"/>
    <w:p>
      <w:pPr>
        <w:spacing w:after="0"/>
        <w:ind w:left="0"/>
        <w:jc w:val="both"/>
      </w:pPr>
      <w:r>
        <w:rPr>
          <w:rFonts w:ascii="Times New Roman"/>
          <w:b w:val="false"/>
          <w:i w:val="false"/>
          <w:color w:val="000000"/>
          <w:sz w:val="28"/>
        </w:rPr>
        <w:t>
      835. Ширина свободного прохода площадок составляет не менее 600 мм, а для обслуживания арматуры, контрольно-измерительных приборов и другого оборудования-не менее 800 мм. Свободная высота над полом площадок и ступенями лестниц в котельной составляет не менее 2 м.</w:t>
      </w:r>
    </w:p>
    <w:bookmarkEnd w:id="1240"/>
    <w:bookmarkStart w:name="z1426" w:id="1241"/>
    <w:p>
      <w:pPr>
        <w:spacing w:after="0"/>
        <w:ind w:left="0"/>
        <w:jc w:val="both"/>
      </w:pPr>
      <w:r>
        <w:rPr>
          <w:rFonts w:ascii="Times New Roman"/>
          <w:b w:val="false"/>
          <w:i w:val="false"/>
          <w:color w:val="000000"/>
          <w:sz w:val="28"/>
        </w:rPr>
        <w:t>
      836. Расстояние по вертикали от площадки для обслуживания водоуказательных приборов до середины водоуказательного стекла составляет не менее 1 и не более 1,5 м.</w:t>
      </w:r>
    </w:p>
    <w:bookmarkEnd w:id="1241"/>
    <w:bookmarkStart w:name="z1427" w:id="1242"/>
    <w:p>
      <w:pPr>
        <w:spacing w:after="0"/>
        <w:ind w:left="0"/>
        <w:jc w:val="both"/>
      </w:pPr>
      <w:r>
        <w:rPr>
          <w:rFonts w:ascii="Times New Roman"/>
          <w:b w:val="false"/>
          <w:i w:val="false"/>
          <w:color w:val="000000"/>
          <w:sz w:val="28"/>
        </w:rPr>
        <w:t>
      837. В тех случаях, когда расстояние от нулевой отметки котельной до верхней площадки котлов превышает 20 м, устанавливаются грузопассажирские лифты в соответствии с нормами технологического проектирования тепловых электростанций.</w:t>
      </w:r>
    </w:p>
    <w:bookmarkEnd w:id="1242"/>
    <w:bookmarkStart w:name="z1428" w:id="1243"/>
    <w:p>
      <w:pPr>
        <w:spacing w:after="0"/>
        <w:ind w:left="0"/>
        <w:jc w:val="left"/>
      </w:pPr>
      <w:r>
        <w:rPr>
          <w:rFonts w:ascii="Times New Roman"/>
          <w:b/>
          <w:i w:val="false"/>
          <w:color w:val="000000"/>
        </w:rPr>
        <w:t xml:space="preserve"> Параграф 5. Топливоподача и шлакозолоудаление</w:t>
      </w:r>
    </w:p>
    <w:bookmarkEnd w:id="1243"/>
    <w:bookmarkStart w:name="z1429" w:id="1244"/>
    <w:p>
      <w:pPr>
        <w:spacing w:after="0"/>
        <w:ind w:left="0"/>
        <w:jc w:val="both"/>
      </w:pPr>
      <w:r>
        <w:rPr>
          <w:rFonts w:ascii="Times New Roman"/>
          <w:b w:val="false"/>
          <w:i w:val="false"/>
          <w:color w:val="000000"/>
          <w:sz w:val="28"/>
        </w:rPr>
        <w:t>
      838. Для котлов паропроизводительностью 2,5 т/ч и выше, работающих на твердом топливе, подача топлива в котельную и топку котла выполняется механизировано, а для котельных с общим выходом шлака и золы от всех котлов в количестве 150 килограмм в час (далее - кг/ч) и более (независимо от производительности котлов) процесс удаления золы и шлака механизирован.</w:t>
      </w:r>
    </w:p>
    <w:bookmarkEnd w:id="1244"/>
    <w:bookmarkStart w:name="z1430" w:id="1245"/>
    <w:p>
      <w:pPr>
        <w:spacing w:after="0"/>
        <w:ind w:left="0"/>
        <w:jc w:val="both"/>
      </w:pPr>
      <w:r>
        <w:rPr>
          <w:rFonts w:ascii="Times New Roman"/>
          <w:b w:val="false"/>
          <w:i w:val="false"/>
          <w:color w:val="000000"/>
          <w:sz w:val="28"/>
        </w:rPr>
        <w:t>
      839. При ручном золоудалении шлаковые и золовые бункеры снабжаются устройствами для заливки водой золы и шлака в бункерах или вагонетках. В последнем случае под бункером устраивают изолированные камеры для установки вагонеток перед спуском в них золы и шлака. Камеры оборудуются вентиляцией, освещением и плотно закрывающимися дверями с застекленными гляделками.</w:t>
      </w:r>
    </w:p>
    <w:bookmarkEnd w:id="1245"/>
    <w:bookmarkStart w:name="z1431" w:id="1246"/>
    <w:p>
      <w:pPr>
        <w:spacing w:after="0"/>
        <w:ind w:left="0"/>
        <w:jc w:val="both"/>
      </w:pPr>
      <w:r>
        <w:rPr>
          <w:rFonts w:ascii="Times New Roman"/>
          <w:b w:val="false"/>
          <w:i w:val="false"/>
          <w:color w:val="000000"/>
          <w:sz w:val="28"/>
        </w:rPr>
        <w:t>
      840. Управление затвором бункера и заливкой шлака выносится за пределы камеры в безопасное для обслуживания место.</w:t>
      </w:r>
    </w:p>
    <w:bookmarkEnd w:id="1246"/>
    <w:bookmarkStart w:name="z1432" w:id="1247"/>
    <w:p>
      <w:pPr>
        <w:spacing w:after="0"/>
        <w:ind w:left="0"/>
        <w:jc w:val="both"/>
      </w:pPr>
      <w:r>
        <w:rPr>
          <w:rFonts w:ascii="Times New Roman"/>
          <w:b w:val="false"/>
          <w:i w:val="false"/>
          <w:color w:val="000000"/>
          <w:sz w:val="28"/>
        </w:rPr>
        <w:t>
      841. На всем пути передвижения вагонетки высота свободного прохода составляет не менее 2 м, а боковые зазоры-не менее 0,7 м.</w:t>
      </w:r>
    </w:p>
    <w:bookmarkEnd w:id="1247"/>
    <w:bookmarkStart w:name="z1433" w:id="1248"/>
    <w:p>
      <w:pPr>
        <w:spacing w:after="0"/>
        <w:ind w:left="0"/>
        <w:jc w:val="both"/>
      </w:pPr>
      <w:r>
        <w:rPr>
          <w:rFonts w:ascii="Times New Roman"/>
          <w:b w:val="false"/>
          <w:i w:val="false"/>
          <w:color w:val="000000"/>
          <w:sz w:val="28"/>
        </w:rPr>
        <w:t>
      842. Если зола и шлак выгребаются из топки непосредственно на рабочую площадку, то в котельной над местом выгреба и заливки очаговых остатков устраивают вытяжную вентиляцию.</w:t>
      </w:r>
    </w:p>
    <w:bookmarkEnd w:id="1248"/>
    <w:bookmarkStart w:name="z1434" w:id="1249"/>
    <w:p>
      <w:pPr>
        <w:spacing w:after="0"/>
        <w:ind w:left="0"/>
        <w:jc w:val="both"/>
      </w:pPr>
      <w:r>
        <w:rPr>
          <w:rFonts w:ascii="Times New Roman"/>
          <w:b w:val="false"/>
          <w:i w:val="false"/>
          <w:color w:val="000000"/>
          <w:sz w:val="28"/>
        </w:rPr>
        <w:t>
      843. При шахтных топках с ручной загрузкой для древесного топлива или торфа оборудуются загрузочные бункера с крышкой и откидным дном.</w:t>
      </w:r>
    </w:p>
    <w:bookmarkEnd w:id="1249"/>
    <w:bookmarkStart w:name="z1435" w:id="1250"/>
    <w:p>
      <w:pPr>
        <w:spacing w:after="0"/>
        <w:ind w:left="0"/>
        <w:jc w:val="both"/>
      </w:pPr>
      <w:r>
        <w:rPr>
          <w:rFonts w:ascii="Times New Roman"/>
          <w:b w:val="false"/>
          <w:i w:val="false"/>
          <w:color w:val="000000"/>
          <w:sz w:val="28"/>
        </w:rPr>
        <w:t>
      844. При сжигании жидкого топлива под форсунками устанавливать поддоны с песком для предотвращения попадания топлива на пол котельной.</w:t>
      </w:r>
    </w:p>
    <w:bookmarkEnd w:id="1250"/>
    <w:bookmarkStart w:name="z1436" w:id="1251"/>
    <w:p>
      <w:pPr>
        <w:spacing w:after="0"/>
        <w:ind w:left="0"/>
        <w:jc w:val="left"/>
      </w:pPr>
      <w:r>
        <w:rPr>
          <w:rFonts w:ascii="Times New Roman"/>
          <w:b/>
          <w:i w:val="false"/>
          <w:color w:val="000000"/>
        </w:rPr>
        <w:t xml:space="preserve"> </w:t>
      </w:r>
      <w:r>
        <w:rPr>
          <w:rFonts w:ascii="Times New Roman"/>
          <w:b/>
          <w:i w:val="false"/>
          <w:color w:val="000000"/>
        </w:rPr>
        <w:t xml:space="preserve">Глава 14. Водно-химический режим котлов </w:t>
      </w:r>
    </w:p>
    <w:bookmarkEnd w:id="1251"/>
    <w:p>
      <w:pPr>
        <w:spacing w:after="0"/>
        <w:ind w:left="0"/>
        <w:jc w:val="both"/>
      </w:pPr>
      <w:r>
        <w:rPr>
          <w:rFonts w:ascii="Times New Roman"/>
          <w:b w:val="false"/>
          <w:i w:val="false"/>
          <w:color w:val="ff0000"/>
          <w:sz w:val="28"/>
        </w:rPr>
        <w:t xml:space="preserve">
      Сноска. Заголовок главы 14 -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Общие положения</w:t>
      </w:r>
    </w:p>
    <w:bookmarkStart w:name="z1438" w:id="1252"/>
    <w:p>
      <w:pPr>
        <w:spacing w:after="0"/>
        <w:ind w:left="0"/>
        <w:jc w:val="both"/>
      </w:pPr>
      <w:r>
        <w:rPr>
          <w:rFonts w:ascii="Times New Roman"/>
          <w:b w:val="false"/>
          <w:i w:val="false"/>
          <w:color w:val="000000"/>
          <w:sz w:val="28"/>
        </w:rPr>
        <w:t>
      845. Водно-химический режим обеспечивает работу котла и питательного тракта без повреждения их элементов вследствие отложений накипи и шлама, повышения относительной щелочности котловой воды до опасных пределов или в результате коррозии металла.</w:t>
      </w:r>
    </w:p>
    <w:bookmarkEnd w:id="1252"/>
    <w:bookmarkStart w:name="z1439" w:id="1253"/>
    <w:p>
      <w:pPr>
        <w:spacing w:after="0"/>
        <w:ind w:left="0"/>
        <w:jc w:val="both"/>
      </w:pPr>
      <w:r>
        <w:rPr>
          <w:rFonts w:ascii="Times New Roman"/>
          <w:b w:val="false"/>
          <w:i w:val="false"/>
          <w:color w:val="000000"/>
          <w:sz w:val="28"/>
        </w:rPr>
        <w:t>
      846. Все паровые котлы с естественной и многократной принудительной циркуляцией паропроизводительностью 0,7 т/ч и более, все паровые прямоточные котлы независимо от паропроизводительности, все водогрейные котлы оборудуются установками для докотловой обработки воды. Допускается применение других эффективных способов обработки воды, гарантирующих выполнение требований настоящего пункта.</w:t>
      </w:r>
    </w:p>
    <w:bookmarkEnd w:id="1253"/>
    <w:bookmarkStart w:name="z1440" w:id="1254"/>
    <w:p>
      <w:pPr>
        <w:spacing w:after="0"/>
        <w:ind w:left="0"/>
        <w:jc w:val="both"/>
      </w:pPr>
      <w:r>
        <w:rPr>
          <w:rFonts w:ascii="Times New Roman"/>
          <w:b w:val="false"/>
          <w:i w:val="false"/>
          <w:color w:val="000000"/>
          <w:sz w:val="28"/>
        </w:rPr>
        <w:t>
      847. Выбор способа обработки воды для питания котлов производится проектной организацией.</w:t>
      </w:r>
    </w:p>
    <w:bookmarkEnd w:id="1254"/>
    <w:bookmarkStart w:name="z1441" w:id="1255"/>
    <w:p>
      <w:pPr>
        <w:spacing w:after="0"/>
        <w:ind w:left="0"/>
        <w:jc w:val="both"/>
      </w:pPr>
      <w:r>
        <w:rPr>
          <w:rFonts w:ascii="Times New Roman"/>
          <w:b w:val="false"/>
          <w:i w:val="false"/>
          <w:color w:val="000000"/>
          <w:sz w:val="28"/>
        </w:rPr>
        <w:t>
      848. Остановку котла паропроизводительностью менее 0,7 т/ч для чистки производить в период, когда толщина отложений на наиболее теплонапряженных участках поверхности нагрева котла не превышает 0,5 мм.</w:t>
      </w:r>
    </w:p>
    <w:bookmarkEnd w:id="1255"/>
    <w:bookmarkStart w:name="z1442" w:id="1256"/>
    <w:p>
      <w:pPr>
        <w:spacing w:after="0"/>
        <w:ind w:left="0"/>
        <w:jc w:val="both"/>
      </w:pPr>
      <w:r>
        <w:rPr>
          <w:rFonts w:ascii="Times New Roman"/>
          <w:b w:val="false"/>
          <w:i w:val="false"/>
          <w:color w:val="000000"/>
          <w:sz w:val="28"/>
        </w:rPr>
        <w:t>
      849. Подпитка сырой водой котлов, оборудованных устройствами до котловой обработки воды, не допускается. В аварийных ситуациях, когда проектом предусматривается подпитка котла сырой водой, на линиях сырой воды, присоединенных к линиям умягченной добавочной воды или конденсата, а также к питательным бакам устанавливаются по два запорных органа и контрольный кран между ними. Во время эксплуатации запорные органы закрыты и опломбированы, а контрольный кран открыт.</w:t>
      </w:r>
    </w:p>
    <w:bookmarkEnd w:id="1256"/>
    <w:bookmarkStart w:name="z1443" w:id="1257"/>
    <w:p>
      <w:pPr>
        <w:spacing w:after="0"/>
        <w:ind w:left="0"/>
        <w:jc w:val="both"/>
      </w:pPr>
      <w:r>
        <w:rPr>
          <w:rFonts w:ascii="Times New Roman"/>
          <w:b w:val="false"/>
          <w:i w:val="false"/>
          <w:color w:val="000000"/>
          <w:sz w:val="28"/>
        </w:rPr>
        <w:t>
      850. Каждый случай подпитки котлов сырой водой фиксируется в журнале по водоподготовке (водно-химическому режиму) с указанием длительности подпитки и качества питательной воды в этот период.</w:t>
      </w:r>
    </w:p>
    <w:bookmarkEnd w:id="1257"/>
    <w:bookmarkStart w:name="z1444" w:id="1258"/>
    <w:p>
      <w:pPr>
        <w:spacing w:after="0"/>
        <w:ind w:left="0"/>
        <w:jc w:val="both"/>
      </w:pPr>
      <w:r>
        <w:rPr>
          <w:rFonts w:ascii="Times New Roman"/>
          <w:b w:val="false"/>
          <w:i w:val="false"/>
          <w:color w:val="000000"/>
          <w:sz w:val="28"/>
        </w:rPr>
        <w:t>
      851. Для паровых и водогрейных котлов с учетом требований настоящих Правил, конструкторской документации изготовителей и других нормативно-технических документов разрабатываются технологический регламент по ведению водно-химического режима и по эксплуатации установок до котловой обработки воды, в которой указываются:</w:t>
      </w:r>
    </w:p>
    <w:bookmarkEnd w:id="1258"/>
    <w:bookmarkStart w:name="z1445" w:id="1259"/>
    <w:p>
      <w:pPr>
        <w:spacing w:after="0"/>
        <w:ind w:left="0"/>
        <w:jc w:val="both"/>
      </w:pPr>
      <w:r>
        <w:rPr>
          <w:rFonts w:ascii="Times New Roman"/>
          <w:b w:val="false"/>
          <w:i w:val="false"/>
          <w:color w:val="000000"/>
          <w:sz w:val="28"/>
        </w:rPr>
        <w:t>
      1) технические данные и краткое описание основных узлов, основного и вспомогательного оборудования, в том числе котлов, турбин, деаэрационной установки, установок для дозирования аммиака, гидразина, фосфатов, едкого натра, установок для консервации и химической очистки оборудования, установок для водоподготовки со складским хозяйством и тому подобного;</w:t>
      </w:r>
    </w:p>
    <w:bookmarkEnd w:id="1259"/>
    <w:bookmarkStart w:name="z1446" w:id="1260"/>
    <w:p>
      <w:pPr>
        <w:spacing w:after="0"/>
        <w:ind w:left="0"/>
        <w:jc w:val="both"/>
      </w:pPr>
      <w:r>
        <w:rPr>
          <w:rFonts w:ascii="Times New Roman"/>
          <w:b w:val="false"/>
          <w:i w:val="false"/>
          <w:color w:val="000000"/>
          <w:sz w:val="28"/>
        </w:rPr>
        <w:t>
      2) перечень и схема точек отбора проб воды, пара и конденсата для ручного и автоматического химического контроля;</w:t>
      </w:r>
    </w:p>
    <w:bookmarkEnd w:id="1260"/>
    <w:bookmarkStart w:name="z1447" w:id="1261"/>
    <w:p>
      <w:pPr>
        <w:spacing w:after="0"/>
        <w:ind w:left="0"/>
        <w:jc w:val="both"/>
      </w:pPr>
      <w:r>
        <w:rPr>
          <w:rFonts w:ascii="Times New Roman"/>
          <w:b w:val="false"/>
          <w:i w:val="false"/>
          <w:color w:val="000000"/>
          <w:sz w:val="28"/>
        </w:rPr>
        <w:t>
      3) нормы качества добавочной, питательной и котловой воды, пара и конденсата;</w:t>
      </w:r>
    </w:p>
    <w:bookmarkEnd w:id="1261"/>
    <w:bookmarkStart w:name="z1448" w:id="1262"/>
    <w:p>
      <w:pPr>
        <w:spacing w:after="0"/>
        <w:ind w:left="0"/>
        <w:jc w:val="both"/>
      </w:pPr>
      <w:r>
        <w:rPr>
          <w:rFonts w:ascii="Times New Roman"/>
          <w:b w:val="false"/>
          <w:i w:val="false"/>
          <w:color w:val="000000"/>
          <w:sz w:val="28"/>
        </w:rPr>
        <w:t>
      4) график, объем и методы химического контроля;</w:t>
      </w:r>
    </w:p>
    <w:bookmarkEnd w:id="1262"/>
    <w:bookmarkStart w:name="z1449" w:id="1263"/>
    <w:p>
      <w:pPr>
        <w:spacing w:after="0"/>
        <w:ind w:left="0"/>
        <w:jc w:val="both"/>
      </w:pPr>
      <w:r>
        <w:rPr>
          <w:rFonts w:ascii="Times New Roman"/>
          <w:b w:val="false"/>
          <w:i w:val="false"/>
          <w:color w:val="000000"/>
          <w:sz w:val="28"/>
        </w:rPr>
        <w:t>
      5) перечень и краткое описание системы управления, автоматики измерений и сигнализации;</w:t>
      </w:r>
    </w:p>
    <w:bookmarkEnd w:id="1263"/>
    <w:bookmarkStart w:name="z1450" w:id="1264"/>
    <w:p>
      <w:pPr>
        <w:spacing w:after="0"/>
        <w:ind w:left="0"/>
        <w:jc w:val="both"/>
      </w:pPr>
      <w:r>
        <w:rPr>
          <w:rFonts w:ascii="Times New Roman"/>
          <w:b w:val="false"/>
          <w:i w:val="false"/>
          <w:color w:val="000000"/>
          <w:sz w:val="28"/>
        </w:rPr>
        <w:t>
      6) порядок выполнения операций по подготовке к пуску оборудования и включению его в работу (проверка окончания работ на оборудовании, его осмотр, проверка готовности к пуску, подготовка к пуску, пуск оборудования из различных тепловых состояний);</w:t>
      </w:r>
    </w:p>
    <w:bookmarkEnd w:id="1264"/>
    <w:bookmarkStart w:name="z1451" w:id="1265"/>
    <w:p>
      <w:pPr>
        <w:spacing w:after="0"/>
        <w:ind w:left="0"/>
        <w:jc w:val="both"/>
      </w:pPr>
      <w:r>
        <w:rPr>
          <w:rFonts w:ascii="Times New Roman"/>
          <w:b w:val="false"/>
          <w:i w:val="false"/>
          <w:color w:val="000000"/>
          <w:sz w:val="28"/>
        </w:rPr>
        <w:t>
      7) порядок выполнения операций по обслуживанию оборудования во время нормальной эксплуатации;</w:t>
      </w:r>
    </w:p>
    <w:bookmarkEnd w:id="1265"/>
    <w:bookmarkStart w:name="z1452" w:id="1266"/>
    <w:p>
      <w:pPr>
        <w:spacing w:after="0"/>
        <w:ind w:left="0"/>
        <w:jc w:val="both"/>
      </w:pPr>
      <w:r>
        <w:rPr>
          <w:rFonts w:ascii="Times New Roman"/>
          <w:b w:val="false"/>
          <w:i w:val="false"/>
          <w:color w:val="000000"/>
          <w:sz w:val="28"/>
        </w:rPr>
        <w:t>
      8) порядок выполнения операций по контролю за режимом деаэрации, режимом коррекционной обработки воды, режимом непрерывной и периодической продувок при пуске, нормальной эксплуатации и остановке котла;</w:t>
      </w:r>
    </w:p>
    <w:bookmarkEnd w:id="1266"/>
    <w:bookmarkStart w:name="z1453" w:id="1267"/>
    <w:p>
      <w:pPr>
        <w:spacing w:after="0"/>
        <w:ind w:left="0"/>
        <w:jc w:val="both"/>
      </w:pPr>
      <w:r>
        <w:rPr>
          <w:rFonts w:ascii="Times New Roman"/>
          <w:b w:val="false"/>
          <w:i w:val="false"/>
          <w:color w:val="000000"/>
          <w:sz w:val="28"/>
        </w:rPr>
        <w:t>
      9) порядок выполнения операций при остановке оборудования (в резерв, для ремонта, аварийно) и мероприятий, проводимых во время остановки (отмывка, консервация, оценка состояния оборудования для выяснения необходимости очисток, принятие мер против коррозионных повреждений, ремонт и тому подобное);</w:t>
      </w:r>
    </w:p>
    <w:bookmarkEnd w:id="1267"/>
    <w:bookmarkStart w:name="z1454" w:id="1268"/>
    <w:p>
      <w:pPr>
        <w:spacing w:after="0"/>
        <w:ind w:left="0"/>
        <w:jc w:val="both"/>
      </w:pPr>
      <w:r>
        <w:rPr>
          <w:rFonts w:ascii="Times New Roman"/>
          <w:b w:val="false"/>
          <w:i w:val="false"/>
          <w:color w:val="000000"/>
          <w:sz w:val="28"/>
        </w:rPr>
        <w:t>
      10) случаи, при которых не допускается пуск оборудования и выполнение отдельных операций при его работе;</w:t>
      </w:r>
    </w:p>
    <w:bookmarkEnd w:id="1268"/>
    <w:bookmarkStart w:name="z1455" w:id="1269"/>
    <w:p>
      <w:pPr>
        <w:spacing w:after="0"/>
        <w:ind w:left="0"/>
        <w:jc w:val="both"/>
      </w:pPr>
      <w:r>
        <w:rPr>
          <w:rFonts w:ascii="Times New Roman"/>
          <w:b w:val="false"/>
          <w:i w:val="false"/>
          <w:color w:val="000000"/>
          <w:sz w:val="28"/>
        </w:rPr>
        <w:t>
      11) перечень возможных неисправностей и мер по их ликвидации;</w:t>
      </w:r>
    </w:p>
    <w:bookmarkEnd w:id="1269"/>
    <w:bookmarkStart w:name="z1456" w:id="1270"/>
    <w:p>
      <w:pPr>
        <w:spacing w:after="0"/>
        <w:ind w:left="0"/>
        <w:jc w:val="both"/>
      </w:pPr>
      <w:r>
        <w:rPr>
          <w:rFonts w:ascii="Times New Roman"/>
          <w:b w:val="false"/>
          <w:i w:val="false"/>
          <w:color w:val="000000"/>
          <w:sz w:val="28"/>
        </w:rPr>
        <w:t>
      12) основные меры безопасности при обслуживании основного и вспомогательного оборудования и при работе в химической лаборатории.</w:t>
      </w:r>
    </w:p>
    <w:bookmarkEnd w:id="1270"/>
    <w:bookmarkStart w:name="z1457" w:id="1271"/>
    <w:p>
      <w:pPr>
        <w:spacing w:after="0"/>
        <w:ind w:left="0"/>
        <w:jc w:val="left"/>
      </w:pPr>
      <w:r>
        <w:rPr>
          <w:rFonts w:ascii="Times New Roman"/>
          <w:b/>
          <w:i w:val="false"/>
          <w:color w:val="000000"/>
        </w:rPr>
        <w:t xml:space="preserve"> Параграф 2. Качество питательной воды</w:t>
      </w:r>
    </w:p>
    <w:bookmarkEnd w:id="1271"/>
    <w:bookmarkStart w:name="z1458" w:id="1272"/>
    <w:p>
      <w:pPr>
        <w:spacing w:after="0"/>
        <w:ind w:left="0"/>
        <w:jc w:val="both"/>
      </w:pPr>
      <w:r>
        <w:rPr>
          <w:rFonts w:ascii="Times New Roman"/>
          <w:b w:val="false"/>
          <w:i w:val="false"/>
          <w:color w:val="000000"/>
          <w:sz w:val="28"/>
        </w:rPr>
        <w:t xml:space="preserve">
      852. Показатели качества питательной воды для котлов с естественной и многократной принудительной циркуляцией паропроизводительностью 0,7 т/ч и более поддерживаются в пределах значений, указанных в </w:t>
      </w:r>
      <w:r>
        <w:rPr>
          <w:rFonts w:ascii="Times New Roman"/>
          <w:b w:val="false"/>
          <w:i w:val="false"/>
          <w:color w:val="000000"/>
          <w:sz w:val="28"/>
        </w:rPr>
        <w:t>приложении 27</w:t>
      </w:r>
      <w:r>
        <w:rPr>
          <w:rFonts w:ascii="Times New Roman"/>
          <w:b w:val="false"/>
          <w:i w:val="false"/>
          <w:color w:val="000000"/>
          <w:sz w:val="28"/>
        </w:rPr>
        <w:t xml:space="preserve"> к настоящим Правилам (далее – Приложение 27);</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852 -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1273"/>
    <w:p>
      <w:pPr>
        <w:spacing w:after="0"/>
        <w:ind w:left="0"/>
        <w:jc w:val="both"/>
      </w:pPr>
      <w:r>
        <w:rPr>
          <w:rFonts w:ascii="Times New Roman"/>
          <w:b w:val="false"/>
          <w:i w:val="false"/>
          <w:color w:val="000000"/>
          <w:sz w:val="28"/>
        </w:rPr>
        <w:t xml:space="preserve">
      853. Качество подпиточной и сетевой воды для водогрейных котлов удовлетворяет требованиям, указанным в таблице 7 </w:t>
      </w:r>
      <w:r>
        <w:rPr>
          <w:rFonts w:ascii="Times New Roman"/>
          <w:b w:val="false"/>
          <w:i w:val="false"/>
          <w:color w:val="000000"/>
          <w:sz w:val="28"/>
        </w:rPr>
        <w:t>приложении 27</w:t>
      </w:r>
      <w:r>
        <w:rPr>
          <w:rFonts w:ascii="Times New Roman"/>
          <w:b w:val="false"/>
          <w:i w:val="false"/>
          <w:color w:val="000000"/>
          <w:sz w:val="28"/>
        </w:rPr>
        <w:t>.</w:t>
      </w:r>
    </w:p>
    <w:bookmarkEnd w:id="1273"/>
    <w:bookmarkStart w:name="z1468" w:id="1274"/>
    <w:p>
      <w:pPr>
        <w:spacing w:after="0"/>
        <w:ind w:left="0"/>
        <w:jc w:val="left"/>
      </w:pPr>
      <w:r>
        <w:rPr>
          <w:rFonts w:ascii="Times New Roman"/>
          <w:b/>
          <w:i w:val="false"/>
          <w:color w:val="000000"/>
        </w:rPr>
        <w:t xml:space="preserve"> Параграф 3. Качество котловой воды</w:t>
      </w:r>
    </w:p>
    <w:bookmarkEnd w:id="1274"/>
    <w:bookmarkStart w:name="z1469" w:id="1275"/>
    <w:p>
      <w:pPr>
        <w:spacing w:after="0"/>
        <w:ind w:left="0"/>
        <w:jc w:val="both"/>
      </w:pPr>
      <w:r>
        <w:rPr>
          <w:rFonts w:ascii="Times New Roman"/>
          <w:b w:val="false"/>
          <w:i w:val="false"/>
          <w:color w:val="000000"/>
          <w:sz w:val="28"/>
        </w:rPr>
        <w:t>
      854. Нормы качества котловой воды, режим ее коррекционной обработки, режимы непрерывной и периодической продувок принимаются на основании проектно-конструкторской документации изготовителя котла, технологического регламента по ведению водно-химического режима на основании результатов теплохимических испытаний.</w:t>
      </w:r>
    </w:p>
    <w:bookmarkEnd w:id="1275"/>
    <w:bookmarkStart w:name="z1470" w:id="1276"/>
    <w:p>
      <w:pPr>
        <w:spacing w:after="0"/>
        <w:ind w:left="0"/>
        <w:jc w:val="both"/>
      </w:pPr>
      <w:r>
        <w:rPr>
          <w:rFonts w:ascii="Times New Roman"/>
          <w:b w:val="false"/>
          <w:i w:val="false"/>
          <w:color w:val="000000"/>
          <w:sz w:val="28"/>
        </w:rPr>
        <w:t>
      855. При этом для паровых котлов с давлением до 4 МПа (40 кгс/см</w:t>
      </w:r>
      <w:r>
        <w:rPr>
          <w:rFonts w:ascii="Times New Roman"/>
          <w:b w:val="false"/>
          <w:i w:val="false"/>
          <w:color w:val="000000"/>
          <w:vertAlign w:val="superscript"/>
        </w:rPr>
        <w:t>2</w:t>
      </w:r>
      <w:r>
        <w:rPr>
          <w:rFonts w:ascii="Times New Roman"/>
          <w:b w:val="false"/>
          <w:i w:val="false"/>
          <w:color w:val="000000"/>
          <w:sz w:val="28"/>
        </w:rPr>
        <w:t>) включительно, имеющих заклепочные соединения, относительная щелочность котловой воды принимается в пределах 20 %; для котлов со сварными барабанами и креплением труб методом вальцовки (или вальцовкой с уплотнительной подваркой) относительная щелочность котловой воды допускается до 50 %; для котлов со сварными барабанами и приварными трубами относительная щелочность котловой воды не нормируется.</w:t>
      </w:r>
    </w:p>
    <w:bookmarkEnd w:id="1276"/>
    <w:bookmarkStart w:name="z1471" w:id="1277"/>
    <w:p>
      <w:pPr>
        <w:spacing w:after="0"/>
        <w:ind w:left="0"/>
        <w:jc w:val="both"/>
      </w:pPr>
      <w:r>
        <w:rPr>
          <w:rFonts w:ascii="Times New Roman"/>
          <w:b w:val="false"/>
          <w:i w:val="false"/>
          <w:color w:val="000000"/>
          <w:sz w:val="28"/>
        </w:rPr>
        <w:t>
      856. Для паровых котлов с давлением свыше 4 МПа (40 кгс/см</w:t>
      </w:r>
      <w:r>
        <w:rPr>
          <w:rFonts w:ascii="Times New Roman"/>
          <w:b w:val="false"/>
          <w:i w:val="false"/>
          <w:color w:val="000000"/>
          <w:vertAlign w:val="superscript"/>
        </w:rPr>
        <w:t>2</w:t>
      </w:r>
      <w:r>
        <w:rPr>
          <w:rFonts w:ascii="Times New Roman"/>
          <w:b w:val="false"/>
          <w:i w:val="false"/>
          <w:color w:val="000000"/>
          <w:sz w:val="28"/>
        </w:rPr>
        <w:t>) до 10 МПа (100 кгс/см</w:t>
      </w:r>
      <w:r>
        <w:rPr>
          <w:rFonts w:ascii="Times New Roman"/>
          <w:b w:val="false"/>
          <w:i w:val="false"/>
          <w:color w:val="000000"/>
          <w:vertAlign w:val="superscript"/>
        </w:rPr>
        <w:t>2</w:t>
      </w:r>
      <w:r>
        <w:rPr>
          <w:rFonts w:ascii="Times New Roman"/>
          <w:b w:val="false"/>
          <w:i w:val="false"/>
          <w:color w:val="000000"/>
          <w:sz w:val="28"/>
        </w:rPr>
        <w:t>) включительно относительная щелочность котловой воды допускается не выше 50 %, для котлов с давлением свыше 10 МПа (100 кгс/см</w:t>
      </w:r>
      <w:r>
        <w:rPr>
          <w:rFonts w:ascii="Times New Roman"/>
          <w:b w:val="false"/>
          <w:i w:val="false"/>
          <w:color w:val="000000"/>
          <w:vertAlign w:val="superscript"/>
        </w:rPr>
        <w:t>2</w:t>
      </w:r>
      <w:r>
        <w:rPr>
          <w:rFonts w:ascii="Times New Roman"/>
          <w:b w:val="false"/>
          <w:i w:val="false"/>
          <w:color w:val="000000"/>
          <w:sz w:val="28"/>
        </w:rPr>
        <w:t>) до 14 МПа (140 кгс/см</w:t>
      </w:r>
      <w:r>
        <w:rPr>
          <w:rFonts w:ascii="Times New Roman"/>
          <w:b w:val="false"/>
          <w:i w:val="false"/>
          <w:color w:val="000000"/>
          <w:vertAlign w:val="superscript"/>
        </w:rPr>
        <w:t>2</w:t>
      </w:r>
      <w:r>
        <w:rPr>
          <w:rFonts w:ascii="Times New Roman"/>
          <w:b w:val="false"/>
          <w:i w:val="false"/>
          <w:color w:val="000000"/>
          <w:sz w:val="28"/>
        </w:rPr>
        <w:t>) включительно - не превышает 30 %.</w:t>
      </w:r>
    </w:p>
    <w:bookmarkEnd w:id="1277"/>
    <w:bookmarkStart w:name="z1472" w:id="1278"/>
    <w:p>
      <w:pPr>
        <w:spacing w:after="0"/>
        <w:ind w:left="0"/>
        <w:jc w:val="left"/>
      </w:pPr>
      <w:r>
        <w:rPr>
          <w:rFonts w:ascii="Times New Roman"/>
          <w:b/>
          <w:i w:val="false"/>
          <w:color w:val="000000"/>
        </w:rPr>
        <w:t xml:space="preserve"> </w:t>
      </w:r>
      <w:r>
        <w:rPr>
          <w:rFonts w:ascii="Times New Roman"/>
          <w:b/>
          <w:i w:val="false"/>
          <w:color w:val="000000"/>
        </w:rPr>
        <w:t xml:space="preserve">Глава 15. Производственный контроль </w:t>
      </w:r>
    </w:p>
    <w:bookmarkEnd w:id="1278"/>
    <w:p>
      <w:pPr>
        <w:spacing w:after="0"/>
        <w:ind w:left="0"/>
        <w:jc w:val="both"/>
      </w:pPr>
      <w:r>
        <w:rPr>
          <w:rFonts w:ascii="Times New Roman"/>
          <w:b w:val="false"/>
          <w:i w:val="false"/>
          <w:color w:val="ff0000"/>
          <w:sz w:val="28"/>
        </w:rPr>
        <w:t xml:space="preserve">
      Сноска. Заголовок главы 15 -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Общие положения</w:t>
      </w:r>
    </w:p>
    <w:bookmarkStart w:name="z1474" w:id="1279"/>
    <w:p>
      <w:pPr>
        <w:spacing w:after="0"/>
        <w:ind w:left="0"/>
        <w:jc w:val="both"/>
      </w:pPr>
      <w:r>
        <w:rPr>
          <w:rFonts w:ascii="Times New Roman"/>
          <w:b w:val="false"/>
          <w:i w:val="false"/>
          <w:color w:val="000000"/>
          <w:sz w:val="28"/>
        </w:rPr>
        <w:t>
      857. Руководство организации обеспечивает содержание котлов в исправном состоянии и безопасные условия их эксплуатации и обслуживания путем создания системы производственного контроля. В этих целях:</w:t>
      </w:r>
    </w:p>
    <w:bookmarkEnd w:id="1279"/>
    <w:bookmarkStart w:name="z1475" w:id="1280"/>
    <w:p>
      <w:pPr>
        <w:spacing w:after="0"/>
        <w:ind w:left="0"/>
        <w:jc w:val="both"/>
      </w:pPr>
      <w:r>
        <w:rPr>
          <w:rFonts w:ascii="Times New Roman"/>
          <w:b w:val="false"/>
          <w:i w:val="false"/>
          <w:color w:val="000000"/>
          <w:sz w:val="28"/>
        </w:rPr>
        <w:t>
      1) назначает лицо ответственное за исправное состояние и безопасную эксплуатацию котлов из числа инженерно-технических работников, прошедших проверку знаний;</w:t>
      </w:r>
    </w:p>
    <w:bookmarkEnd w:id="1280"/>
    <w:bookmarkStart w:name="z1476" w:id="1281"/>
    <w:p>
      <w:pPr>
        <w:spacing w:after="0"/>
        <w:ind w:left="0"/>
        <w:jc w:val="both"/>
      </w:pPr>
      <w:r>
        <w:rPr>
          <w:rFonts w:ascii="Times New Roman"/>
          <w:b w:val="false"/>
          <w:i w:val="false"/>
          <w:color w:val="000000"/>
          <w:sz w:val="28"/>
        </w:rPr>
        <w:t>
      2) назначает в необходимом количестве лиц обслуживающего персонала, обученного требованиям промышленной безопасности.</w:t>
      </w:r>
    </w:p>
    <w:bookmarkEnd w:id="1281"/>
    <w:bookmarkStart w:name="z1477" w:id="1282"/>
    <w:p>
      <w:pPr>
        <w:spacing w:after="0"/>
        <w:ind w:left="0"/>
        <w:jc w:val="both"/>
      </w:pPr>
      <w:r>
        <w:rPr>
          <w:rFonts w:ascii="Times New Roman"/>
          <w:b w:val="false"/>
          <w:i w:val="false"/>
          <w:color w:val="000000"/>
          <w:sz w:val="28"/>
        </w:rPr>
        <w:t>
      3) разрабатывает и утверждает технологический регламент с учетом компоновки установленного оборудования;</w:t>
      </w:r>
    </w:p>
    <w:bookmarkEnd w:id="1282"/>
    <w:bookmarkStart w:name="z1478" w:id="1283"/>
    <w:p>
      <w:pPr>
        <w:spacing w:after="0"/>
        <w:ind w:left="0"/>
        <w:jc w:val="both"/>
      </w:pPr>
      <w:r>
        <w:rPr>
          <w:rFonts w:ascii="Times New Roman"/>
          <w:b w:val="false"/>
          <w:i w:val="false"/>
          <w:color w:val="000000"/>
          <w:sz w:val="28"/>
        </w:rPr>
        <w:t>
      4) обеспечивает проведение технических освидетельствований котлов в установленные сроки;</w:t>
      </w:r>
    </w:p>
    <w:bookmarkEnd w:id="1283"/>
    <w:bookmarkStart w:name="z1479" w:id="1284"/>
    <w:p>
      <w:pPr>
        <w:spacing w:after="0"/>
        <w:ind w:left="0"/>
        <w:jc w:val="both"/>
      </w:pPr>
      <w:r>
        <w:rPr>
          <w:rFonts w:ascii="Times New Roman"/>
          <w:b w:val="false"/>
          <w:i w:val="false"/>
          <w:color w:val="000000"/>
          <w:sz w:val="28"/>
        </w:rPr>
        <w:t>
      5) организовывает периодически обследование котлов (один раз в год);</w:t>
      </w:r>
    </w:p>
    <w:bookmarkEnd w:id="1284"/>
    <w:bookmarkStart w:name="z1480" w:id="1285"/>
    <w:p>
      <w:pPr>
        <w:spacing w:after="0"/>
        <w:ind w:left="0"/>
        <w:jc w:val="both"/>
      </w:pPr>
      <w:r>
        <w:rPr>
          <w:rFonts w:ascii="Times New Roman"/>
          <w:b w:val="false"/>
          <w:i w:val="false"/>
          <w:color w:val="000000"/>
          <w:sz w:val="28"/>
        </w:rPr>
        <w:t>
      6) организовывает контроль за состоянием металла элементов, работающих при температуре 450</w:t>
      </w:r>
      <w:r>
        <w:rPr>
          <w:rFonts w:ascii="Times New Roman"/>
          <w:b w:val="false"/>
          <w:i w:val="false"/>
          <w:color w:val="000000"/>
          <w:vertAlign w:val="superscript"/>
        </w:rPr>
        <w:t>о</w:t>
      </w:r>
      <w:r>
        <w:rPr>
          <w:rFonts w:ascii="Times New Roman"/>
          <w:b w:val="false"/>
          <w:i w:val="false"/>
          <w:color w:val="000000"/>
          <w:sz w:val="28"/>
        </w:rPr>
        <w:t>С и выше.</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857 с изменением, внесенным приказом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3" w:id="1286"/>
    <w:p>
      <w:pPr>
        <w:spacing w:after="0"/>
        <w:ind w:left="0"/>
        <w:jc w:val="both"/>
      </w:pPr>
      <w:r>
        <w:rPr>
          <w:rFonts w:ascii="Times New Roman"/>
          <w:b w:val="false"/>
          <w:i w:val="false"/>
          <w:color w:val="000000"/>
          <w:sz w:val="28"/>
        </w:rPr>
        <w:t>
      858. Технологический регламент находится на рабочих местах и выдается под расписку обслуживающему персоналу.</w:t>
      </w:r>
    </w:p>
    <w:bookmarkEnd w:id="1286"/>
    <w:bookmarkStart w:name="z1484" w:id="1287"/>
    <w:p>
      <w:pPr>
        <w:spacing w:after="0"/>
        <w:ind w:left="0"/>
        <w:jc w:val="both"/>
      </w:pPr>
      <w:r>
        <w:rPr>
          <w:rFonts w:ascii="Times New Roman"/>
          <w:b w:val="false"/>
          <w:i w:val="false"/>
          <w:color w:val="000000"/>
          <w:sz w:val="28"/>
        </w:rPr>
        <w:t>
      859. В котельной устанавливаются телефон и часы. При эксплуатации котлов - утилизаторов, устанавливается телефонная связь между пультами котлов - утилизаторов и источником тепла.</w:t>
      </w:r>
    </w:p>
    <w:bookmarkEnd w:id="1287"/>
    <w:bookmarkStart w:name="z1485" w:id="1288"/>
    <w:p>
      <w:pPr>
        <w:spacing w:after="0"/>
        <w:ind w:left="0"/>
        <w:jc w:val="both"/>
      </w:pPr>
      <w:r>
        <w:rPr>
          <w:rFonts w:ascii="Times New Roman"/>
          <w:b w:val="false"/>
          <w:i w:val="false"/>
          <w:color w:val="000000"/>
          <w:sz w:val="28"/>
        </w:rPr>
        <w:t>
      860. В котельную не допускаются лица, не имеющие отношения к эксплуатации котлов и оборудования котельной. Посторонние лица допускаются в котельную с разрешения владельца и в сопровождении его представителя.</w:t>
      </w:r>
    </w:p>
    <w:bookmarkEnd w:id="1288"/>
    <w:bookmarkStart w:name="z1486" w:id="1289"/>
    <w:p>
      <w:pPr>
        <w:spacing w:after="0"/>
        <w:ind w:left="0"/>
        <w:jc w:val="left"/>
      </w:pPr>
      <w:r>
        <w:rPr>
          <w:rFonts w:ascii="Times New Roman"/>
          <w:b/>
          <w:i w:val="false"/>
          <w:color w:val="000000"/>
        </w:rPr>
        <w:t xml:space="preserve"> Параграф 2. Содержание и обслуживание</w:t>
      </w:r>
    </w:p>
    <w:bookmarkEnd w:id="1289"/>
    <w:bookmarkStart w:name="z1487" w:id="1290"/>
    <w:p>
      <w:pPr>
        <w:spacing w:after="0"/>
        <w:ind w:left="0"/>
        <w:jc w:val="both"/>
      </w:pPr>
      <w:r>
        <w:rPr>
          <w:rFonts w:ascii="Times New Roman"/>
          <w:b w:val="false"/>
          <w:i w:val="false"/>
          <w:color w:val="000000"/>
          <w:sz w:val="28"/>
        </w:rPr>
        <w:t>
      861. Не допускается поручать машинисту (кочегару) котельной, оператору котельной, водосмотру, находящимся на дежурстве, выполнение во время работы котла каких-либо других работ, не предусмотренных технологическим регламентом.</w:t>
      </w:r>
    </w:p>
    <w:bookmarkEnd w:id="1290"/>
    <w:bookmarkStart w:name="z1488" w:id="1291"/>
    <w:p>
      <w:pPr>
        <w:spacing w:after="0"/>
        <w:ind w:left="0"/>
        <w:jc w:val="both"/>
      </w:pPr>
      <w:r>
        <w:rPr>
          <w:rFonts w:ascii="Times New Roman"/>
          <w:b w:val="false"/>
          <w:i w:val="false"/>
          <w:color w:val="000000"/>
          <w:sz w:val="28"/>
        </w:rPr>
        <w:t>
      862. Не допускается оставлять котел без постоянного наблюдения со стороны обслуживающего персонала, как во время работы котла, так и после его остановки до снижения величины давления в нем до атмосферного и понижения температуры оборудования до 40</w:t>
      </w:r>
      <w:r>
        <w:rPr>
          <w:rFonts w:ascii="Times New Roman"/>
          <w:b w:val="false"/>
          <w:i w:val="false"/>
          <w:color w:val="000000"/>
          <w:vertAlign w:val="superscript"/>
        </w:rPr>
        <w:t>о</w:t>
      </w:r>
      <w:r>
        <w:rPr>
          <w:rFonts w:ascii="Times New Roman"/>
          <w:b w:val="false"/>
          <w:i w:val="false"/>
          <w:color w:val="000000"/>
          <w:sz w:val="28"/>
        </w:rPr>
        <w:t>С.</w:t>
      </w:r>
    </w:p>
    <w:bookmarkEnd w:id="1291"/>
    <w:bookmarkStart w:name="z1489" w:id="1292"/>
    <w:p>
      <w:pPr>
        <w:spacing w:after="0"/>
        <w:ind w:left="0"/>
        <w:jc w:val="both"/>
      </w:pPr>
      <w:r>
        <w:rPr>
          <w:rFonts w:ascii="Times New Roman"/>
          <w:b w:val="false"/>
          <w:i w:val="false"/>
          <w:color w:val="000000"/>
          <w:sz w:val="28"/>
        </w:rPr>
        <w:t>
      863. Допускается эксплуатация котлов без постоянного наблюдения за их работой со стороны обслуживающего персонала при наличии автоматики, сигнализации и защит, обеспечивающих ведение режима работы, ликвидацию аварийных ситуаций, остановку котла при нарушениях режима работы, которые вызывают повреждение котла.</w:t>
      </w:r>
    </w:p>
    <w:bookmarkEnd w:id="1292"/>
    <w:bookmarkStart w:name="z1490" w:id="1293"/>
    <w:p>
      <w:pPr>
        <w:spacing w:after="0"/>
        <w:ind w:left="0"/>
        <w:jc w:val="left"/>
      </w:pPr>
      <w:r>
        <w:rPr>
          <w:rFonts w:ascii="Times New Roman"/>
          <w:b/>
          <w:i w:val="false"/>
          <w:color w:val="000000"/>
        </w:rPr>
        <w:t xml:space="preserve"> Глава 16. Проверка контрольно-измерительных приборов, автоматических защит, арматуры и питательных насосов</w:t>
      </w:r>
    </w:p>
    <w:bookmarkEnd w:id="1293"/>
    <w:p>
      <w:pPr>
        <w:spacing w:after="0"/>
        <w:ind w:left="0"/>
        <w:jc w:val="both"/>
      </w:pPr>
      <w:r>
        <w:rPr>
          <w:rFonts w:ascii="Times New Roman"/>
          <w:b w:val="false"/>
          <w:i w:val="false"/>
          <w:color w:val="ff0000"/>
          <w:sz w:val="28"/>
        </w:rPr>
        <w:t xml:space="preserve">
      Сноска. Заголовок главы 16 -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92" w:id="1294"/>
    <w:p>
      <w:pPr>
        <w:spacing w:after="0"/>
        <w:ind w:left="0"/>
        <w:jc w:val="both"/>
      </w:pPr>
      <w:r>
        <w:rPr>
          <w:rFonts w:ascii="Times New Roman"/>
          <w:b w:val="false"/>
          <w:i w:val="false"/>
          <w:color w:val="000000"/>
          <w:sz w:val="28"/>
        </w:rPr>
        <w:t>
      864. Проверка исправности действия манометров, предохранительных клапанов, водоуказательных приборов и питательных насосов проводится в следующие сроки:</w:t>
      </w:r>
    </w:p>
    <w:bookmarkEnd w:id="1294"/>
    <w:bookmarkStart w:name="z1493" w:id="1295"/>
    <w:p>
      <w:pPr>
        <w:spacing w:after="0"/>
        <w:ind w:left="0"/>
        <w:jc w:val="both"/>
      </w:pPr>
      <w:r>
        <w:rPr>
          <w:rFonts w:ascii="Times New Roman"/>
          <w:b w:val="false"/>
          <w:i w:val="false"/>
          <w:color w:val="000000"/>
          <w:sz w:val="28"/>
        </w:rPr>
        <w:t>
      1) для котлов с рабочим давлением до 1,4 МПа (14 кгс/см</w:t>
      </w:r>
      <w:r>
        <w:rPr>
          <w:rFonts w:ascii="Times New Roman"/>
          <w:b w:val="false"/>
          <w:i w:val="false"/>
          <w:color w:val="000000"/>
          <w:vertAlign w:val="superscript"/>
        </w:rPr>
        <w:t>2</w:t>
      </w:r>
      <w:r>
        <w:rPr>
          <w:rFonts w:ascii="Times New Roman"/>
          <w:b w:val="false"/>
          <w:i w:val="false"/>
          <w:color w:val="000000"/>
          <w:sz w:val="28"/>
        </w:rPr>
        <w:t>) включительно - не реже одного раза в смену;</w:t>
      </w:r>
    </w:p>
    <w:bookmarkEnd w:id="1295"/>
    <w:bookmarkStart w:name="z1494" w:id="1296"/>
    <w:p>
      <w:pPr>
        <w:spacing w:after="0"/>
        <w:ind w:left="0"/>
        <w:jc w:val="both"/>
      </w:pPr>
      <w:r>
        <w:rPr>
          <w:rFonts w:ascii="Times New Roman"/>
          <w:b w:val="false"/>
          <w:i w:val="false"/>
          <w:color w:val="000000"/>
          <w:sz w:val="28"/>
        </w:rPr>
        <w:t>
      2) для котлов с рабочим давлением свыше 1,4 МПа (14 кгс/см</w:t>
      </w:r>
      <w:r>
        <w:rPr>
          <w:rFonts w:ascii="Times New Roman"/>
          <w:b w:val="false"/>
          <w:i w:val="false"/>
          <w:color w:val="000000"/>
          <w:vertAlign w:val="superscript"/>
        </w:rPr>
        <w:t>2</w:t>
      </w:r>
      <w:r>
        <w:rPr>
          <w:rFonts w:ascii="Times New Roman"/>
          <w:b w:val="false"/>
          <w:i w:val="false"/>
          <w:color w:val="000000"/>
          <w:sz w:val="28"/>
        </w:rPr>
        <w:t>) до 4 МПа (40 кгс/см</w:t>
      </w:r>
      <w:r>
        <w:rPr>
          <w:rFonts w:ascii="Times New Roman"/>
          <w:b w:val="false"/>
          <w:i w:val="false"/>
          <w:color w:val="000000"/>
          <w:vertAlign w:val="superscript"/>
        </w:rPr>
        <w:t>2</w:t>
      </w:r>
      <w:r>
        <w:rPr>
          <w:rFonts w:ascii="Times New Roman"/>
          <w:b w:val="false"/>
          <w:i w:val="false"/>
          <w:color w:val="000000"/>
          <w:sz w:val="28"/>
        </w:rPr>
        <w:t>) включительно-не реже одного раза в сутки (кроме котлов, установленных на тепловых электростанциях);</w:t>
      </w:r>
    </w:p>
    <w:bookmarkEnd w:id="1296"/>
    <w:bookmarkStart w:name="z1495" w:id="1297"/>
    <w:p>
      <w:pPr>
        <w:spacing w:after="0"/>
        <w:ind w:left="0"/>
        <w:jc w:val="both"/>
      </w:pPr>
      <w:r>
        <w:rPr>
          <w:rFonts w:ascii="Times New Roman"/>
          <w:b w:val="false"/>
          <w:i w:val="false"/>
          <w:color w:val="000000"/>
          <w:sz w:val="28"/>
        </w:rPr>
        <w:t>
      3) для котлов с рабочим давлением свыше 4 МПа (40 кгс/см</w:t>
      </w:r>
      <w:r>
        <w:rPr>
          <w:rFonts w:ascii="Times New Roman"/>
          <w:b w:val="false"/>
          <w:i w:val="false"/>
          <w:color w:val="000000"/>
          <w:vertAlign w:val="superscript"/>
        </w:rPr>
        <w:t>2</w:t>
      </w:r>
      <w:r>
        <w:rPr>
          <w:rFonts w:ascii="Times New Roman"/>
          <w:b w:val="false"/>
          <w:i w:val="false"/>
          <w:color w:val="000000"/>
          <w:sz w:val="28"/>
        </w:rPr>
        <w:t>) - в сроки, установленные технологическим регламентом.</w:t>
      </w:r>
    </w:p>
    <w:bookmarkEnd w:id="1297"/>
    <w:bookmarkStart w:name="z1496" w:id="1298"/>
    <w:p>
      <w:pPr>
        <w:spacing w:after="0"/>
        <w:ind w:left="0"/>
        <w:jc w:val="both"/>
      </w:pPr>
      <w:r>
        <w:rPr>
          <w:rFonts w:ascii="Times New Roman"/>
          <w:b w:val="false"/>
          <w:i w:val="false"/>
          <w:color w:val="000000"/>
          <w:sz w:val="28"/>
        </w:rPr>
        <w:t>
      865. О результатах проверки делается запись в сменном журнале.</w:t>
      </w:r>
    </w:p>
    <w:bookmarkEnd w:id="1298"/>
    <w:bookmarkStart w:name="z1497" w:id="1299"/>
    <w:p>
      <w:pPr>
        <w:spacing w:after="0"/>
        <w:ind w:left="0"/>
        <w:jc w:val="both"/>
      </w:pPr>
      <w:r>
        <w:rPr>
          <w:rFonts w:ascii="Times New Roman"/>
          <w:b w:val="false"/>
          <w:i w:val="false"/>
          <w:color w:val="000000"/>
          <w:sz w:val="28"/>
        </w:rPr>
        <w:t>
      866. Проверка исправности манометра производится с помощью трехходового крана или заменяющих его запорных вентилей путем установки стрелки манометра на ноль.</w:t>
      </w:r>
    </w:p>
    <w:bookmarkEnd w:id="1299"/>
    <w:bookmarkStart w:name="z1498" w:id="1300"/>
    <w:p>
      <w:pPr>
        <w:spacing w:after="0"/>
        <w:ind w:left="0"/>
        <w:jc w:val="both"/>
      </w:pPr>
      <w:r>
        <w:rPr>
          <w:rFonts w:ascii="Times New Roman"/>
          <w:b w:val="false"/>
          <w:i w:val="false"/>
          <w:color w:val="000000"/>
          <w:sz w:val="28"/>
        </w:rPr>
        <w:t>
      867. Кроме указанной проверки не реже одного раза в 6 месяцев проводится проверка рабочих манометров контрольным рабочим манометром, имеющим одинаковые с проверяемым манометром шкалу и класс точности, с записью результатов в журнале контрольной проверки.</w:t>
      </w:r>
    </w:p>
    <w:bookmarkEnd w:id="1300"/>
    <w:bookmarkStart w:name="z1499" w:id="1301"/>
    <w:p>
      <w:pPr>
        <w:spacing w:after="0"/>
        <w:ind w:left="0"/>
        <w:jc w:val="both"/>
      </w:pPr>
      <w:r>
        <w:rPr>
          <w:rFonts w:ascii="Times New Roman"/>
          <w:b w:val="false"/>
          <w:i w:val="false"/>
          <w:color w:val="000000"/>
          <w:sz w:val="28"/>
        </w:rPr>
        <w:t>
      868. Не реже одного раза в 12 месяцев манометры поверяются с установкой клейма или пломбы.</w:t>
      </w:r>
    </w:p>
    <w:bookmarkEnd w:id="1301"/>
    <w:bookmarkStart w:name="z1500" w:id="1302"/>
    <w:p>
      <w:pPr>
        <w:spacing w:after="0"/>
        <w:ind w:left="0"/>
        <w:jc w:val="both"/>
      </w:pPr>
      <w:r>
        <w:rPr>
          <w:rFonts w:ascii="Times New Roman"/>
          <w:b w:val="false"/>
          <w:i w:val="false"/>
          <w:color w:val="000000"/>
          <w:sz w:val="28"/>
        </w:rPr>
        <w:t>
      869. Проверка водоуказательных приборов производится путем их продувки. Исправность сниженных указателей уровня проверяется сверкой их показаний с показаниями водоуказательных стекол.</w:t>
      </w:r>
    </w:p>
    <w:bookmarkEnd w:id="1302"/>
    <w:bookmarkStart w:name="z1501" w:id="1303"/>
    <w:p>
      <w:pPr>
        <w:spacing w:after="0"/>
        <w:ind w:left="0"/>
        <w:jc w:val="both"/>
      </w:pPr>
      <w:r>
        <w:rPr>
          <w:rFonts w:ascii="Times New Roman"/>
          <w:b w:val="false"/>
          <w:i w:val="false"/>
          <w:color w:val="000000"/>
          <w:sz w:val="28"/>
        </w:rPr>
        <w:t>
      870. Исправность предохранительных клапанов проверяется принудительным кратковременным их "подрывом".</w:t>
      </w:r>
    </w:p>
    <w:bookmarkEnd w:id="1303"/>
    <w:bookmarkStart w:name="z1502" w:id="1304"/>
    <w:p>
      <w:pPr>
        <w:spacing w:after="0"/>
        <w:ind w:left="0"/>
        <w:jc w:val="both"/>
      </w:pPr>
      <w:r>
        <w:rPr>
          <w:rFonts w:ascii="Times New Roman"/>
          <w:b w:val="false"/>
          <w:i w:val="false"/>
          <w:color w:val="000000"/>
          <w:sz w:val="28"/>
        </w:rPr>
        <w:t>
      871. Проверка исправности резервных питательных насосов осуществляется путем их кратковременного включения в работу.</w:t>
      </w:r>
    </w:p>
    <w:bookmarkEnd w:id="1304"/>
    <w:bookmarkStart w:name="z1503" w:id="1305"/>
    <w:p>
      <w:pPr>
        <w:spacing w:after="0"/>
        <w:ind w:left="0"/>
        <w:jc w:val="both"/>
      </w:pPr>
      <w:r>
        <w:rPr>
          <w:rFonts w:ascii="Times New Roman"/>
          <w:b w:val="false"/>
          <w:i w:val="false"/>
          <w:color w:val="000000"/>
          <w:sz w:val="28"/>
        </w:rPr>
        <w:t>
      872. Проверка исправности сигнализации и автоматических защит проводится в соответствии с графиком и технологическим регламентом.</w:t>
      </w:r>
    </w:p>
    <w:bookmarkEnd w:id="1305"/>
    <w:bookmarkStart w:name="z1504" w:id="1306"/>
    <w:p>
      <w:pPr>
        <w:spacing w:after="0"/>
        <w:ind w:left="0"/>
        <w:jc w:val="left"/>
      </w:pPr>
      <w:r>
        <w:rPr>
          <w:rFonts w:ascii="Times New Roman"/>
          <w:b/>
          <w:i w:val="false"/>
          <w:color w:val="000000"/>
        </w:rPr>
        <w:t xml:space="preserve"> Глава 17. Аварийная остановка котла</w:t>
      </w:r>
    </w:p>
    <w:bookmarkEnd w:id="1306"/>
    <w:p>
      <w:pPr>
        <w:spacing w:after="0"/>
        <w:ind w:left="0"/>
        <w:jc w:val="both"/>
      </w:pPr>
      <w:r>
        <w:rPr>
          <w:rFonts w:ascii="Times New Roman"/>
          <w:b w:val="false"/>
          <w:i w:val="false"/>
          <w:color w:val="ff0000"/>
          <w:sz w:val="28"/>
        </w:rPr>
        <w:t xml:space="preserve">
      Сноска. Заголовок главы 17 -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05" w:id="1307"/>
    <w:p>
      <w:pPr>
        <w:spacing w:after="0"/>
        <w:ind w:left="0"/>
        <w:jc w:val="both"/>
      </w:pPr>
      <w:r>
        <w:rPr>
          <w:rFonts w:ascii="Times New Roman"/>
          <w:b w:val="false"/>
          <w:i w:val="false"/>
          <w:color w:val="000000"/>
          <w:sz w:val="28"/>
        </w:rPr>
        <w:t>
      873. Котел останавливается и отключается действием защит или персоналом в случаях, предусмотренных технологическим регламентом и в случаях:</w:t>
      </w:r>
    </w:p>
    <w:bookmarkEnd w:id="1307"/>
    <w:bookmarkStart w:name="z1506" w:id="1308"/>
    <w:p>
      <w:pPr>
        <w:spacing w:after="0"/>
        <w:ind w:left="0"/>
        <w:jc w:val="both"/>
      </w:pPr>
      <w:r>
        <w:rPr>
          <w:rFonts w:ascii="Times New Roman"/>
          <w:b w:val="false"/>
          <w:i w:val="false"/>
          <w:color w:val="000000"/>
          <w:sz w:val="28"/>
        </w:rPr>
        <w:t>
      1) обнаружения неисправности предохранительного клапана;</w:t>
      </w:r>
    </w:p>
    <w:bookmarkEnd w:id="1308"/>
    <w:bookmarkStart w:name="z1507" w:id="1309"/>
    <w:p>
      <w:pPr>
        <w:spacing w:after="0"/>
        <w:ind w:left="0"/>
        <w:jc w:val="both"/>
      </w:pPr>
      <w:r>
        <w:rPr>
          <w:rFonts w:ascii="Times New Roman"/>
          <w:b w:val="false"/>
          <w:i w:val="false"/>
          <w:color w:val="000000"/>
          <w:sz w:val="28"/>
        </w:rPr>
        <w:t>
      2) если давление в барабане котла поднялось выше разрешенного на 10% и продолжает расти;</w:t>
      </w:r>
    </w:p>
    <w:bookmarkEnd w:id="1309"/>
    <w:bookmarkStart w:name="z1508" w:id="1310"/>
    <w:p>
      <w:pPr>
        <w:spacing w:after="0"/>
        <w:ind w:left="0"/>
        <w:jc w:val="both"/>
      </w:pPr>
      <w:r>
        <w:rPr>
          <w:rFonts w:ascii="Times New Roman"/>
          <w:b w:val="false"/>
          <w:i w:val="false"/>
          <w:color w:val="000000"/>
          <w:sz w:val="28"/>
        </w:rPr>
        <w:t>
      3) снижения уровня воды ниже низшего допустимого уровня;</w:t>
      </w:r>
    </w:p>
    <w:bookmarkEnd w:id="1310"/>
    <w:bookmarkStart w:name="z1509" w:id="1311"/>
    <w:p>
      <w:pPr>
        <w:spacing w:after="0"/>
        <w:ind w:left="0"/>
        <w:jc w:val="both"/>
      </w:pPr>
      <w:r>
        <w:rPr>
          <w:rFonts w:ascii="Times New Roman"/>
          <w:b w:val="false"/>
          <w:i w:val="false"/>
          <w:color w:val="000000"/>
          <w:sz w:val="28"/>
        </w:rPr>
        <w:t>
      4) повышения уровня воды выше высшего допустимого уровня;</w:t>
      </w:r>
    </w:p>
    <w:bookmarkEnd w:id="1311"/>
    <w:bookmarkStart w:name="z1510" w:id="1312"/>
    <w:p>
      <w:pPr>
        <w:spacing w:after="0"/>
        <w:ind w:left="0"/>
        <w:jc w:val="both"/>
      </w:pPr>
      <w:r>
        <w:rPr>
          <w:rFonts w:ascii="Times New Roman"/>
          <w:b w:val="false"/>
          <w:i w:val="false"/>
          <w:color w:val="000000"/>
          <w:sz w:val="28"/>
        </w:rPr>
        <w:t>
      5) прекращения действия всех питательных насосов;</w:t>
      </w:r>
    </w:p>
    <w:bookmarkEnd w:id="1312"/>
    <w:bookmarkStart w:name="z1511" w:id="1313"/>
    <w:p>
      <w:pPr>
        <w:spacing w:after="0"/>
        <w:ind w:left="0"/>
        <w:jc w:val="both"/>
      </w:pPr>
      <w:r>
        <w:rPr>
          <w:rFonts w:ascii="Times New Roman"/>
          <w:b w:val="false"/>
          <w:i w:val="false"/>
          <w:color w:val="000000"/>
          <w:sz w:val="28"/>
        </w:rPr>
        <w:t>
      6) прекращения действия всех водоуказательных приборов;</w:t>
      </w:r>
    </w:p>
    <w:bookmarkEnd w:id="1313"/>
    <w:bookmarkStart w:name="z1512" w:id="1314"/>
    <w:p>
      <w:pPr>
        <w:spacing w:after="0"/>
        <w:ind w:left="0"/>
        <w:jc w:val="both"/>
      </w:pPr>
      <w:r>
        <w:rPr>
          <w:rFonts w:ascii="Times New Roman"/>
          <w:b w:val="false"/>
          <w:i w:val="false"/>
          <w:color w:val="000000"/>
          <w:sz w:val="28"/>
        </w:rPr>
        <w:t>
      7) если в основных элементах котла (барабане, коллекторе, камере, пароводоперепускных и водоспускных трубах, паровых и питательных трубопроводах, жаровой трубе, огневой коробке, кожухе топки, трубной решетке, внешнем сепараторе, арматуре) обнаружены трещины, пропуски в их сварных швах, обрыв анкерного болта или связи;</w:t>
      </w:r>
    </w:p>
    <w:bookmarkEnd w:id="1314"/>
    <w:bookmarkStart w:name="z1513" w:id="1315"/>
    <w:p>
      <w:pPr>
        <w:spacing w:after="0"/>
        <w:ind w:left="0"/>
        <w:jc w:val="both"/>
      </w:pPr>
      <w:r>
        <w:rPr>
          <w:rFonts w:ascii="Times New Roman"/>
          <w:b w:val="false"/>
          <w:i w:val="false"/>
          <w:color w:val="000000"/>
          <w:sz w:val="28"/>
        </w:rPr>
        <w:t>
      8) недопустимого повышения или понижения давления в тракте прямоточного котла до встроенных задвижек;</w:t>
      </w:r>
    </w:p>
    <w:bookmarkEnd w:id="1315"/>
    <w:bookmarkStart w:name="z1514" w:id="1316"/>
    <w:p>
      <w:pPr>
        <w:spacing w:after="0"/>
        <w:ind w:left="0"/>
        <w:jc w:val="both"/>
      </w:pPr>
      <w:r>
        <w:rPr>
          <w:rFonts w:ascii="Times New Roman"/>
          <w:b w:val="false"/>
          <w:i w:val="false"/>
          <w:color w:val="000000"/>
          <w:sz w:val="28"/>
        </w:rPr>
        <w:t>
      9) погасания факелов в топке при камерном сжигании топлива;</w:t>
      </w:r>
    </w:p>
    <w:bookmarkEnd w:id="1316"/>
    <w:bookmarkStart w:name="z1515" w:id="1317"/>
    <w:p>
      <w:pPr>
        <w:spacing w:after="0"/>
        <w:ind w:left="0"/>
        <w:jc w:val="both"/>
      </w:pPr>
      <w:r>
        <w:rPr>
          <w:rFonts w:ascii="Times New Roman"/>
          <w:b w:val="false"/>
          <w:i w:val="false"/>
          <w:color w:val="000000"/>
          <w:sz w:val="28"/>
        </w:rPr>
        <w:t>
      10) снижения расхода воды через водогрейный котел ниже минимально допустимого значения;</w:t>
      </w:r>
    </w:p>
    <w:bookmarkEnd w:id="1317"/>
    <w:bookmarkStart w:name="z1516" w:id="1318"/>
    <w:p>
      <w:pPr>
        <w:spacing w:after="0"/>
        <w:ind w:left="0"/>
        <w:jc w:val="both"/>
      </w:pPr>
      <w:r>
        <w:rPr>
          <w:rFonts w:ascii="Times New Roman"/>
          <w:b w:val="false"/>
          <w:i w:val="false"/>
          <w:color w:val="000000"/>
          <w:sz w:val="28"/>
        </w:rPr>
        <w:t>
      11) снижения давления воды в тракте водогрейного котла ниже допустимого;</w:t>
      </w:r>
    </w:p>
    <w:bookmarkEnd w:id="1318"/>
    <w:bookmarkStart w:name="z1517" w:id="1319"/>
    <w:p>
      <w:pPr>
        <w:spacing w:after="0"/>
        <w:ind w:left="0"/>
        <w:jc w:val="both"/>
      </w:pPr>
      <w:r>
        <w:rPr>
          <w:rFonts w:ascii="Times New Roman"/>
          <w:b w:val="false"/>
          <w:i w:val="false"/>
          <w:color w:val="000000"/>
          <w:sz w:val="28"/>
        </w:rPr>
        <w:t>
      12) повышения температуры воды на выходе из котла до значения на 20</w:t>
      </w:r>
      <w:r>
        <w:rPr>
          <w:rFonts w:ascii="Times New Roman"/>
          <w:b w:val="false"/>
          <w:i w:val="false"/>
          <w:color w:val="000000"/>
          <w:vertAlign w:val="superscript"/>
        </w:rPr>
        <w:t>о</w:t>
      </w:r>
      <w:r>
        <w:rPr>
          <w:rFonts w:ascii="Times New Roman"/>
          <w:b w:val="false"/>
          <w:i w:val="false"/>
          <w:color w:val="000000"/>
          <w:sz w:val="28"/>
        </w:rPr>
        <w:t>С ниже температуры насыщения, соответствующей рабочему давлению воды в выходном коллекторе котла;</w:t>
      </w:r>
    </w:p>
    <w:bookmarkEnd w:id="1319"/>
    <w:bookmarkStart w:name="z1518" w:id="1320"/>
    <w:p>
      <w:pPr>
        <w:spacing w:after="0"/>
        <w:ind w:left="0"/>
        <w:jc w:val="both"/>
      </w:pPr>
      <w:r>
        <w:rPr>
          <w:rFonts w:ascii="Times New Roman"/>
          <w:b w:val="false"/>
          <w:i w:val="false"/>
          <w:color w:val="000000"/>
          <w:sz w:val="28"/>
        </w:rPr>
        <w:t>
      13) неисправности автоматики безопасности или аварийной сигнализации, включая исчезновение напряжения на этих устройствах;</w:t>
      </w:r>
    </w:p>
    <w:bookmarkEnd w:id="1320"/>
    <w:bookmarkStart w:name="z1519" w:id="1321"/>
    <w:p>
      <w:pPr>
        <w:spacing w:after="0"/>
        <w:ind w:left="0"/>
        <w:jc w:val="both"/>
      </w:pPr>
      <w:r>
        <w:rPr>
          <w:rFonts w:ascii="Times New Roman"/>
          <w:b w:val="false"/>
          <w:i w:val="false"/>
          <w:color w:val="000000"/>
          <w:sz w:val="28"/>
        </w:rPr>
        <w:t>
      14) возникновения в котельной пожара, угрожающего обслуживающему персоналу или котлу.</w:t>
      </w:r>
    </w:p>
    <w:bookmarkEnd w:id="1321"/>
    <w:bookmarkStart w:name="z1520" w:id="1322"/>
    <w:p>
      <w:pPr>
        <w:spacing w:after="0"/>
        <w:ind w:left="0"/>
        <w:jc w:val="both"/>
      </w:pPr>
      <w:r>
        <w:rPr>
          <w:rFonts w:ascii="Times New Roman"/>
          <w:b w:val="false"/>
          <w:i w:val="false"/>
          <w:color w:val="000000"/>
          <w:sz w:val="28"/>
        </w:rPr>
        <w:t>
      874. Порядок аварийной остановки котла указывается в технологическом регламенте. Причины аварийной остановки котла записываются в сменном журнале.</w:t>
      </w:r>
    </w:p>
    <w:bookmarkEnd w:id="1322"/>
    <w:bookmarkStart w:name="z1521" w:id="1323"/>
    <w:p>
      <w:pPr>
        <w:spacing w:after="0"/>
        <w:ind w:left="0"/>
        <w:jc w:val="left"/>
      </w:pPr>
      <w:r>
        <w:rPr>
          <w:rFonts w:ascii="Times New Roman"/>
          <w:b/>
          <w:i w:val="false"/>
          <w:color w:val="000000"/>
        </w:rPr>
        <w:t xml:space="preserve"> Глава 18. Организация ремонта</w:t>
      </w:r>
    </w:p>
    <w:bookmarkEnd w:id="1323"/>
    <w:p>
      <w:pPr>
        <w:spacing w:after="0"/>
        <w:ind w:left="0"/>
        <w:jc w:val="both"/>
      </w:pPr>
      <w:r>
        <w:rPr>
          <w:rFonts w:ascii="Times New Roman"/>
          <w:b w:val="false"/>
          <w:i w:val="false"/>
          <w:color w:val="ff0000"/>
          <w:sz w:val="28"/>
        </w:rPr>
        <w:t xml:space="preserve">
      Сноска. Заголовок главы 18 -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22" w:id="1324"/>
    <w:p>
      <w:pPr>
        <w:spacing w:after="0"/>
        <w:ind w:left="0"/>
        <w:jc w:val="both"/>
      </w:pPr>
      <w:r>
        <w:rPr>
          <w:rFonts w:ascii="Times New Roman"/>
          <w:b w:val="false"/>
          <w:i w:val="false"/>
          <w:color w:val="000000"/>
          <w:sz w:val="28"/>
        </w:rPr>
        <w:t xml:space="preserve">
      875. Эксплуатирующая организация, выполняет ремонт котла на основании результатов технического освидетельствования и по утвержденному графику ремонта. </w:t>
      </w:r>
    </w:p>
    <w:bookmarkEnd w:id="1324"/>
    <w:bookmarkStart w:name="z260" w:id="1325"/>
    <w:p>
      <w:pPr>
        <w:spacing w:after="0"/>
        <w:ind w:left="0"/>
        <w:jc w:val="both"/>
      </w:pPr>
      <w:r>
        <w:rPr>
          <w:rFonts w:ascii="Times New Roman"/>
          <w:b w:val="false"/>
          <w:i w:val="false"/>
          <w:color w:val="000000"/>
          <w:sz w:val="28"/>
        </w:rPr>
        <w:t>
      Ремонт выполняется по техническим условиям и технологическому регламенту, разработанным до начала выполнения работ.</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875 -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3" w:id="1326"/>
    <w:p>
      <w:pPr>
        <w:spacing w:after="0"/>
        <w:ind w:left="0"/>
        <w:jc w:val="both"/>
      </w:pPr>
      <w:r>
        <w:rPr>
          <w:rFonts w:ascii="Times New Roman"/>
          <w:b w:val="false"/>
          <w:i w:val="false"/>
          <w:color w:val="000000"/>
          <w:sz w:val="28"/>
        </w:rPr>
        <w:t>
      876. На каждый котел заводится ремонтный журнал, в который за подписью лицо обеспечивающий исправное состояние и безопасную эксплуатацию котла вносятся сведения о выполненных ремонтных работах, примененных материалах, сварке и сварщиках, об остановке котлов на чистку и промывку. Замена труб, заклепок и подвальцовка соединений труб с барабанами и коллекторами отмечаются на схеме расположения труб (заклепок), прикладываемых к ремонтному журналу. В ремонтном журнале отражаются результаты осмотра котла до чистки с указанием толщины отложения накипи и шлама и все дефекты, выявленные в период ремонта.</w:t>
      </w:r>
    </w:p>
    <w:bookmarkEnd w:id="1326"/>
    <w:bookmarkStart w:name="z1524" w:id="1327"/>
    <w:p>
      <w:pPr>
        <w:spacing w:after="0"/>
        <w:ind w:left="0"/>
        <w:jc w:val="both"/>
      </w:pPr>
      <w:r>
        <w:rPr>
          <w:rFonts w:ascii="Times New Roman"/>
          <w:b w:val="false"/>
          <w:i w:val="false"/>
          <w:color w:val="000000"/>
          <w:sz w:val="28"/>
        </w:rPr>
        <w:t>
      877. Сведения о ремонтных работах, вызывающих проведение досрочного освидетельствования котлов, записываются в ремонтный журнал и заносятся в паспорт котла.</w:t>
      </w:r>
    </w:p>
    <w:bookmarkEnd w:id="1327"/>
    <w:bookmarkStart w:name="z1525" w:id="1328"/>
    <w:p>
      <w:pPr>
        <w:spacing w:after="0"/>
        <w:ind w:left="0"/>
        <w:jc w:val="both"/>
      </w:pPr>
      <w:r>
        <w:rPr>
          <w:rFonts w:ascii="Times New Roman"/>
          <w:b w:val="false"/>
          <w:i w:val="false"/>
          <w:color w:val="000000"/>
          <w:sz w:val="28"/>
        </w:rPr>
        <w:t>
      878. До начала производства работ внутри барабана или коллектора котла, соединенного с другими работающими котлами трубопроводами (паропровод, питательные, дренажные, спускные линии и тому другое), а также перед внутренним осмотром или ремонтом элементов, работающих под давлением, при наличии опасности ожога людей паром или водой, котел отсоединяется от всех трубопроводов заглушками; отсоединенные трубопроводы заглушаются.</w:t>
      </w:r>
    </w:p>
    <w:bookmarkEnd w:id="1328"/>
    <w:bookmarkStart w:name="z1526" w:id="1329"/>
    <w:p>
      <w:pPr>
        <w:spacing w:after="0"/>
        <w:ind w:left="0"/>
        <w:jc w:val="both"/>
      </w:pPr>
      <w:r>
        <w:rPr>
          <w:rFonts w:ascii="Times New Roman"/>
          <w:b w:val="false"/>
          <w:i w:val="false"/>
          <w:color w:val="000000"/>
          <w:sz w:val="28"/>
        </w:rPr>
        <w:t>
      879. Допускается отключение котлов с давлением выше 4 МПа (40 кгс/см</w:t>
      </w:r>
      <w:r>
        <w:rPr>
          <w:rFonts w:ascii="Times New Roman"/>
          <w:b w:val="false"/>
          <w:i w:val="false"/>
          <w:color w:val="000000"/>
          <w:vertAlign w:val="superscript"/>
        </w:rPr>
        <w:t>2</w:t>
      </w:r>
      <w:r>
        <w:rPr>
          <w:rFonts w:ascii="Times New Roman"/>
          <w:b w:val="false"/>
          <w:i w:val="false"/>
          <w:color w:val="000000"/>
          <w:sz w:val="28"/>
        </w:rPr>
        <w:t>) двумя запорными кранами при наличии между ними дренажного устройства диаметром условного прохода не менее 32 мм, имеющего прямое соединение с атмосферой. В этом случае приводы задвижек и вентили открытых дренажей запираются на замок таким образом, чтобы исключить возможность ослабления их плотности при запертом замке. Ключи от замков хранятся у лица обеспечивающего безопасную эксплуатацию котла, если не установлен другой порядок их хранения.</w:t>
      </w:r>
    </w:p>
    <w:bookmarkEnd w:id="1329"/>
    <w:bookmarkStart w:name="z1527" w:id="1330"/>
    <w:p>
      <w:pPr>
        <w:spacing w:after="0"/>
        <w:ind w:left="0"/>
        <w:jc w:val="both"/>
      </w:pPr>
      <w:r>
        <w:rPr>
          <w:rFonts w:ascii="Times New Roman"/>
          <w:b w:val="false"/>
          <w:i w:val="false"/>
          <w:color w:val="000000"/>
          <w:sz w:val="28"/>
        </w:rPr>
        <w:t>
      880. Толщина заглушек, применяемых для отключения котла, определяется расчетом на прочность. Заглушка имеет выступающую часть (хвостовик), по которой определяется наличие поставленной заглушки. При установке прокладок между фланцами и заглушкой прокладки не допускается иметь хвостовики.</w:t>
      </w:r>
    </w:p>
    <w:bookmarkEnd w:id="1330"/>
    <w:bookmarkStart w:name="z1528" w:id="1331"/>
    <w:p>
      <w:pPr>
        <w:spacing w:after="0"/>
        <w:ind w:left="0"/>
        <w:jc w:val="both"/>
      </w:pPr>
      <w:r>
        <w:rPr>
          <w:rFonts w:ascii="Times New Roman"/>
          <w:b w:val="false"/>
          <w:i w:val="false"/>
          <w:color w:val="000000"/>
          <w:sz w:val="28"/>
        </w:rPr>
        <w:t>
      881. Допуск на проведение ремонтных работ производится в соответствии с нарядом - допуском оформленного в соответствии с Правилами оформления и применения нарядов-допусков при производстве работ в условиях повышенной опасности.</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881 -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9" w:id="1332"/>
    <w:p>
      <w:pPr>
        <w:spacing w:after="0"/>
        <w:ind w:left="0"/>
        <w:jc w:val="left"/>
      </w:pPr>
      <w:r>
        <w:rPr>
          <w:rFonts w:ascii="Times New Roman"/>
          <w:b/>
          <w:i w:val="false"/>
          <w:color w:val="000000"/>
        </w:rPr>
        <w:t xml:space="preserve"> </w:t>
      </w:r>
      <w:r>
        <w:rPr>
          <w:rFonts w:ascii="Times New Roman"/>
          <w:b/>
          <w:i w:val="false"/>
          <w:color w:val="000000"/>
        </w:rPr>
        <w:t>Глава 19. Постановка на учет (регистрация)</w:t>
      </w:r>
    </w:p>
    <w:bookmarkEnd w:id="1332"/>
    <w:p>
      <w:pPr>
        <w:spacing w:after="0"/>
        <w:ind w:left="0"/>
        <w:jc w:val="both"/>
      </w:pPr>
      <w:r>
        <w:rPr>
          <w:rFonts w:ascii="Times New Roman"/>
          <w:b w:val="false"/>
          <w:i w:val="false"/>
          <w:color w:val="ff0000"/>
          <w:sz w:val="28"/>
        </w:rPr>
        <w:t xml:space="preserve">
      Сноска. Заголовок главы 19 -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Общие положения</w:t>
      </w:r>
    </w:p>
    <w:bookmarkStart w:name="z1531" w:id="1333"/>
    <w:p>
      <w:pPr>
        <w:spacing w:after="0"/>
        <w:ind w:left="0"/>
        <w:jc w:val="both"/>
      </w:pPr>
      <w:r>
        <w:rPr>
          <w:rFonts w:ascii="Times New Roman"/>
          <w:b w:val="false"/>
          <w:i w:val="false"/>
          <w:color w:val="000000"/>
          <w:sz w:val="28"/>
        </w:rPr>
        <w:t>
      882. Постановки на учет котлов эксплуатируемых на опасных производственных объектах и на объектах социальной инфраструктуры до пуска в работу производится в соответствии с Правилами постановки на учет и снятия с учета опасных производственных объектов и опасных технических устройств.</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882 -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2" w:id="1334"/>
    <w:p>
      <w:pPr>
        <w:spacing w:after="0"/>
        <w:ind w:left="0"/>
        <w:jc w:val="both"/>
      </w:pPr>
      <w:r>
        <w:rPr>
          <w:rFonts w:ascii="Times New Roman"/>
          <w:b w:val="false"/>
          <w:i w:val="false"/>
          <w:color w:val="000000"/>
          <w:sz w:val="28"/>
        </w:rPr>
        <w:t xml:space="preserve">
      883. В территориальном подразделении ведомства уполномоченного органа в области промышленной безопасности не подлежат постановке на учет котлы, у которых (t - 100) V &lt; 5, где t - температура насыщенного пара при рабочем давлении, </w:t>
      </w:r>
      <w:r>
        <w:rPr>
          <w:rFonts w:ascii="Times New Roman"/>
          <w:b w:val="false"/>
          <w:i w:val="false"/>
          <w:color w:val="000000"/>
          <w:vertAlign w:val="superscript"/>
        </w:rPr>
        <w:t>о</w:t>
      </w:r>
      <w:r>
        <w:rPr>
          <w:rFonts w:ascii="Times New Roman"/>
          <w:b w:val="false"/>
          <w:i w:val="false"/>
          <w:color w:val="000000"/>
          <w:sz w:val="28"/>
        </w:rPr>
        <w:t>С; V - водяной объем котла, м</w:t>
      </w:r>
      <w:r>
        <w:rPr>
          <w:rFonts w:ascii="Times New Roman"/>
          <w:b w:val="false"/>
          <w:i w:val="false"/>
          <w:color w:val="000000"/>
          <w:vertAlign w:val="superscript"/>
        </w:rPr>
        <w:t>3</w:t>
      </w:r>
      <w:r>
        <w:rPr>
          <w:rFonts w:ascii="Times New Roman"/>
          <w:b w:val="false"/>
          <w:i w:val="false"/>
          <w:color w:val="000000"/>
          <w:sz w:val="28"/>
        </w:rPr>
        <w:t>.</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883 -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884. Исключен приказом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2" w:id="1335"/>
    <w:p>
      <w:pPr>
        <w:spacing w:after="0"/>
        <w:ind w:left="0"/>
        <w:jc w:val="both"/>
      </w:pPr>
      <w:r>
        <w:rPr>
          <w:rFonts w:ascii="Times New Roman"/>
          <w:b w:val="false"/>
          <w:i w:val="false"/>
          <w:color w:val="000000"/>
          <w:sz w:val="28"/>
        </w:rPr>
        <w:t>
      885. Постановка на учет котла, не имеющего паспорт изготовителя, производится на основании дубликата паспорта, составленного аттестованной организацией.</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885 -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3" w:id="1336"/>
    <w:p>
      <w:pPr>
        <w:spacing w:after="0"/>
        <w:ind w:left="0"/>
        <w:jc w:val="both"/>
      </w:pPr>
      <w:r>
        <w:rPr>
          <w:rFonts w:ascii="Times New Roman"/>
          <w:b w:val="false"/>
          <w:i w:val="false"/>
          <w:color w:val="000000"/>
          <w:sz w:val="28"/>
        </w:rPr>
        <w:t>
      886. Паспорт, инструкция и другая эксплуатационная документация, поставляемая с котлом, представляется на государственном и русском языках.</w:t>
      </w:r>
    </w:p>
    <w:bookmarkEnd w:id="1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886 внесено изменение на казахском языке, текст на русском языке не меняется приказом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887. Исключен приказом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5" w:id="1337"/>
    <w:p>
      <w:pPr>
        <w:spacing w:after="0"/>
        <w:ind w:left="0"/>
        <w:jc w:val="left"/>
      </w:pPr>
      <w:r>
        <w:rPr>
          <w:rFonts w:ascii="Times New Roman"/>
          <w:b/>
          <w:i w:val="false"/>
          <w:color w:val="000000"/>
        </w:rPr>
        <w:t xml:space="preserve"> Глава 20. Техническое освидетельствование</w:t>
      </w:r>
    </w:p>
    <w:bookmarkEnd w:id="1337"/>
    <w:p>
      <w:pPr>
        <w:spacing w:after="0"/>
        <w:ind w:left="0"/>
        <w:jc w:val="both"/>
      </w:pPr>
      <w:r>
        <w:rPr>
          <w:rFonts w:ascii="Times New Roman"/>
          <w:b w:val="false"/>
          <w:i w:val="false"/>
          <w:color w:val="ff0000"/>
          <w:sz w:val="28"/>
        </w:rPr>
        <w:t xml:space="preserve">
      Сноска. Заголовок главы 20 -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56" w:id="1338"/>
    <w:p>
      <w:pPr>
        <w:spacing w:after="0"/>
        <w:ind w:left="0"/>
        <w:jc w:val="both"/>
      </w:pPr>
      <w:r>
        <w:rPr>
          <w:rFonts w:ascii="Times New Roman"/>
          <w:b w:val="false"/>
          <w:i w:val="false"/>
          <w:color w:val="000000"/>
          <w:sz w:val="28"/>
        </w:rPr>
        <w:t>
      888. Котел, работающий под давлением более 0,07 МПа или при температуре нагрева воды более 115</w:t>
      </w:r>
      <w:r>
        <w:rPr>
          <w:rFonts w:ascii="Times New Roman"/>
          <w:b w:val="false"/>
          <w:i w:val="false"/>
          <w:color w:val="000000"/>
          <w:vertAlign w:val="superscript"/>
        </w:rPr>
        <w:t>о</w:t>
      </w:r>
      <w:r>
        <w:rPr>
          <w:rFonts w:ascii="Times New Roman"/>
          <w:b w:val="false"/>
          <w:i w:val="false"/>
          <w:color w:val="000000"/>
          <w:sz w:val="28"/>
        </w:rPr>
        <w:t>С подвергается техническому освидетельствованию до пуска в работу, периодически - в процессе эксплуатации или внеочередному освидетельствованию. Освидетельствование пароперегревателей и экономайзеров, составляющих с котлом один агрегат, проводится одновременно с котлом.</w:t>
      </w:r>
    </w:p>
    <w:bookmarkEnd w:id="1338"/>
    <w:bookmarkStart w:name="z1557" w:id="1339"/>
    <w:p>
      <w:pPr>
        <w:spacing w:after="0"/>
        <w:ind w:left="0"/>
        <w:jc w:val="both"/>
      </w:pPr>
      <w:r>
        <w:rPr>
          <w:rFonts w:ascii="Times New Roman"/>
          <w:b w:val="false"/>
          <w:i w:val="false"/>
          <w:color w:val="000000"/>
          <w:sz w:val="28"/>
        </w:rPr>
        <w:t xml:space="preserve">
      889. Техническое освидетельствование котла состоит из наружного, внутреннего осмотров и гидравлического испытания. </w:t>
      </w:r>
    </w:p>
    <w:bookmarkEnd w:id="1339"/>
    <w:bookmarkStart w:name="z275" w:id="1340"/>
    <w:p>
      <w:pPr>
        <w:spacing w:after="0"/>
        <w:ind w:left="0"/>
        <w:jc w:val="both"/>
      </w:pPr>
      <w:r>
        <w:rPr>
          <w:rFonts w:ascii="Times New Roman"/>
          <w:b w:val="false"/>
          <w:i w:val="false"/>
          <w:color w:val="000000"/>
          <w:sz w:val="28"/>
        </w:rPr>
        <w:t>
      Техническое освидетельствование котлов эксплуатируемых на опасных производственных объектах и на объектах социальной инфраструктуры проводится после монтажа до постановки на учет.</w:t>
      </w:r>
    </w:p>
    <w:bookmarkEnd w:id="1340"/>
    <w:bookmarkStart w:name="z276" w:id="1341"/>
    <w:p>
      <w:pPr>
        <w:spacing w:after="0"/>
        <w:ind w:left="0"/>
        <w:jc w:val="both"/>
      </w:pPr>
      <w:r>
        <w:rPr>
          <w:rFonts w:ascii="Times New Roman"/>
          <w:b w:val="false"/>
          <w:i w:val="false"/>
          <w:color w:val="000000"/>
          <w:sz w:val="28"/>
        </w:rPr>
        <w:t>
      Перед внутренним осмотром и гидравлическим испытанием котел останавливается, отключается от действующих линий, охлаждается, очищается от загрязнений и продуктов горения, вентилируется (дегазируется).</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889 -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8" w:id="1342"/>
    <w:p>
      <w:pPr>
        <w:spacing w:after="0"/>
        <w:ind w:left="0"/>
        <w:jc w:val="both"/>
      </w:pPr>
      <w:r>
        <w:rPr>
          <w:rFonts w:ascii="Times New Roman"/>
          <w:b w:val="false"/>
          <w:i w:val="false"/>
          <w:color w:val="000000"/>
          <w:sz w:val="28"/>
        </w:rPr>
        <w:t>
      890. Наружный и внутренний осмотры имеют целью:</w:t>
      </w:r>
    </w:p>
    <w:bookmarkEnd w:id="1342"/>
    <w:bookmarkStart w:name="z1559" w:id="1343"/>
    <w:p>
      <w:pPr>
        <w:spacing w:after="0"/>
        <w:ind w:left="0"/>
        <w:jc w:val="both"/>
      </w:pPr>
      <w:r>
        <w:rPr>
          <w:rFonts w:ascii="Times New Roman"/>
          <w:b w:val="false"/>
          <w:i w:val="false"/>
          <w:color w:val="000000"/>
          <w:sz w:val="28"/>
        </w:rPr>
        <w:t>
      1) при первичном освидетельствовании проверить, что котел установлен и оборудован в соответствии с настоящими Правилами, что котел и его элементы не имеют повреждений;</w:t>
      </w:r>
    </w:p>
    <w:bookmarkEnd w:id="1343"/>
    <w:bookmarkStart w:name="z1560" w:id="1344"/>
    <w:p>
      <w:pPr>
        <w:spacing w:after="0"/>
        <w:ind w:left="0"/>
        <w:jc w:val="both"/>
      </w:pPr>
      <w:r>
        <w:rPr>
          <w:rFonts w:ascii="Times New Roman"/>
          <w:b w:val="false"/>
          <w:i w:val="false"/>
          <w:color w:val="000000"/>
          <w:sz w:val="28"/>
        </w:rPr>
        <w:t>
      2) при периодических и внеочередных освидетельствованиях установить исправность котла и возможность его дальнейшей работы.</w:t>
      </w:r>
    </w:p>
    <w:bookmarkEnd w:id="1344"/>
    <w:bookmarkStart w:name="z1561" w:id="1345"/>
    <w:p>
      <w:pPr>
        <w:spacing w:after="0"/>
        <w:ind w:left="0"/>
        <w:jc w:val="both"/>
      </w:pPr>
      <w:r>
        <w:rPr>
          <w:rFonts w:ascii="Times New Roman"/>
          <w:b w:val="false"/>
          <w:i w:val="false"/>
          <w:color w:val="000000"/>
          <w:sz w:val="28"/>
        </w:rPr>
        <w:t>
      891. Техническое освидетельствование проводится в сроки:</w:t>
      </w:r>
    </w:p>
    <w:bookmarkEnd w:id="1345"/>
    <w:bookmarkStart w:name="z279" w:id="1346"/>
    <w:p>
      <w:pPr>
        <w:spacing w:after="0"/>
        <w:ind w:left="0"/>
        <w:jc w:val="both"/>
      </w:pPr>
      <w:r>
        <w:rPr>
          <w:rFonts w:ascii="Times New Roman"/>
          <w:b w:val="false"/>
          <w:i w:val="false"/>
          <w:color w:val="000000"/>
          <w:sz w:val="28"/>
        </w:rPr>
        <w:t>
      1) наружный и внутренний осмотр - не реже одного раза в 4 года;</w:t>
      </w:r>
    </w:p>
    <w:bookmarkEnd w:id="1346"/>
    <w:bookmarkStart w:name="z280" w:id="1347"/>
    <w:p>
      <w:pPr>
        <w:spacing w:after="0"/>
        <w:ind w:left="0"/>
        <w:jc w:val="both"/>
      </w:pPr>
      <w:r>
        <w:rPr>
          <w:rFonts w:ascii="Times New Roman"/>
          <w:b w:val="false"/>
          <w:i w:val="false"/>
          <w:color w:val="000000"/>
          <w:sz w:val="28"/>
        </w:rPr>
        <w:t>
      2) гидравлическое испытание - не реже одного раза в 8 лет.</w:t>
      </w:r>
    </w:p>
    <w:bookmarkEnd w:id="1347"/>
    <w:bookmarkStart w:name="z281" w:id="1348"/>
    <w:p>
      <w:pPr>
        <w:spacing w:after="0"/>
        <w:ind w:left="0"/>
        <w:jc w:val="both"/>
      </w:pPr>
      <w:r>
        <w:rPr>
          <w:rFonts w:ascii="Times New Roman"/>
          <w:b w:val="false"/>
          <w:i w:val="false"/>
          <w:color w:val="000000"/>
          <w:sz w:val="28"/>
        </w:rPr>
        <w:t>
      Наружный и внутренний осмотр проводится в период эксплуатации, пуском смонтированного котла в эксплуатацию, после ремонта котла с применением сварки и после нахождения на консервации более двух лет.</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891 -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4" w:id="1349"/>
    <w:p>
      <w:pPr>
        <w:spacing w:after="0"/>
        <w:ind w:left="0"/>
        <w:jc w:val="both"/>
      </w:pPr>
      <w:r>
        <w:rPr>
          <w:rFonts w:ascii="Times New Roman"/>
          <w:b w:val="false"/>
          <w:i w:val="false"/>
          <w:color w:val="000000"/>
          <w:sz w:val="28"/>
        </w:rPr>
        <w:t>
      892. Гидравлическое испытание имеет целью проверку прочности элементов котла и плотности соединений. Значение пробного гидравлического давления принимается согласно настоящих Правил.</w:t>
      </w:r>
    </w:p>
    <w:bookmarkEnd w:id="1349"/>
    <w:bookmarkStart w:name="z1565" w:id="1350"/>
    <w:p>
      <w:pPr>
        <w:spacing w:after="0"/>
        <w:ind w:left="0"/>
        <w:jc w:val="both"/>
      </w:pPr>
      <w:r>
        <w:rPr>
          <w:rFonts w:ascii="Times New Roman"/>
          <w:b w:val="false"/>
          <w:i w:val="false"/>
          <w:color w:val="000000"/>
          <w:sz w:val="28"/>
        </w:rPr>
        <w:t>
      893. Техническое освидетельствование котла подлежащего постановке на учет в территориальном подразделении ведомства уполномоченного органа в области промышленной безопасности, техническое освидетельствование организовывает лицо ответственное за исправное состояние и безопасную эксплуатацию котлов и проводится аттестованной организацией при участии государственного инспектора по государственному контролю и надзору в области промышленной безопасности уполномоченного органа в области промышленной безопасности, а котел подлежащий постановке на учет в местном исполнительном органе, с участием государственного инспектора по государственному контролю и надзору в области промышленной безопасности местного исполнительного органа.</w:t>
      </w:r>
    </w:p>
    <w:bookmarkEnd w:id="1350"/>
    <w:bookmarkStart w:name="z284" w:id="1351"/>
    <w:p>
      <w:pPr>
        <w:spacing w:after="0"/>
        <w:ind w:left="0"/>
        <w:jc w:val="both"/>
      </w:pPr>
      <w:r>
        <w:rPr>
          <w:rFonts w:ascii="Times New Roman"/>
          <w:b w:val="false"/>
          <w:i w:val="false"/>
          <w:color w:val="000000"/>
          <w:sz w:val="28"/>
        </w:rPr>
        <w:t>
      При проведении технического освидетельствования изучается правильность и достоверность сведений, указанных в следующей документации:</w:t>
      </w:r>
    </w:p>
    <w:bookmarkEnd w:id="1351"/>
    <w:bookmarkStart w:name="z285" w:id="1352"/>
    <w:p>
      <w:pPr>
        <w:spacing w:after="0"/>
        <w:ind w:left="0"/>
        <w:jc w:val="both"/>
      </w:pPr>
      <w:r>
        <w:rPr>
          <w:rFonts w:ascii="Times New Roman"/>
          <w:b w:val="false"/>
          <w:i w:val="false"/>
          <w:color w:val="000000"/>
          <w:sz w:val="28"/>
        </w:rPr>
        <w:t xml:space="preserve">
      1) паспорт котла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паспорт котла (автономного пароперегревателя, экономайзера)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1352"/>
    <w:bookmarkStart w:name="z286" w:id="1353"/>
    <w:p>
      <w:pPr>
        <w:spacing w:after="0"/>
        <w:ind w:left="0"/>
        <w:jc w:val="both"/>
      </w:pPr>
      <w:r>
        <w:rPr>
          <w:rFonts w:ascii="Times New Roman"/>
          <w:b w:val="false"/>
          <w:i w:val="false"/>
          <w:color w:val="000000"/>
          <w:sz w:val="28"/>
        </w:rPr>
        <w:t>
      2) заключение о качестве монтажа котла;</w:t>
      </w:r>
    </w:p>
    <w:bookmarkEnd w:id="1353"/>
    <w:bookmarkStart w:name="z287" w:id="1354"/>
    <w:p>
      <w:pPr>
        <w:spacing w:after="0"/>
        <w:ind w:left="0"/>
        <w:jc w:val="both"/>
      </w:pPr>
      <w:r>
        <w:rPr>
          <w:rFonts w:ascii="Times New Roman"/>
          <w:b w:val="false"/>
          <w:i w:val="false"/>
          <w:color w:val="000000"/>
          <w:sz w:val="28"/>
        </w:rPr>
        <w:t>
      3) чертежи помещения котельной (план и поперечный разрез, при необходимости и продольный разрез);</w:t>
      </w:r>
    </w:p>
    <w:bookmarkEnd w:id="1354"/>
    <w:bookmarkStart w:name="z288" w:id="1355"/>
    <w:p>
      <w:pPr>
        <w:spacing w:after="0"/>
        <w:ind w:left="0"/>
        <w:jc w:val="both"/>
      </w:pPr>
      <w:r>
        <w:rPr>
          <w:rFonts w:ascii="Times New Roman"/>
          <w:b w:val="false"/>
          <w:i w:val="false"/>
          <w:color w:val="000000"/>
          <w:sz w:val="28"/>
        </w:rPr>
        <w:t>
      4) справка о соответствии участка водоподготовки проектной документации;</w:t>
      </w:r>
    </w:p>
    <w:bookmarkEnd w:id="1355"/>
    <w:bookmarkStart w:name="z289" w:id="1356"/>
    <w:p>
      <w:pPr>
        <w:spacing w:after="0"/>
        <w:ind w:left="0"/>
        <w:jc w:val="both"/>
      </w:pPr>
      <w:r>
        <w:rPr>
          <w:rFonts w:ascii="Times New Roman"/>
          <w:b w:val="false"/>
          <w:i w:val="false"/>
          <w:color w:val="000000"/>
          <w:sz w:val="28"/>
        </w:rPr>
        <w:t>
      5) справка о наличии питательных устройств и соответствии их технических характеристик их проектной документации;</w:t>
      </w:r>
    </w:p>
    <w:bookmarkEnd w:id="1356"/>
    <w:bookmarkStart w:name="z290" w:id="1357"/>
    <w:p>
      <w:pPr>
        <w:spacing w:after="0"/>
        <w:ind w:left="0"/>
        <w:jc w:val="both"/>
      </w:pPr>
      <w:r>
        <w:rPr>
          <w:rFonts w:ascii="Times New Roman"/>
          <w:b w:val="false"/>
          <w:i w:val="false"/>
          <w:color w:val="000000"/>
          <w:sz w:val="28"/>
        </w:rPr>
        <w:t>
      6) положение о производственном контроле в организации;</w:t>
      </w:r>
    </w:p>
    <w:bookmarkEnd w:id="1357"/>
    <w:bookmarkStart w:name="z291" w:id="1358"/>
    <w:p>
      <w:pPr>
        <w:spacing w:after="0"/>
        <w:ind w:left="0"/>
        <w:jc w:val="both"/>
      </w:pPr>
      <w:r>
        <w:rPr>
          <w:rFonts w:ascii="Times New Roman"/>
          <w:b w:val="false"/>
          <w:i w:val="false"/>
          <w:color w:val="000000"/>
          <w:sz w:val="28"/>
        </w:rPr>
        <w:t>
      7) информацию, о том что, котел допущен к применению на территории Республики Казахстан в соответствии с Законом.</w:t>
      </w:r>
    </w:p>
    <w:bookmarkEnd w:id="1358"/>
    <w:bookmarkStart w:name="z292" w:id="1359"/>
    <w:p>
      <w:pPr>
        <w:spacing w:after="0"/>
        <w:ind w:left="0"/>
        <w:jc w:val="both"/>
      </w:pPr>
      <w:r>
        <w:rPr>
          <w:rFonts w:ascii="Times New Roman"/>
          <w:b w:val="false"/>
          <w:i w:val="false"/>
          <w:color w:val="000000"/>
          <w:sz w:val="28"/>
        </w:rPr>
        <w:t>
      О дне проведения технического освидетельствования государственный инспектор по государственному надзору в области промышленной безопасности уполномоченного органа в области промышленной безопасности и государственный инспектор по государственному надзору в области промышленной безопасности местного исполнительного органа письменно извещается не позднее, чем за пять рабочих дней до предполагаемой даты.</w:t>
      </w:r>
    </w:p>
    <w:bookmarkEnd w:id="1359"/>
    <w:bookmarkStart w:name="z293" w:id="1360"/>
    <w:p>
      <w:pPr>
        <w:spacing w:after="0"/>
        <w:ind w:left="0"/>
        <w:jc w:val="both"/>
      </w:pPr>
      <w:r>
        <w:rPr>
          <w:rFonts w:ascii="Times New Roman"/>
          <w:b w:val="false"/>
          <w:i w:val="false"/>
          <w:color w:val="000000"/>
          <w:sz w:val="28"/>
        </w:rPr>
        <w:t>
      При не явки государственного инспектора по государственному надзору в области промышленной безопасности уполномоченного органа в области промышленной безопасности и государственный инспектор по государственному надзору в области промышленной безопасности и местного исполнительного органа техническое освидетельствование проводится без его участия самостоятельно с аттестованной организацией.</w:t>
      </w:r>
    </w:p>
    <w:bookmarkEnd w:id="1360"/>
    <w:bookmarkStart w:name="z294" w:id="1361"/>
    <w:p>
      <w:pPr>
        <w:spacing w:after="0"/>
        <w:ind w:left="0"/>
        <w:jc w:val="both"/>
      </w:pPr>
      <w:r>
        <w:rPr>
          <w:rFonts w:ascii="Times New Roman"/>
          <w:b w:val="false"/>
          <w:i w:val="false"/>
          <w:color w:val="000000"/>
          <w:sz w:val="28"/>
        </w:rPr>
        <w:t>
      Результаты проведенного технического освидетельствования и срок следующего технического освидетельствования заносятся в паспорт котла.</w:t>
      </w:r>
    </w:p>
    <w:bookmarkEnd w:id="1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893 -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6" w:id="1362"/>
    <w:p>
      <w:pPr>
        <w:spacing w:after="0"/>
        <w:ind w:left="0"/>
        <w:jc w:val="both"/>
      </w:pPr>
      <w:r>
        <w:rPr>
          <w:rFonts w:ascii="Times New Roman"/>
          <w:b w:val="false"/>
          <w:i w:val="false"/>
          <w:color w:val="000000"/>
          <w:sz w:val="28"/>
        </w:rPr>
        <w:t>
      894. Котлы, подвергнутые внутреннему осмотру, гидравлическому испытанию изготовителем и поступившие на место установки в собранном виде и котлы, не стоящие на учете подлежат первичному техническому освидетельствованию на месте установки лицом, обеспечивающим исправное состояние и безопасную эксплуатацию котлов.</w:t>
      </w:r>
    </w:p>
    <w:bookmarkEnd w:id="1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894 -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7" w:id="1363"/>
    <w:p>
      <w:pPr>
        <w:spacing w:after="0"/>
        <w:ind w:left="0"/>
        <w:jc w:val="both"/>
      </w:pPr>
      <w:r>
        <w:rPr>
          <w:rFonts w:ascii="Times New Roman"/>
          <w:b w:val="false"/>
          <w:i w:val="false"/>
          <w:color w:val="000000"/>
          <w:sz w:val="28"/>
        </w:rPr>
        <w:t>
      895. Периодическое техническое освидетельствование котлов, стоящих на учете, организовывает и проводит ответственное лицо за исправное состоянием и безопасную эксплуатацию котлов совместно с аттестованной организацией.</w:t>
      </w:r>
    </w:p>
    <w:bookmarkEnd w:id="1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895 -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1364"/>
    <w:p>
      <w:pPr>
        <w:spacing w:after="0"/>
        <w:ind w:left="0"/>
        <w:jc w:val="both"/>
      </w:pPr>
      <w:r>
        <w:rPr>
          <w:rFonts w:ascii="Times New Roman"/>
          <w:b w:val="false"/>
          <w:i w:val="false"/>
          <w:color w:val="000000"/>
          <w:sz w:val="28"/>
        </w:rPr>
        <w:t>
      896. Результаты технического освидетельствования котла, заносятся в паспорт котла лицом ответственным за исправное состояние и безопасную эксплуатацию котлов с указанием разрешенных параметров и сроков следующего технического освидетельствования, и подписывается лицами, участвовавшими в проведении технического освидетельствования, с оформлением акта технического освидетельствования согласно приложению 32 к настоящим Правилам.</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896 -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9" w:id="1365"/>
    <w:p>
      <w:pPr>
        <w:spacing w:after="0"/>
        <w:ind w:left="0"/>
        <w:jc w:val="both"/>
      </w:pPr>
      <w:r>
        <w:rPr>
          <w:rFonts w:ascii="Times New Roman"/>
          <w:b w:val="false"/>
          <w:i w:val="false"/>
          <w:color w:val="000000"/>
          <w:sz w:val="28"/>
        </w:rPr>
        <w:t>
      897. Если по условиям производства не представляется возможным освидетельствование в назначенный срок, владелец проводит его досрочно.</w:t>
      </w:r>
    </w:p>
    <w:bookmarkEnd w:id="1365"/>
    <w:bookmarkStart w:name="z1570" w:id="1366"/>
    <w:p>
      <w:pPr>
        <w:spacing w:after="0"/>
        <w:ind w:left="0"/>
        <w:jc w:val="both"/>
      </w:pPr>
      <w:r>
        <w:rPr>
          <w:rFonts w:ascii="Times New Roman"/>
          <w:b w:val="false"/>
          <w:i w:val="false"/>
          <w:color w:val="000000"/>
          <w:sz w:val="28"/>
        </w:rPr>
        <w:t>
      898. Гидравлическое испытание котлов проводится при удовлетворительных результатах наружного и внутреннего осмотров.</w:t>
      </w:r>
    </w:p>
    <w:bookmarkEnd w:id="1366"/>
    <w:bookmarkStart w:name="z1571" w:id="1367"/>
    <w:p>
      <w:pPr>
        <w:spacing w:after="0"/>
        <w:ind w:left="0"/>
        <w:jc w:val="both"/>
      </w:pPr>
      <w:r>
        <w:rPr>
          <w:rFonts w:ascii="Times New Roman"/>
          <w:b w:val="false"/>
          <w:i w:val="false"/>
          <w:color w:val="000000"/>
          <w:sz w:val="28"/>
        </w:rPr>
        <w:t>
      899. Эксплуатирующая организация проводит наружный и внутренний осмотры после каждой очистки внутренних поверхностей, ремонта элементов котлов и перед техническим освидетельствованием. При этом, лицо ответственное за исправное состояние и безопасную эксплуатацию котлов принимает меры по устранению выявленных дефектов до технического освидетельствования.</w:t>
      </w:r>
    </w:p>
    <w:bookmarkEnd w:id="1367"/>
    <w:bookmarkStart w:name="z300" w:id="1368"/>
    <w:p>
      <w:pPr>
        <w:spacing w:after="0"/>
        <w:ind w:left="0"/>
        <w:jc w:val="both"/>
      </w:pPr>
      <w:r>
        <w:rPr>
          <w:rFonts w:ascii="Times New Roman"/>
          <w:b w:val="false"/>
          <w:i w:val="false"/>
          <w:color w:val="000000"/>
          <w:sz w:val="28"/>
        </w:rPr>
        <w:t>
      На тепловых электрических станциях внутренний осмотр котлов проводится в период их капитального ремонта, но не реже одного раза в три года.</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899 -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2" w:id="1369"/>
    <w:p>
      <w:pPr>
        <w:spacing w:after="0"/>
        <w:ind w:left="0"/>
        <w:jc w:val="both"/>
      </w:pPr>
      <w:r>
        <w:rPr>
          <w:rFonts w:ascii="Times New Roman"/>
          <w:b w:val="false"/>
          <w:i w:val="false"/>
          <w:color w:val="000000"/>
          <w:sz w:val="28"/>
        </w:rPr>
        <w:t>
      900. Гидравлическое испытание рабочим давлением владелец котла проводит каждый раз после вскрытия барабана, коллектора или ремонта котла, если характер и объем ремонта не вызывают внеочередного освидетельствования.</w:t>
      </w:r>
    </w:p>
    <w:bookmarkEnd w:id="1369"/>
    <w:bookmarkStart w:name="z1573" w:id="1370"/>
    <w:p>
      <w:pPr>
        <w:spacing w:after="0"/>
        <w:ind w:left="0"/>
        <w:jc w:val="both"/>
      </w:pPr>
      <w:r>
        <w:rPr>
          <w:rFonts w:ascii="Times New Roman"/>
          <w:b w:val="false"/>
          <w:i w:val="false"/>
          <w:color w:val="000000"/>
          <w:sz w:val="28"/>
        </w:rPr>
        <w:t>
      901. Внеочередное освидетельствование котла проводится в следующих случаях:</w:t>
      </w:r>
    </w:p>
    <w:bookmarkEnd w:id="1370"/>
    <w:bookmarkStart w:name="z1574" w:id="1371"/>
    <w:p>
      <w:pPr>
        <w:spacing w:after="0"/>
        <w:ind w:left="0"/>
        <w:jc w:val="both"/>
      </w:pPr>
      <w:r>
        <w:rPr>
          <w:rFonts w:ascii="Times New Roman"/>
          <w:b w:val="false"/>
          <w:i w:val="false"/>
          <w:color w:val="000000"/>
          <w:sz w:val="28"/>
        </w:rPr>
        <w:t>
      1) если котел находился в бездействии более 12 месяцев;</w:t>
      </w:r>
    </w:p>
    <w:bookmarkEnd w:id="1371"/>
    <w:bookmarkStart w:name="z1575" w:id="1372"/>
    <w:p>
      <w:pPr>
        <w:spacing w:after="0"/>
        <w:ind w:left="0"/>
        <w:jc w:val="both"/>
      </w:pPr>
      <w:r>
        <w:rPr>
          <w:rFonts w:ascii="Times New Roman"/>
          <w:b w:val="false"/>
          <w:i w:val="false"/>
          <w:color w:val="000000"/>
          <w:sz w:val="28"/>
        </w:rPr>
        <w:t>
      2) если котел был демонтирован и установлен на новом месте;</w:t>
      </w:r>
    </w:p>
    <w:bookmarkEnd w:id="1372"/>
    <w:bookmarkStart w:name="z1576" w:id="1373"/>
    <w:p>
      <w:pPr>
        <w:spacing w:after="0"/>
        <w:ind w:left="0"/>
        <w:jc w:val="both"/>
      </w:pPr>
      <w:r>
        <w:rPr>
          <w:rFonts w:ascii="Times New Roman"/>
          <w:b w:val="false"/>
          <w:i w:val="false"/>
          <w:color w:val="000000"/>
          <w:sz w:val="28"/>
        </w:rPr>
        <w:t>
      3) если произведено выправление выпучин или вмятин, ремонт с применением сварки основных элементов котла (барабана, коллектора, жаровой трубы, трубной решетки, трубопроводов в пределах котла, сухопарника, грязевика, огневой камеры);</w:t>
      </w:r>
    </w:p>
    <w:bookmarkEnd w:id="1373"/>
    <w:bookmarkStart w:name="z1577" w:id="1374"/>
    <w:p>
      <w:pPr>
        <w:spacing w:after="0"/>
        <w:ind w:left="0"/>
        <w:jc w:val="both"/>
      </w:pPr>
      <w:r>
        <w:rPr>
          <w:rFonts w:ascii="Times New Roman"/>
          <w:b w:val="false"/>
          <w:i w:val="false"/>
          <w:color w:val="000000"/>
          <w:sz w:val="28"/>
        </w:rPr>
        <w:t>
      4) если сменено более 15% анкерных связей любой стенки;</w:t>
      </w:r>
    </w:p>
    <w:bookmarkEnd w:id="1374"/>
    <w:bookmarkStart w:name="z1578" w:id="1375"/>
    <w:p>
      <w:pPr>
        <w:spacing w:after="0"/>
        <w:ind w:left="0"/>
        <w:jc w:val="both"/>
      </w:pPr>
      <w:r>
        <w:rPr>
          <w:rFonts w:ascii="Times New Roman"/>
          <w:b w:val="false"/>
          <w:i w:val="false"/>
          <w:color w:val="000000"/>
          <w:sz w:val="28"/>
        </w:rPr>
        <w:t>
      5) после замены барабана, коллектора экрана, пароперегревателя, пароохладителя или экономайзера;</w:t>
      </w:r>
    </w:p>
    <w:bookmarkEnd w:id="1375"/>
    <w:bookmarkStart w:name="z1579" w:id="1376"/>
    <w:p>
      <w:pPr>
        <w:spacing w:after="0"/>
        <w:ind w:left="0"/>
        <w:jc w:val="both"/>
      </w:pPr>
      <w:r>
        <w:rPr>
          <w:rFonts w:ascii="Times New Roman"/>
          <w:b w:val="false"/>
          <w:i w:val="false"/>
          <w:color w:val="000000"/>
          <w:sz w:val="28"/>
        </w:rPr>
        <w:t>
      6) если сменено одновременно более 50% общего количества экранных и кипятильных или дымогарных труб или 100% пароперегревательных и экономайзерных труб;</w:t>
      </w:r>
    </w:p>
    <w:bookmarkEnd w:id="1376"/>
    <w:bookmarkStart w:name="z1580" w:id="1377"/>
    <w:p>
      <w:pPr>
        <w:spacing w:after="0"/>
        <w:ind w:left="0"/>
        <w:jc w:val="both"/>
      </w:pPr>
      <w:r>
        <w:rPr>
          <w:rFonts w:ascii="Times New Roman"/>
          <w:b w:val="false"/>
          <w:i w:val="false"/>
          <w:color w:val="000000"/>
          <w:sz w:val="28"/>
        </w:rPr>
        <w:t>
      7) если такое освидетельствование необходимо по результатам осмотра специалистом аттестованной организации и лицом, ответственным за исправное состояние и безопасную эксплуатацию котла;</w:t>
      </w:r>
    </w:p>
    <w:bookmarkEnd w:id="1377"/>
    <w:bookmarkStart w:name="z1581" w:id="1378"/>
    <w:p>
      <w:pPr>
        <w:spacing w:after="0"/>
        <w:ind w:left="0"/>
        <w:jc w:val="both"/>
      </w:pPr>
      <w:r>
        <w:rPr>
          <w:rFonts w:ascii="Times New Roman"/>
          <w:b w:val="false"/>
          <w:i w:val="false"/>
          <w:color w:val="000000"/>
          <w:sz w:val="28"/>
        </w:rPr>
        <w:t>
      8) после отработки расчетного срока службы.</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901 с изменениями, внесенными приказом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4" w:id="1379"/>
    <w:p>
      <w:pPr>
        <w:spacing w:after="0"/>
        <w:ind w:left="0"/>
        <w:jc w:val="both"/>
      </w:pPr>
      <w:r>
        <w:rPr>
          <w:rFonts w:ascii="Times New Roman"/>
          <w:b w:val="false"/>
          <w:i w:val="false"/>
          <w:color w:val="000000"/>
          <w:sz w:val="28"/>
        </w:rPr>
        <w:t xml:space="preserve">
      902. Если при освидетельствовании котла будут обнаружены дефекты, снижающие прочность его элементов (утонение стенок, износ связей и тому подобное), то до замены дефектных элементов котел эксплуатируется при пониженных параметрах (давлении и температуре). </w:t>
      </w:r>
    </w:p>
    <w:bookmarkEnd w:id="1379"/>
    <w:bookmarkStart w:name="z306" w:id="1380"/>
    <w:p>
      <w:pPr>
        <w:spacing w:after="0"/>
        <w:ind w:left="0"/>
        <w:jc w:val="both"/>
      </w:pPr>
      <w:r>
        <w:rPr>
          <w:rFonts w:ascii="Times New Roman"/>
          <w:b w:val="false"/>
          <w:i w:val="false"/>
          <w:color w:val="000000"/>
          <w:sz w:val="28"/>
        </w:rPr>
        <w:t>
      Поверочный расчет на усталостную прочность выполняется в соответствии с требованиями ГОСТ 34233.6 "Сосуды и аппараты. Нормы и методы расчета на прочность. Расчет на прочность при малоцикловых нагрузках", СТ РК 2777 "Котлы стационарные и трубопроводы пара и горячей воды. Нормы расчета на прочность. Методы определения толщины стенки", СТ РК 2778 "Котлы стационарные и трубопроводы пара и горячей воды. Нормы расчета на прочность. Определение коэффициентов прочности".</w:t>
      </w:r>
    </w:p>
    <w:bookmarkEnd w:id="1380"/>
    <w:bookmarkStart w:name="z307" w:id="1381"/>
    <w:p>
      <w:pPr>
        <w:spacing w:after="0"/>
        <w:ind w:left="0"/>
        <w:jc w:val="both"/>
      </w:pPr>
      <w:r>
        <w:rPr>
          <w:rFonts w:ascii="Times New Roman"/>
          <w:b w:val="false"/>
          <w:i w:val="false"/>
          <w:color w:val="000000"/>
          <w:sz w:val="28"/>
        </w:rPr>
        <w:t>
      Поверочный расчет пропускной способности предохранительных клапанов проводится согласно ГОСТ 24570-81 "Клапаны предохранительные паровых и водогрейных котлов. Технические требования".</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902 -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5" w:id="1382"/>
    <w:p>
      <w:pPr>
        <w:spacing w:after="0"/>
        <w:ind w:left="0"/>
        <w:jc w:val="both"/>
      </w:pPr>
      <w:r>
        <w:rPr>
          <w:rFonts w:ascii="Times New Roman"/>
          <w:b w:val="false"/>
          <w:i w:val="false"/>
          <w:color w:val="000000"/>
          <w:sz w:val="28"/>
        </w:rPr>
        <w:t>
      903. Если при техническом освидетельствовании котла выявлены дефекты, вызывающие сомнения в его прочности, дефекты, причину которых установить затруднительно, работа такого котла приостанавливается до проведения исследований, а в необходимых случаях, до получения акта обследования аттестованной организации о причинах появления указанных дефектов, о возможности и условиях дальнейшей эксплуатации.</w:t>
      </w:r>
    </w:p>
    <w:bookmarkEnd w:id="1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903 -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6" w:id="1383"/>
    <w:p>
      <w:pPr>
        <w:spacing w:after="0"/>
        <w:ind w:left="0"/>
        <w:jc w:val="both"/>
      </w:pPr>
      <w:r>
        <w:rPr>
          <w:rFonts w:ascii="Times New Roman"/>
          <w:b w:val="false"/>
          <w:i w:val="false"/>
          <w:color w:val="000000"/>
          <w:sz w:val="28"/>
        </w:rPr>
        <w:t>
      904. Если при освидетельствовании котла проводились механические испытания металла барабана, других основных элементов котла и в результате испытаний элемента из углеродистой стали установлено, что временное сопротивление ниже 32 МПа (32 кгс/см</w:t>
      </w:r>
      <w:r>
        <w:rPr>
          <w:rFonts w:ascii="Times New Roman"/>
          <w:b w:val="false"/>
          <w:i w:val="false"/>
          <w:color w:val="000000"/>
          <w:vertAlign w:val="superscript"/>
        </w:rPr>
        <w:t>2</w:t>
      </w:r>
      <w:r>
        <w:rPr>
          <w:rFonts w:ascii="Times New Roman"/>
          <w:b w:val="false"/>
          <w:i w:val="false"/>
          <w:color w:val="000000"/>
          <w:sz w:val="28"/>
        </w:rPr>
        <w:t>) отношение условного предела текучести при остаточной деформации 0,2% к временному сопротивлению более 0,75, относительное удлинение менее 16%, ударная вязкость на образцах с острым надрезом менее 25 Дж/см2 (2,5 кгс. м/см</w:t>
      </w:r>
      <w:r>
        <w:rPr>
          <w:rFonts w:ascii="Times New Roman"/>
          <w:b w:val="false"/>
          <w:i w:val="false"/>
          <w:color w:val="000000"/>
          <w:vertAlign w:val="superscript"/>
        </w:rPr>
        <w:t>2</w:t>
      </w:r>
      <w:r>
        <w:rPr>
          <w:rFonts w:ascii="Times New Roman"/>
          <w:b w:val="false"/>
          <w:i w:val="false"/>
          <w:color w:val="000000"/>
          <w:sz w:val="28"/>
        </w:rPr>
        <w:t>), то дальнейшая эксплуатация данного элемента не допускается до получения экспертного заключения, выданного аттестованной организацией. Допускаемые значения указанных характеристик для легированных сталей устанавливаются в каждом конкретном случае изготовителем.</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904 -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7" w:id="1384"/>
    <w:p>
      <w:pPr>
        <w:spacing w:after="0"/>
        <w:ind w:left="0"/>
        <w:jc w:val="both"/>
      </w:pPr>
      <w:r>
        <w:rPr>
          <w:rFonts w:ascii="Times New Roman"/>
          <w:b w:val="false"/>
          <w:i w:val="false"/>
          <w:color w:val="000000"/>
          <w:sz w:val="28"/>
        </w:rPr>
        <w:t>
      905. Результаты технического освидетельствования записываются в паспорт котла лицом, производившим освидетельствование, с указанием разрешенных параметров работы и сроков следующего освидетельствования, и оформляется акт технического освидетельствования котла согласно приложению 32 к настоящим Правилам.</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905 -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6" w:id="1385"/>
    <w:p>
      <w:pPr>
        <w:spacing w:after="0"/>
        <w:ind w:left="0"/>
        <w:jc w:val="both"/>
      </w:pPr>
      <w:r>
        <w:rPr>
          <w:rFonts w:ascii="Times New Roman"/>
          <w:b w:val="false"/>
          <w:i w:val="false"/>
          <w:color w:val="000000"/>
          <w:sz w:val="28"/>
        </w:rPr>
        <w:t>
      906. Если при освидетельствовании проводились дополнительные испытания и исследования, то в паспорт котла записываются виды и результаты этих испытаний и исследований с указанием мест отбора образцов или участков, подвергнутых испытаниям, причины, вызвавшие проведение дополнительных испытаний.</w:t>
      </w:r>
    </w:p>
    <w:bookmarkEnd w:id="1385"/>
    <w:bookmarkStart w:name="z1587" w:id="1386"/>
    <w:p>
      <w:pPr>
        <w:spacing w:after="0"/>
        <w:ind w:left="0"/>
        <w:jc w:val="both"/>
      </w:pPr>
      <w:r>
        <w:rPr>
          <w:rFonts w:ascii="Times New Roman"/>
          <w:b w:val="false"/>
          <w:i w:val="false"/>
          <w:color w:val="000000"/>
          <w:sz w:val="28"/>
        </w:rPr>
        <w:t>
      907. Котел, отработавший сверх расчетный срок службы, эксплуатируется на основании акта обследования о возможностях и условиях его дальнейшей эксплуатации, выданного аттестованной организацией.</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907 -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21. Разрешение на эксплуатацию вновь установленных котлов</w:t>
      </w:r>
    </w:p>
    <w:p>
      <w:pPr>
        <w:spacing w:after="0"/>
        <w:ind w:left="0"/>
        <w:jc w:val="both"/>
      </w:pPr>
      <w:bookmarkStart w:name="z1589" w:id="1387"/>
      <w:r>
        <w:rPr>
          <w:rFonts w:ascii="Times New Roman"/>
          <w:b w:val="false"/>
          <w:i w:val="false"/>
          <w:color w:val="ff0000"/>
          <w:sz w:val="28"/>
        </w:rPr>
        <w:t xml:space="preserve">
      Сноска. Заголовок главы 21 -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3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908. Исключен приказом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90" w:id="1388"/>
    <w:p>
      <w:pPr>
        <w:spacing w:after="0"/>
        <w:ind w:left="0"/>
        <w:jc w:val="both"/>
      </w:pPr>
      <w:r>
        <w:rPr>
          <w:rFonts w:ascii="Times New Roman"/>
          <w:b w:val="false"/>
          <w:i w:val="false"/>
          <w:color w:val="000000"/>
          <w:sz w:val="28"/>
        </w:rPr>
        <w:t>
      909. Пуск котла в работу производится по письменному распоряжению технического руководителя организации после проверки готовности оборудования котельной установки к эксплуатации и организации его обслуживания.</w:t>
      </w:r>
    </w:p>
    <w:bookmarkEnd w:id="1388"/>
    <w:bookmarkStart w:name="z1591" w:id="1389"/>
    <w:p>
      <w:pPr>
        <w:spacing w:after="0"/>
        <w:ind w:left="0"/>
        <w:jc w:val="both"/>
      </w:pPr>
      <w:r>
        <w:rPr>
          <w:rFonts w:ascii="Times New Roman"/>
          <w:b w:val="false"/>
          <w:i w:val="false"/>
          <w:color w:val="000000"/>
          <w:sz w:val="28"/>
        </w:rPr>
        <w:t>
      910. На каждом котле, введенном в эксплуатацию, на видном месте прикрепляется таблица форматом не менее 300х200 мм с указанием данных:</w:t>
      </w:r>
    </w:p>
    <w:bookmarkEnd w:id="1389"/>
    <w:bookmarkStart w:name="z1592" w:id="1390"/>
    <w:p>
      <w:pPr>
        <w:spacing w:after="0"/>
        <w:ind w:left="0"/>
        <w:jc w:val="both"/>
      </w:pPr>
      <w:r>
        <w:rPr>
          <w:rFonts w:ascii="Times New Roman"/>
          <w:b w:val="false"/>
          <w:i w:val="false"/>
          <w:color w:val="000000"/>
          <w:sz w:val="28"/>
        </w:rPr>
        <w:t>
      1) регистрационный номер;</w:t>
      </w:r>
    </w:p>
    <w:bookmarkEnd w:id="1390"/>
    <w:bookmarkStart w:name="z1593" w:id="1391"/>
    <w:p>
      <w:pPr>
        <w:spacing w:after="0"/>
        <w:ind w:left="0"/>
        <w:jc w:val="both"/>
      </w:pPr>
      <w:r>
        <w:rPr>
          <w:rFonts w:ascii="Times New Roman"/>
          <w:b w:val="false"/>
          <w:i w:val="false"/>
          <w:color w:val="000000"/>
          <w:sz w:val="28"/>
        </w:rPr>
        <w:t>
      2) разрешенное давление;</w:t>
      </w:r>
    </w:p>
    <w:bookmarkEnd w:id="1391"/>
    <w:bookmarkStart w:name="z1594" w:id="1392"/>
    <w:p>
      <w:pPr>
        <w:spacing w:after="0"/>
        <w:ind w:left="0"/>
        <w:jc w:val="both"/>
      </w:pPr>
      <w:r>
        <w:rPr>
          <w:rFonts w:ascii="Times New Roman"/>
          <w:b w:val="false"/>
          <w:i w:val="false"/>
          <w:color w:val="000000"/>
          <w:sz w:val="28"/>
        </w:rPr>
        <w:t>
      3) число, месяц и год следующего внутреннего осмотра и гидравлического испытания.</w:t>
      </w:r>
    </w:p>
    <w:bookmarkEnd w:id="1392"/>
    <w:bookmarkStart w:name="z1595" w:id="1393"/>
    <w:p>
      <w:pPr>
        <w:spacing w:after="0"/>
        <w:ind w:left="0"/>
        <w:jc w:val="left"/>
      </w:pPr>
      <w:r>
        <w:rPr>
          <w:rFonts w:ascii="Times New Roman"/>
          <w:b/>
          <w:i w:val="false"/>
          <w:color w:val="000000"/>
        </w:rPr>
        <w:t xml:space="preserve"> </w:t>
      </w:r>
      <w:r>
        <w:rPr>
          <w:rFonts w:ascii="Times New Roman"/>
          <w:b/>
          <w:i w:val="false"/>
          <w:color w:val="000000"/>
        </w:rPr>
        <w:t xml:space="preserve">Глава 22. Котлы, работающие с высокотемпературными органическими теплоносителями </w:t>
      </w:r>
    </w:p>
    <w:bookmarkEnd w:id="1393"/>
    <w:p>
      <w:pPr>
        <w:spacing w:after="0"/>
        <w:ind w:left="0"/>
        <w:jc w:val="both"/>
      </w:pPr>
      <w:r>
        <w:rPr>
          <w:rFonts w:ascii="Times New Roman"/>
          <w:b w:val="false"/>
          <w:i w:val="false"/>
          <w:color w:val="ff0000"/>
          <w:sz w:val="28"/>
        </w:rPr>
        <w:t xml:space="preserve">
      Сноска. Заголовок главы 22 -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Общие положения</w:t>
      </w:r>
    </w:p>
    <w:bookmarkStart w:name="z1597" w:id="1394"/>
    <w:p>
      <w:pPr>
        <w:spacing w:after="0"/>
        <w:ind w:left="0"/>
        <w:jc w:val="both"/>
      </w:pPr>
      <w:r>
        <w:rPr>
          <w:rFonts w:ascii="Times New Roman"/>
          <w:b w:val="false"/>
          <w:i w:val="false"/>
          <w:color w:val="000000"/>
          <w:sz w:val="28"/>
        </w:rPr>
        <w:t>
      911. Требования настоящего раздела распространяются на паровые котлы с рабочим давлением выше 0,07 МПа (0,7 кгс/см</w:t>
      </w:r>
      <w:r>
        <w:rPr>
          <w:rFonts w:ascii="Times New Roman"/>
          <w:b w:val="false"/>
          <w:i w:val="false"/>
          <w:color w:val="000000"/>
          <w:vertAlign w:val="superscript"/>
        </w:rPr>
        <w:t>2</w:t>
      </w:r>
      <w:r>
        <w:rPr>
          <w:rFonts w:ascii="Times New Roman"/>
          <w:b w:val="false"/>
          <w:i w:val="false"/>
          <w:color w:val="000000"/>
          <w:sz w:val="28"/>
        </w:rPr>
        <w:t>) и жидкостные котлы с температурой жидкости, превышающей температуру насыщения при давлении 0,07 МПа (0,7 кгс/см</w:t>
      </w:r>
      <w:r>
        <w:rPr>
          <w:rFonts w:ascii="Times New Roman"/>
          <w:b w:val="false"/>
          <w:i w:val="false"/>
          <w:color w:val="000000"/>
          <w:vertAlign w:val="superscript"/>
        </w:rPr>
        <w:t>2</w:t>
      </w:r>
      <w:r>
        <w:rPr>
          <w:rFonts w:ascii="Times New Roman"/>
          <w:b w:val="false"/>
          <w:i w:val="false"/>
          <w:color w:val="000000"/>
          <w:sz w:val="28"/>
        </w:rPr>
        <w:t>), работающие с высокотемпературным органическим теплоносителем.</w:t>
      </w:r>
    </w:p>
    <w:bookmarkEnd w:id="1394"/>
    <w:bookmarkStart w:name="z1598" w:id="1395"/>
    <w:p>
      <w:pPr>
        <w:spacing w:after="0"/>
        <w:ind w:left="0"/>
        <w:jc w:val="both"/>
      </w:pPr>
      <w:r>
        <w:rPr>
          <w:rFonts w:ascii="Times New Roman"/>
          <w:b w:val="false"/>
          <w:i w:val="false"/>
          <w:color w:val="000000"/>
          <w:sz w:val="28"/>
        </w:rPr>
        <w:t>
      912. Применение теплоносителей, отличных от указанных в паспорте котла, согласовывается с изготовителем котла.</w:t>
      </w:r>
    </w:p>
    <w:bookmarkEnd w:id="1395"/>
    <w:bookmarkStart w:name="z1599" w:id="1396"/>
    <w:p>
      <w:pPr>
        <w:spacing w:after="0"/>
        <w:ind w:left="0"/>
        <w:jc w:val="left"/>
      </w:pPr>
      <w:r>
        <w:rPr>
          <w:rFonts w:ascii="Times New Roman"/>
          <w:b/>
          <w:i w:val="false"/>
          <w:color w:val="000000"/>
        </w:rPr>
        <w:t xml:space="preserve"> Параграф 2. Конструкция</w:t>
      </w:r>
    </w:p>
    <w:bookmarkEnd w:id="1396"/>
    <w:bookmarkStart w:name="z1600" w:id="1397"/>
    <w:p>
      <w:pPr>
        <w:spacing w:after="0"/>
        <w:ind w:left="0"/>
        <w:jc w:val="both"/>
      </w:pPr>
      <w:r>
        <w:rPr>
          <w:rFonts w:ascii="Times New Roman"/>
          <w:b w:val="false"/>
          <w:i w:val="false"/>
          <w:color w:val="000000"/>
          <w:sz w:val="28"/>
        </w:rPr>
        <w:t>
      913. Присоединение опускных труб к верхнему барабану парового котла на высоте от нижней образующей барабана, превышающей 1/3 диаметра барабана, не допускается.</w:t>
      </w:r>
    </w:p>
    <w:bookmarkEnd w:id="1397"/>
    <w:bookmarkStart w:name="z1601" w:id="1398"/>
    <w:p>
      <w:pPr>
        <w:spacing w:after="0"/>
        <w:ind w:left="0"/>
        <w:jc w:val="both"/>
      </w:pPr>
      <w:r>
        <w:rPr>
          <w:rFonts w:ascii="Times New Roman"/>
          <w:b w:val="false"/>
          <w:i w:val="false"/>
          <w:color w:val="000000"/>
          <w:sz w:val="28"/>
        </w:rPr>
        <w:t>
      914. Барабаны, горизонтально расположенные участки кипятильных труб и другие элементы котлов, в которых возможно расслоение теплоносителя, надежно изолируются от обогрева.</w:t>
      </w:r>
    </w:p>
    <w:bookmarkEnd w:id="1398"/>
    <w:bookmarkStart w:name="z1602" w:id="1399"/>
    <w:p>
      <w:pPr>
        <w:spacing w:after="0"/>
        <w:ind w:left="0"/>
        <w:jc w:val="both"/>
      </w:pPr>
      <w:r>
        <w:rPr>
          <w:rFonts w:ascii="Times New Roman"/>
          <w:b w:val="false"/>
          <w:i w:val="false"/>
          <w:color w:val="000000"/>
          <w:sz w:val="28"/>
        </w:rPr>
        <w:t>
      915. Котел оснащается воздушниками. Воздушники располагать так, чтобы обеспечивался пуск и работа котла путем периодического удаления из него газообразных продуктов.</w:t>
      </w:r>
    </w:p>
    <w:bookmarkEnd w:id="1399"/>
    <w:bookmarkStart w:name="z1603" w:id="1400"/>
    <w:p>
      <w:pPr>
        <w:spacing w:after="0"/>
        <w:ind w:left="0"/>
        <w:jc w:val="both"/>
      </w:pPr>
      <w:r>
        <w:rPr>
          <w:rFonts w:ascii="Times New Roman"/>
          <w:b w:val="false"/>
          <w:i w:val="false"/>
          <w:color w:val="000000"/>
          <w:sz w:val="28"/>
        </w:rPr>
        <w:t>
      916. Запорное устройство воздушника устанавливается непосредственно у котла.</w:t>
      </w:r>
    </w:p>
    <w:bookmarkEnd w:id="1400"/>
    <w:bookmarkStart w:name="z1604" w:id="1401"/>
    <w:p>
      <w:pPr>
        <w:spacing w:after="0"/>
        <w:ind w:left="0"/>
        <w:jc w:val="both"/>
      </w:pPr>
      <w:r>
        <w:rPr>
          <w:rFonts w:ascii="Times New Roman"/>
          <w:b w:val="false"/>
          <w:i w:val="false"/>
          <w:color w:val="000000"/>
          <w:sz w:val="28"/>
        </w:rPr>
        <w:t>
      917. Отводящий трубопровод воздушника подсоединяется к стационарному сосуду, который располагается не ближе 5 м от источника тепла с открытым огнем.</w:t>
      </w:r>
    </w:p>
    <w:bookmarkEnd w:id="1401"/>
    <w:bookmarkStart w:name="z1605" w:id="1402"/>
    <w:p>
      <w:pPr>
        <w:spacing w:after="0"/>
        <w:ind w:left="0"/>
        <w:jc w:val="both"/>
      </w:pPr>
      <w:r>
        <w:rPr>
          <w:rFonts w:ascii="Times New Roman"/>
          <w:b w:val="false"/>
          <w:i w:val="false"/>
          <w:color w:val="000000"/>
          <w:sz w:val="28"/>
        </w:rPr>
        <w:t>
      918. Установка запорной арматуры на трубопроводах, объединяющих воздушники нескольких котлов, не допускается.</w:t>
      </w:r>
    </w:p>
    <w:bookmarkEnd w:id="1402"/>
    <w:bookmarkStart w:name="z1606" w:id="1403"/>
    <w:p>
      <w:pPr>
        <w:spacing w:after="0"/>
        <w:ind w:left="0"/>
        <w:jc w:val="both"/>
      </w:pPr>
      <w:r>
        <w:rPr>
          <w:rFonts w:ascii="Times New Roman"/>
          <w:b w:val="false"/>
          <w:i w:val="false"/>
          <w:color w:val="000000"/>
          <w:sz w:val="28"/>
        </w:rPr>
        <w:t>
      919. В случае, если отвод газообразных продуктов разложения теплоносителя через воздушники невозможен, котел оборудуется газоотделителем, обеспечивающим полный отвод этих продуктов во время эксплуатации котла.</w:t>
      </w:r>
    </w:p>
    <w:bookmarkEnd w:id="1403"/>
    <w:bookmarkStart w:name="z1607" w:id="1404"/>
    <w:p>
      <w:pPr>
        <w:spacing w:after="0"/>
        <w:ind w:left="0"/>
        <w:jc w:val="both"/>
      </w:pPr>
      <w:r>
        <w:rPr>
          <w:rFonts w:ascii="Times New Roman"/>
          <w:b w:val="false"/>
          <w:i w:val="false"/>
          <w:color w:val="000000"/>
          <w:sz w:val="28"/>
        </w:rPr>
        <w:t>
      920. Соединения труб с барабанами и коллекторами, соединения трубопроводов сварные. Фланцевые соединения допускается применять в местах установки фланцевой арматуры. В этих случаях допускаются фланцы типа "шип-паз".</w:t>
      </w:r>
    </w:p>
    <w:bookmarkEnd w:id="1404"/>
    <w:bookmarkStart w:name="z1608" w:id="1405"/>
    <w:p>
      <w:pPr>
        <w:spacing w:after="0"/>
        <w:ind w:left="0"/>
        <w:jc w:val="both"/>
      </w:pPr>
      <w:r>
        <w:rPr>
          <w:rFonts w:ascii="Times New Roman"/>
          <w:b w:val="false"/>
          <w:i w:val="false"/>
          <w:color w:val="000000"/>
          <w:sz w:val="28"/>
        </w:rPr>
        <w:t>
      921. Лазы барабана круглой формы диаметром не менее 400 мм. Крышка лаза в месте уплотнения имеет "шип", а по уплотнительной поверхности горловины лаза-"паз".</w:t>
      </w:r>
    </w:p>
    <w:bookmarkEnd w:id="1405"/>
    <w:bookmarkStart w:name="z1609" w:id="1406"/>
    <w:p>
      <w:pPr>
        <w:spacing w:after="0"/>
        <w:ind w:left="0"/>
        <w:jc w:val="both"/>
      </w:pPr>
      <w:r>
        <w:rPr>
          <w:rFonts w:ascii="Times New Roman"/>
          <w:b w:val="false"/>
          <w:i w:val="false"/>
          <w:color w:val="000000"/>
          <w:sz w:val="28"/>
        </w:rPr>
        <w:t>
      922. Применение чугуна и цветных металлов для изготовления элементов котла и арматуры не допускается.</w:t>
      </w:r>
    </w:p>
    <w:bookmarkEnd w:id="1406"/>
    <w:bookmarkStart w:name="z1610" w:id="1407"/>
    <w:p>
      <w:pPr>
        <w:spacing w:after="0"/>
        <w:ind w:left="0"/>
        <w:jc w:val="both"/>
      </w:pPr>
      <w:r>
        <w:rPr>
          <w:rFonts w:ascii="Times New Roman"/>
          <w:b w:val="false"/>
          <w:i w:val="false"/>
          <w:color w:val="000000"/>
          <w:sz w:val="28"/>
        </w:rPr>
        <w:t>
      923. Для опорожнения системы и котлов от теплоносителя вне помещения котельной устанавливается бак.</w:t>
      </w:r>
    </w:p>
    <w:bookmarkEnd w:id="1407"/>
    <w:bookmarkStart w:name="z1611" w:id="1408"/>
    <w:p>
      <w:pPr>
        <w:spacing w:after="0"/>
        <w:ind w:left="0"/>
        <w:jc w:val="both"/>
      </w:pPr>
      <w:r>
        <w:rPr>
          <w:rFonts w:ascii="Times New Roman"/>
          <w:b w:val="false"/>
          <w:i w:val="false"/>
          <w:color w:val="000000"/>
          <w:sz w:val="28"/>
        </w:rPr>
        <w:t>
      924. Конструкция котла и сливных линий обеспечивает беспрепятственный слив теплоносителя самотеком и полное удаление его из котла.</w:t>
      </w:r>
    </w:p>
    <w:bookmarkEnd w:id="1408"/>
    <w:bookmarkStart w:name="z1612" w:id="1409"/>
    <w:p>
      <w:pPr>
        <w:spacing w:after="0"/>
        <w:ind w:left="0"/>
        <w:jc w:val="both"/>
      </w:pPr>
      <w:r>
        <w:rPr>
          <w:rFonts w:ascii="Times New Roman"/>
          <w:b w:val="false"/>
          <w:i w:val="false"/>
          <w:color w:val="000000"/>
          <w:sz w:val="28"/>
        </w:rPr>
        <w:t>
      925. В жидкостных котлах обеспечивается избыточное давление, исключающее возможность вскипания теплоносителя в котле и в верхней точке внешней циркуляционной системы. Это давление обеспечивается поддавливанием теплоносителя инертным газом или установкой расширительного сосуда на соответствующей высоте.</w:t>
      </w:r>
    </w:p>
    <w:bookmarkEnd w:id="1409"/>
    <w:bookmarkStart w:name="z1613" w:id="1410"/>
    <w:p>
      <w:pPr>
        <w:spacing w:after="0"/>
        <w:ind w:left="0"/>
        <w:jc w:val="both"/>
      </w:pPr>
      <w:r>
        <w:rPr>
          <w:rFonts w:ascii="Times New Roman"/>
          <w:b w:val="false"/>
          <w:i w:val="false"/>
          <w:color w:val="000000"/>
          <w:sz w:val="28"/>
        </w:rPr>
        <w:t>
      926. Теплопроизводительность обогревающих устройств исключает возможность повышения мощности котла выше номинальной.</w:t>
      </w:r>
    </w:p>
    <w:bookmarkEnd w:id="1410"/>
    <w:bookmarkStart w:name="z1614" w:id="1411"/>
    <w:p>
      <w:pPr>
        <w:spacing w:after="0"/>
        <w:ind w:left="0"/>
        <w:jc w:val="both"/>
      </w:pPr>
      <w:r>
        <w:rPr>
          <w:rFonts w:ascii="Times New Roman"/>
          <w:b w:val="false"/>
          <w:i w:val="false"/>
          <w:color w:val="000000"/>
          <w:sz w:val="28"/>
        </w:rPr>
        <w:t>
      927. Топки котлов оборудуются устройствами для тушения загоревшегося теплоносителя.</w:t>
      </w:r>
    </w:p>
    <w:bookmarkEnd w:id="1411"/>
    <w:bookmarkStart w:name="z1615" w:id="1412"/>
    <w:p>
      <w:pPr>
        <w:spacing w:after="0"/>
        <w:ind w:left="0"/>
        <w:jc w:val="both"/>
      </w:pPr>
      <w:r>
        <w:rPr>
          <w:rFonts w:ascii="Times New Roman"/>
          <w:b w:val="false"/>
          <w:i w:val="false"/>
          <w:color w:val="000000"/>
          <w:sz w:val="28"/>
        </w:rPr>
        <w:t>
      928. В котлах с самотечным возвратом конденсата питание котла производится в нижний барабан или коллектор через гидравлическую петлю.</w:t>
      </w:r>
    </w:p>
    <w:bookmarkEnd w:id="1412"/>
    <w:bookmarkStart w:name="z1616" w:id="1413"/>
    <w:p>
      <w:pPr>
        <w:spacing w:after="0"/>
        <w:ind w:left="0"/>
        <w:jc w:val="both"/>
      </w:pPr>
      <w:r>
        <w:rPr>
          <w:rFonts w:ascii="Times New Roman"/>
          <w:b w:val="false"/>
          <w:i w:val="false"/>
          <w:color w:val="000000"/>
          <w:sz w:val="28"/>
        </w:rPr>
        <w:t>
      929. При параллельной работе двух и более котлов в системе с самотечным возвратом конденсата нижние барабаны (коллекторы) котлов соединяются между собой уравнительной линией.</w:t>
      </w:r>
    </w:p>
    <w:bookmarkEnd w:id="1413"/>
    <w:bookmarkStart w:name="z1617" w:id="1414"/>
    <w:p>
      <w:pPr>
        <w:spacing w:after="0"/>
        <w:ind w:left="0"/>
        <w:jc w:val="left"/>
      </w:pPr>
      <w:r>
        <w:rPr>
          <w:rFonts w:ascii="Times New Roman"/>
          <w:b/>
          <w:i w:val="false"/>
          <w:color w:val="000000"/>
        </w:rPr>
        <w:t xml:space="preserve"> Параграф 3. Арматура</w:t>
      </w:r>
    </w:p>
    <w:bookmarkEnd w:id="1414"/>
    <w:bookmarkStart w:name="z1618" w:id="1415"/>
    <w:p>
      <w:pPr>
        <w:spacing w:after="0"/>
        <w:ind w:left="0"/>
        <w:jc w:val="both"/>
      </w:pPr>
      <w:r>
        <w:rPr>
          <w:rFonts w:ascii="Times New Roman"/>
          <w:b w:val="false"/>
          <w:i w:val="false"/>
          <w:color w:val="000000"/>
          <w:sz w:val="28"/>
        </w:rPr>
        <w:t>
      930. Арматура и материалы, применяемые для изготовления ее элементов и уплотнений, выбирается в зависимости от рабочих параметров и свойств органического теплоносителя.</w:t>
      </w:r>
    </w:p>
    <w:bookmarkEnd w:id="1415"/>
    <w:bookmarkStart w:name="z1619" w:id="1416"/>
    <w:p>
      <w:pPr>
        <w:spacing w:after="0"/>
        <w:ind w:left="0"/>
        <w:jc w:val="both"/>
      </w:pPr>
      <w:r>
        <w:rPr>
          <w:rFonts w:ascii="Times New Roman"/>
          <w:b w:val="false"/>
          <w:i w:val="false"/>
          <w:color w:val="000000"/>
          <w:sz w:val="28"/>
        </w:rPr>
        <w:t>
      931. В котлах используется арматура сильфонного типа. Допускается применение сальниковой арматуры на давление не менее 1,6 МПа (16 кгс/см</w:t>
      </w:r>
      <w:r>
        <w:rPr>
          <w:rFonts w:ascii="Times New Roman"/>
          <w:b w:val="false"/>
          <w:i w:val="false"/>
          <w:color w:val="000000"/>
          <w:vertAlign w:val="superscript"/>
        </w:rPr>
        <w:t>2</w:t>
      </w:r>
      <w:r>
        <w:rPr>
          <w:rFonts w:ascii="Times New Roman"/>
          <w:b w:val="false"/>
          <w:i w:val="false"/>
          <w:color w:val="000000"/>
          <w:sz w:val="28"/>
        </w:rPr>
        <w:t>).</w:t>
      </w:r>
    </w:p>
    <w:bookmarkEnd w:id="1416"/>
    <w:bookmarkStart w:name="z1620" w:id="1417"/>
    <w:p>
      <w:pPr>
        <w:spacing w:after="0"/>
        <w:ind w:left="0"/>
        <w:jc w:val="both"/>
      </w:pPr>
      <w:r>
        <w:rPr>
          <w:rFonts w:ascii="Times New Roman"/>
          <w:b w:val="false"/>
          <w:i w:val="false"/>
          <w:color w:val="000000"/>
          <w:sz w:val="28"/>
        </w:rPr>
        <w:t>
      932. Арматура присоединяется к патрубкам и трубопроводам с помощью сварки.</w:t>
      </w:r>
    </w:p>
    <w:bookmarkEnd w:id="1417"/>
    <w:bookmarkStart w:name="z1621" w:id="1418"/>
    <w:p>
      <w:pPr>
        <w:spacing w:after="0"/>
        <w:ind w:left="0"/>
        <w:jc w:val="both"/>
      </w:pPr>
      <w:r>
        <w:rPr>
          <w:rFonts w:ascii="Times New Roman"/>
          <w:b w:val="false"/>
          <w:i w:val="false"/>
          <w:color w:val="000000"/>
          <w:sz w:val="28"/>
        </w:rPr>
        <w:t>
      933. На котлах со стороны входа и выхода теплоносителя устанавливается запорная арматура. Запорная арматура располагается в легкодоступном и безопасном для обслуживания месте либо управляться дистанционно.</w:t>
      </w:r>
    </w:p>
    <w:bookmarkEnd w:id="1418"/>
    <w:bookmarkStart w:name="z1622" w:id="1419"/>
    <w:p>
      <w:pPr>
        <w:spacing w:after="0"/>
        <w:ind w:left="0"/>
        <w:jc w:val="both"/>
      </w:pPr>
      <w:r>
        <w:rPr>
          <w:rFonts w:ascii="Times New Roman"/>
          <w:b w:val="false"/>
          <w:i w:val="false"/>
          <w:color w:val="000000"/>
          <w:sz w:val="28"/>
        </w:rPr>
        <w:t>
      934. Фланцевые соединения, арматура и насосы не допускается устанавливать вблизи смотровых отверстий, лазов, устройств сброса давления и вентиляционных отверстий топок и газоходов.</w:t>
      </w:r>
    </w:p>
    <w:bookmarkEnd w:id="1419"/>
    <w:bookmarkStart w:name="z1623" w:id="1420"/>
    <w:p>
      <w:pPr>
        <w:spacing w:after="0"/>
        <w:ind w:left="0"/>
        <w:jc w:val="both"/>
      </w:pPr>
      <w:r>
        <w:rPr>
          <w:rFonts w:ascii="Times New Roman"/>
          <w:b w:val="false"/>
          <w:i w:val="false"/>
          <w:color w:val="000000"/>
          <w:sz w:val="28"/>
        </w:rPr>
        <w:t>
      935. На спускной линии теплоносителя в непосредственной близости от котла (на расстоянии не более 1 м) устанавливаются последовательно два запорных органа.</w:t>
      </w:r>
    </w:p>
    <w:bookmarkEnd w:id="1420"/>
    <w:bookmarkStart w:name="z1624" w:id="1421"/>
    <w:p>
      <w:pPr>
        <w:spacing w:after="0"/>
        <w:ind w:left="0"/>
        <w:jc w:val="left"/>
      </w:pPr>
      <w:r>
        <w:rPr>
          <w:rFonts w:ascii="Times New Roman"/>
          <w:b/>
          <w:i w:val="false"/>
          <w:color w:val="000000"/>
        </w:rPr>
        <w:t xml:space="preserve"> Параграф 4. Указатели уровня жидкости</w:t>
      </w:r>
    </w:p>
    <w:bookmarkEnd w:id="1421"/>
    <w:bookmarkStart w:name="z1625" w:id="1422"/>
    <w:p>
      <w:pPr>
        <w:spacing w:after="0"/>
        <w:ind w:left="0"/>
        <w:jc w:val="both"/>
      </w:pPr>
      <w:r>
        <w:rPr>
          <w:rFonts w:ascii="Times New Roman"/>
          <w:b w:val="false"/>
          <w:i w:val="false"/>
          <w:color w:val="000000"/>
          <w:sz w:val="28"/>
        </w:rPr>
        <w:t>
      936. Элементы указателя уровня, соприкасающиеся с органическим теплоносителем, в особенности его прозрачный элемент, выполняются из негорючих материалов, устойчивых против воздействия на них органического теплоносителя при рабочих температуре и давлении.</w:t>
      </w:r>
    </w:p>
    <w:bookmarkEnd w:id="1422"/>
    <w:bookmarkStart w:name="z1626" w:id="1423"/>
    <w:p>
      <w:pPr>
        <w:spacing w:after="0"/>
        <w:ind w:left="0"/>
        <w:jc w:val="both"/>
      </w:pPr>
      <w:r>
        <w:rPr>
          <w:rFonts w:ascii="Times New Roman"/>
          <w:b w:val="false"/>
          <w:i w:val="false"/>
          <w:color w:val="000000"/>
          <w:sz w:val="28"/>
        </w:rPr>
        <w:t>
      937. В указателях уровня жидкости прямого действия внутренний диаметр арматуры, служащей для отключения указателя уровня от котла, составляет не менее 8 мм.</w:t>
      </w:r>
    </w:p>
    <w:bookmarkEnd w:id="1423"/>
    <w:bookmarkStart w:name="z1627" w:id="1424"/>
    <w:p>
      <w:pPr>
        <w:spacing w:after="0"/>
        <w:ind w:left="0"/>
        <w:jc w:val="both"/>
      </w:pPr>
      <w:r>
        <w:rPr>
          <w:rFonts w:ascii="Times New Roman"/>
          <w:b w:val="false"/>
          <w:i w:val="false"/>
          <w:color w:val="000000"/>
          <w:sz w:val="28"/>
        </w:rPr>
        <w:t>
      938. Проходное сечение запорной арматуры предусматривается не меньше проходного сечения отверстий в корпусе указателя уровня.</w:t>
      </w:r>
    </w:p>
    <w:bookmarkEnd w:id="1424"/>
    <w:bookmarkStart w:name="z1628" w:id="1425"/>
    <w:p>
      <w:pPr>
        <w:spacing w:after="0"/>
        <w:ind w:left="0"/>
        <w:jc w:val="both"/>
      </w:pPr>
      <w:r>
        <w:rPr>
          <w:rFonts w:ascii="Times New Roman"/>
          <w:b w:val="false"/>
          <w:i w:val="false"/>
          <w:color w:val="000000"/>
          <w:sz w:val="28"/>
        </w:rPr>
        <w:t>
      939. Установка пробных кранов или клапанов взамен указателей уровня жидкости в паровом котле не допускается.</w:t>
      </w:r>
    </w:p>
    <w:bookmarkEnd w:id="1425"/>
    <w:bookmarkStart w:name="z1629" w:id="1426"/>
    <w:p>
      <w:pPr>
        <w:spacing w:after="0"/>
        <w:ind w:left="0"/>
        <w:jc w:val="left"/>
      </w:pPr>
      <w:r>
        <w:rPr>
          <w:rFonts w:ascii="Times New Roman"/>
          <w:b/>
          <w:i w:val="false"/>
          <w:color w:val="000000"/>
        </w:rPr>
        <w:t xml:space="preserve"> Параграф 5. Манометры</w:t>
      </w:r>
    </w:p>
    <w:bookmarkEnd w:id="1426"/>
    <w:bookmarkStart w:name="z1630" w:id="1427"/>
    <w:p>
      <w:pPr>
        <w:spacing w:after="0"/>
        <w:ind w:left="0"/>
        <w:jc w:val="both"/>
      </w:pPr>
      <w:r>
        <w:rPr>
          <w:rFonts w:ascii="Times New Roman"/>
          <w:b w:val="false"/>
          <w:i w:val="false"/>
          <w:color w:val="000000"/>
          <w:sz w:val="28"/>
        </w:rPr>
        <w:t>
      940. На жидкостном котле манометры устанавливаются на входе в котел и выходе из него.</w:t>
      </w:r>
    </w:p>
    <w:bookmarkEnd w:id="1427"/>
    <w:bookmarkStart w:name="z1631" w:id="1428"/>
    <w:p>
      <w:pPr>
        <w:spacing w:after="0"/>
        <w:ind w:left="0"/>
        <w:jc w:val="left"/>
      </w:pPr>
      <w:r>
        <w:rPr>
          <w:rFonts w:ascii="Times New Roman"/>
          <w:b/>
          <w:i w:val="false"/>
          <w:color w:val="000000"/>
        </w:rPr>
        <w:t xml:space="preserve"> Параграф 6. Приборы для измерения температуры</w:t>
      </w:r>
    </w:p>
    <w:bookmarkEnd w:id="1428"/>
    <w:bookmarkStart w:name="z1632" w:id="1429"/>
    <w:p>
      <w:pPr>
        <w:spacing w:after="0"/>
        <w:ind w:left="0"/>
        <w:jc w:val="both"/>
      </w:pPr>
      <w:r>
        <w:rPr>
          <w:rFonts w:ascii="Times New Roman"/>
          <w:b w:val="false"/>
          <w:i w:val="false"/>
          <w:color w:val="000000"/>
          <w:sz w:val="28"/>
        </w:rPr>
        <w:t>
      941. На отводящем из котла трубопроводе пара или нагретой жидкости непосредственно у котла перед запорным органом устанавливаются показывающий и регистрирующий температуру приборы, а на подводящем трубопроводе - прибор, показывающий температуру.</w:t>
      </w:r>
    </w:p>
    <w:bookmarkEnd w:id="1429"/>
    <w:bookmarkStart w:name="z1633" w:id="1430"/>
    <w:p>
      <w:pPr>
        <w:spacing w:after="0"/>
        <w:ind w:left="0"/>
        <w:jc w:val="left"/>
      </w:pPr>
      <w:r>
        <w:rPr>
          <w:rFonts w:ascii="Times New Roman"/>
          <w:b/>
          <w:i w:val="false"/>
          <w:color w:val="000000"/>
        </w:rPr>
        <w:t xml:space="preserve"> Параграф 7. Предохранительные клапана</w:t>
      </w:r>
    </w:p>
    <w:bookmarkEnd w:id="1430"/>
    <w:bookmarkStart w:name="z1634" w:id="1431"/>
    <w:p>
      <w:pPr>
        <w:spacing w:after="0"/>
        <w:ind w:left="0"/>
        <w:jc w:val="both"/>
      </w:pPr>
      <w:r>
        <w:rPr>
          <w:rFonts w:ascii="Times New Roman"/>
          <w:b w:val="false"/>
          <w:i w:val="false"/>
          <w:color w:val="000000"/>
          <w:sz w:val="28"/>
        </w:rPr>
        <w:t>
      942. На каждом котле устанавливаются не менее двух предохранительных клапанов.</w:t>
      </w:r>
    </w:p>
    <w:bookmarkEnd w:id="1431"/>
    <w:bookmarkStart w:name="z1635" w:id="1432"/>
    <w:p>
      <w:pPr>
        <w:spacing w:after="0"/>
        <w:ind w:left="0"/>
        <w:jc w:val="both"/>
      </w:pPr>
      <w:r>
        <w:rPr>
          <w:rFonts w:ascii="Times New Roman"/>
          <w:b w:val="false"/>
          <w:i w:val="false"/>
          <w:color w:val="000000"/>
          <w:sz w:val="28"/>
        </w:rPr>
        <w:t>
      943. Суммарная пропускная способность предохранительных устройств, устанавливаемых на паровом котле, не менее номинальной паропроизводительности котла.</w:t>
      </w:r>
    </w:p>
    <w:bookmarkEnd w:id="1432"/>
    <w:bookmarkStart w:name="z1636" w:id="1433"/>
    <w:p>
      <w:pPr>
        <w:spacing w:after="0"/>
        <w:ind w:left="0"/>
        <w:jc w:val="both"/>
      </w:pPr>
      <w:r>
        <w:rPr>
          <w:rFonts w:ascii="Times New Roman"/>
          <w:b w:val="false"/>
          <w:i w:val="false"/>
          <w:color w:val="000000"/>
          <w:sz w:val="28"/>
        </w:rPr>
        <w:t>
      944. Суммарная пропускная способность предохранительных клапанов, устанавливаемых на жидкостном котле, достаточно для отвода прироста объема расширившегося теплоносителя при номинальной теплопроизводительности котла.</w:t>
      </w:r>
    </w:p>
    <w:bookmarkEnd w:id="1433"/>
    <w:bookmarkStart w:name="z1637" w:id="1434"/>
    <w:p>
      <w:pPr>
        <w:spacing w:after="0"/>
        <w:ind w:left="0"/>
        <w:jc w:val="both"/>
      </w:pPr>
      <w:r>
        <w:rPr>
          <w:rFonts w:ascii="Times New Roman"/>
          <w:b w:val="false"/>
          <w:i w:val="false"/>
          <w:color w:val="000000"/>
          <w:sz w:val="28"/>
        </w:rPr>
        <w:t>
      945. Применение рычажно-грузовых предохранительных клапанов не допускается.</w:t>
      </w:r>
    </w:p>
    <w:bookmarkEnd w:id="1434"/>
    <w:bookmarkStart w:name="z1638" w:id="1435"/>
    <w:p>
      <w:pPr>
        <w:spacing w:after="0"/>
        <w:ind w:left="0"/>
        <w:jc w:val="both"/>
      </w:pPr>
      <w:r>
        <w:rPr>
          <w:rFonts w:ascii="Times New Roman"/>
          <w:b w:val="false"/>
          <w:i w:val="false"/>
          <w:color w:val="000000"/>
          <w:sz w:val="28"/>
        </w:rPr>
        <w:t>
      946. Допускается применение только предохранительных клапанов полностью закрытого типа. Условный проход предохранительного клапана обеспечивается не менее 25 и не более 150 мм.</w:t>
      </w:r>
    </w:p>
    <w:bookmarkEnd w:id="1435"/>
    <w:bookmarkStart w:name="z1639" w:id="1436"/>
    <w:p>
      <w:pPr>
        <w:spacing w:after="0"/>
        <w:ind w:left="0"/>
        <w:jc w:val="both"/>
      </w:pPr>
      <w:r>
        <w:rPr>
          <w:rFonts w:ascii="Times New Roman"/>
          <w:b w:val="false"/>
          <w:i w:val="false"/>
          <w:color w:val="000000"/>
          <w:sz w:val="28"/>
        </w:rPr>
        <w:t>
      947. Допускается установка предохранительных устройств на расширительном сосуде, не отключаемом от котла.</w:t>
      </w:r>
    </w:p>
    <w:bookmarkEnd w:id="1436"/>
    <w:bookmarkStart w:name="z1640" w:id="1437"/>
    <w:p>
      <w:pPr>
        <w:spacing w:after="0"/>
        <w:ind w:left="0"/>
        <w:jc w:val="both"/>
      </w:pPr>
      <w:r>
        <w:rPr>
          <w:rFonts w:ascii="Times New Roman"/>
          <w:b w:val="false"/>
          <w:i w:val="false"/>
          <w:color w:val="000000"/>
          <w:sz w:val="28"/>
        </w:rPr>
        <w:t>
      948. Допускается установка между котлом (сосудом) и предохранительными клапанами трехходового вентиля или другого устройства, исключающего возможность одновременного отключения всех предохранительных клапанов. При отключении одного или нескольких предохранительных клапанов остальные обеспечивают необходимую пропускную способность.</w:t>
      </w:r>
    </w:p>
    <w:bookmarkEnd w:id="1437"/>
    <w:bookmarkStart w:name="z1641" w:id="1438"/>
    <w:p>
      <w:pPr>
        <w:spacing w:after="0"/>
        <w:ind w:left="0"/>
        <w:jc w:val="both"/>
      </w:pPr>
      <w:r>
        <w:rPr>
          <w:rFonts w:ascii="Times New Roman"/>
          <w:b w:val="false"/>
          <w:i w:val="false"/>
          <w:color w:val="000000"/>
          <w:sz w:val="28"/>
        </w:rPr>
        <w:t>
      949. Суммарная пропускная способность предохранительных клапанов, устанавливаемых на расширительном сосуде, предусматривается не меньше массового потока инертного газа, поступающего в сосуд в аварийном случае.</w:t>
      </w:r>
    </w:p>
    <w:bookmarkEnd w:id="1438"/>
    <w:bookmarkStart w:name="z1642" w:id="1439"/>
    <w:p>
      <w:pPr>
        <w:spacing w:after="0"/>
        <w:ind w:left="0"/>
        <w:jc w:val="both"/>
      </w:pPr>
      <w:r>
        <w:rPr>
          <w:rFonts w:ascii="Times New Roman"/>
          <w:b w:val="false"/>
          <w:i w:val="false"/>
          <w:color w:val="000000"/>
          <w:sz w:val="28"/>
        </w:rPr>
        <w:t>
      950. Отвод от предохранительных клапанов пара или жидкости, нагретой до температуры кипения или выше, производится через конденсационные устройства, соединенные с атмосферой, при этом противодавление не превышает 0,03 МПа (0,3 кгс/см</w:t>
      </w:r>
      <w:r>
        <w:rPr>
          <w:rFonts w:ascii="Times New Roman"/>
          <w:b w:val="false"/>
          <w:i w:val="false"/>
          <w:color w:val="000000"/>
          <w:vertAlign w:val="superscript"/>
        </w:rPr>
        <w:t>2</w:t>
      </w:r>
      <w:r>
        <w:rPr>
          <w:rFonts w:ascii="Times New Roman"/>
          <w:b w:val="false"/>
          <w:i w:val="false"/>
          <w:color w:val="000000"/>
          <w:sz w:val="28"/>
        </w:rPr>
        <w:t>).</w:t>
      </w:r>
    </w:p>
    <w:bookmarkEnd w:id="1439"/>
    <w:bookmarkStart w:name="z1643" w:id="1440"/>
    <w:p>
      <w:pPr>
        <w:spacing w:after="0"/>
        <w:ind w:left="0"/>
        <w:jc w:val="both"/>
      </w:pPr>
      <w:r>
        <w:rPr>
          <w:rFonts w:ascii="Times New Roman"/>
          <w:b w:val="false"/>
          <w:i w:val="false"/>
          <w:color w:val="000000"/>
          <w:sz w:val="28"/>
        </w:rPr>
        <w:t>
      951. Отключающие и подводящие трубопроводы снабжаются обогревающими устройствами для предотвращения затвердевания теплоносителя.</w:t>
      </w:r>
    </w:p>
    <w:bookmarkEnd w:id="1440"/>
    <w:bookmarkStart w:name="z1644" w:id="1441"/>
    <w:p>
      <w:pPr>
        <w:spacing w:after="0"/>
        <w:ind w:left="0"/>
        <w:jc w:val="left"/>
      </w:pPr>
      <w:r>
        <w:rPr>
          <w:rFonts w:ascii="Times New Roman"/>
          <w:b/>
          <w:i w:val="false"/>
          <w:color w:val="000000"/>
        </w:rPr>
        <w:t xml:space="preserve"> Параграф 8. Расширительные сосуды</w:t>
      </w:r>
    </w:p>
    <w:bookmarkEnd w:id="1441"/>
    <w:bookmarkStart w:name="z1645" w:id="1442"/>
    <w:p>
      <w:pPr>
        <w:spacing w:after="0"/>
        <w:ind w:left="0"/>
        <w:jc w:val="both"/>
      </w:pPr>
      <w:r>
        <w:rPr>
          <w:rFonts w:ascii="Times New Roman"/>
          <w:b w:val="false"/>
          <w:i w:val="false"/>
          <w:color w:val="000000"/>
          <w:sz w:val="28"/>
        </w:rPr>
        <w:t>
      952. Жидкостные котлы и системы обогрева имеют расширительные сосуды или свободный объем для приема теплоносителя, расширившегося при его нагреве.</w:t>
      </w:r>
    </w:p>
    <w:bookmarkEnd w:id="1442"/>
    <w:bookmarkStart w:name="z1646" w:id="1443"/>
    <w:p>
      <w:pPr>
        <w:spacing w:after="0"/>
        <w:ind w:left="0"/>
        <w:jc w:val="both"/>
      </w:pPr>
      <w:r>
        <w:rPr>
          <w:rFonts w:ascii="Times New Roman"/>
          <w:b w:val="false"/>
          <w:i w:val="false"/>
          <w:color w:val="000000"/>
          <w:sz w:val="28"/>
        </w:rPr>
        <w:t>
      953. Геометрический объем расширительного сосуда составляет менее чем в 1,3 раза больше приращения объема жидкого теплоносителя, находящегося в котле и установке, при его нагреве до рабочей температуры.</w:t>
      </w:r>
    </w:p>
    <w:bookmarkEnd w:id="1443"/>
    <w:bookmarkStart w:name="z1647" w:id="1444"/>
    <w:p>
      <w:pPr>
        <w:spacing w:after="0"/>
        <w:ind w:left="0"/>
        <w:jc w:val="both"/>
      </w:pPr>
      <w:r>
        <w:rPr>
          <w:rFonts w:ascii="Times New Roman"/>
          <w:b w:val="false"/>
          <w:i w:val="false"/>
          <w:color w:val="000000"/>
          <w:sz w:val="28"/>
        </w:rPr>
        <w:t>
      954. Расширительный сосуд помещается в высшей точке установки.</w:t>
      </w:r>
    </w:p>
    <w:bookmarkEnd w:id="1444"/>
    <w:bookmarkStart w:name="z1648" w:id="1445"/>
    <w:p>
      <w:pPr>
        <w:spacing w:after="0"/>
        <w:ind w:left="0"/>
        <w:jc w:val="both"/>
      </w:pPr>
      <w:r>
        <w:rPr>
          <w:rFonts w:ascii="Times New Roman"/>
          <w:b w:val="false"/>
          <w:i w:val="false"/>
          <w:color w:val="000000"/>
          <w:sz w:val="28"/>
        </w:rPr>
        <w:t>
      955. Расширительный сосуд оснащается указателем уровня жидкости, манометром и предохранительным устройством от превышения давления сверх допустимого.</w:t>
      </w:r>
    </w:p>
    <w:bookmarkEnd w:id="1445"/>
    <w:bookmarkStart w:name="z1649" w:id="1446"/>
    <w:p>
      <w:pPr>
        <w:spacing w:after="0"/>
        <w:ind w:left="0"/>
        <w:jc w:val="both"/>
      </w:pPr>
      <w:r>
        <w:rPr>
          <w:rFonts w:ascii="Times New Roman"/>
          <w:b w:val="false"/>
          <w:i w:val="false"/>
          <w:color w:val="000000"/>
          <w:sz w:val="28"/>
        </w:rPr>
        <w:t>
      956. При установке двух и более расширительных сосудов жидкостные и газовые объемы этих сосудов соединяются трубопроводами. Жидкостные соединительные трубопроводы присоединяются в низших точках этих сосудов, а газовые - в высших. Проходное сечение этих трубопроводов предусматривается не меньше сечения расширительного трубопровода согласно требованиям пункта 953 настоящих Правил.</w:t>
      </w:r>
    </w:p>
    <w:bookmarkEnd w:id="1446"/>
    <w:bookmarkStart w:name="z1650" w:id="1447"/>
    <w:p>
      <w:pPr>
        <w:spacing w:after="0"/>
        <w:ind w:left="0"/>
        <w:jc w:val="both"/>
      </w:pPr>
      <w:r>
        <w:rPr>
          <w:rFonts w:ascii="Times New Roman"/>
          <w:b w:val="false"/>
          <w:i w:val="false"/>
          <w:color w:val="000000"/>
          <w:sz w:val="28"/>
        </w:rPr>
        <w:t>
      957. Регулировка подвода инертного газа к расширительному сосуду осуществляется автоматически.</w:t>
      </w:r>
    </w:p>
    <w:bookmarkEnd w:id="1447"/>
    <w:bookmarkStart w:name="z1651" w:id="1448"/>
    <w:p>
      <w:pPr>
        <w:spacing w:after="0"/>
        <w:ind w:left="0"/>
        <w:jc w:val="both"/>
      </w:pPr>
      <w:r>
        <w:rPr>
          <w:rFonts w:ascii="Times New Roman"/>
          <w:b w:val="false"/>
          <w:i w:val="false"/>
          <w:color w:val="000000"/>
          <w:sz w:val="28"/>
        </w:rPr>
        <w:t>
      958. Жидкостный котел соединяется с расширительным сосудом с помощью предохранительного расширительного трубопровода (далее- "расширительный трубопровод"). Установка запорной арматуры на этом трубопроводе не допускается.</w:t>
      </w:r>
    </w:p>
    <w:bookmarkEnd w:id="1448"/>
    <w:bookmarkStart w:name="z1652" w:id="1449"/>
    <w:p>
      <w:pPr>
        <w:spacing w:after="0"/>
        <w:ind w:left="0"/>
        <w:jc w:val="both"/>
      </w:pPr>
      <w:r>
        <w:rPr>
          <w:rFonts w:ascii="Times New Roman"/>
          <w:b w:val="false"/>
          <w:i w:val="false"/>
          <w:color w:val="000000"/>
          <w:sz w:val="28"/>
        </w:rPr>
        <w:t>
      959. Расширительный трубопровод присоединяется непосредственно к котлу либо к подающему или возвратному трубопроводу.</w:t>
      </w:r>
    </w:p>
    <w:bookmarkEnd w:id="1449"/>
    <w:bookmarkStart w:name="z1653" w:id="1450"/>
    <w:p>
      <w:pPr>
        <w:spacing w:after="0"/>
        <w:ind w:left="0"/>
        <w:jc w:val="both"/>
      </w:pPr>
      <w:r>
        <w:rPr>
          <w:rFonts w:ascii="Times New Roman"/>
          <w:b w:val="false"/>
          <w:i w:val="false"/>
          <w:color w:val="000000"/>
          <w:sz w:val="28"/>
        </w:rPr>
        <w:t>
      960. Расширительный трубопровод имеет постоянный подъем в сторону расширительного сосуда.</w:t>
      </w:r>
    </w:p>
    <w:bookmarkEnd w:id="1450"/>
    <w:bookmarkStart w:name="z1654" w:id="1451"/>
    <w:p>
      <w:pPr>
        <w:spacing w:after="0"/>
        <w:ind w:left="0"/>
        <w:jc w:val="both"/>
      </w:pPr>
      <w:r>
        <w:rPr>
          <w:rFonts w:ascii="Times New Roman"/>
          <w:b w:val="false"/>
          <w:i w:val="false"/>
          <w:color w:val="000000"/>
          <w:sz w:val="28"/>
        </w:rPr>
        <w:t>
      961. Расширительный трубопровод не должен иметь сужающихся участков и устройств. Проходное сечение насоса и арматуры при установке их между котлом и расширительным трубопроводом предусматривается не меньше проходного сечения расширительного трубопровода.</w:t>
      </w:r>
    </w:p>
    <w:bookmarkEnd w:id="1451"/>
    <w:bookmarkStart w:name="z1655" w:id="1452"/>
    <w:p>
      <w:pPr>
        <w:spacing w:after="0"/>
        <w:ind w:left="0"/>
        <w:jc w:val="both"/>
      </w:pPr>
      <w:r>
        <w:rPr>
          <w:rFonts w:ascii="Times New Roman"/>
          <w:b w:val="false"/>
          <w:i w:val="false"/>
          <w:color w:val="000000"/>
          <w:sz w:val="28"/>
        </w:rPr>
        <w:t>
      962. Условный проход расширительного трубопровода не менее Dy 25, его следует выбирать в зависимости от номинальной теплопроизводительности котла, приведенной в приложении 28 к настоящим Правилам.</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962 -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6" w:id="1453"/>
    <w:p>
      <w:pPr>
        <w:spacing w:after="0"/>
        <w:ind w:left="0"/>
        <w:jc w:val="left"/>
      </w:pPr>
      <w:r>
        <w:rPr>
          <w:rFonts w:ascii="Times New Roman"/>
          <w:b/>
          <w:i w:val="false"/>
          <w:color w:val="000000"/>
        </w:rPr>
        <w:t xml:space="preserve"> Параграф 9. Автоматическая защита</w:t>
      </w:r>
    </w:p>
    <w:bookmarkEnd w:id="1453"/>
    <w:bookmarkStart w:name="z1657" w:id="1454"/>
    <w:p>
      <w:pPr>
        <w:spacing w:after="0"/>
        <w:ind w:left="0"/>
        <w:jc w:val="both"/>
      </w:pPr>
      <w:r>
        <w:rPr>
          <w:rFonts w:ascii="Times New Roman"/>
          <w:b w:val="false"/>
          <w:i w:val="false"/>
          <w:color w:val="000000"/>
          <w:sz w:val="28"/>
        </w:rPr>
        <w:t>
      963. Котлы оснащаются технологическими защитами, отключающими обогрев, в случаях:</w:t>
      </w:r>
    </w:p>
    <w:bookmarkEnd w:id="1454"/>
    <w:bookmarkStart w:name="z1658" w:id="1455"/>
    <w:p>
      <w:pPr>
        <w:spacing w:after="0"/>
        <w:ind w:left="0"/>
        <w:jc w:val="both"/>
      </w:pPr>
      <w:r>
        <w:rPr>
          <w:rFonts w:ascii="Times New Roman"/>
          <w:b w:val="false"/>
          <w:i w:val="false"/>
          <w:color w:val="000000"/>
          <w:sz w:val="28"/>
        </w:rPr>
        <w:t>
      1) снижения уровня теплоносителя ниже низшего допустимого уровня;</w:t>
      </w:r>
    </w:p>
    <w:bookmarkEnd w:id="1455"/>
    <w:bookmarkStart w:name="z1659" w:id="1456"/>
    <w:p>
      <w:pPr>
        <w:spacing w:after="0"/>
        <w:ind w:left="0"/>
        <w:jc w:val="both"/>
      </w:pPr>
      <w:r>
        <w:rPr>
          <w:rFonts w:ascii="Times New Roman"/>
          <w:b w:val="false"/>
          <w:i w:val="false"/>
          <w:color w:val="000000"/>
          <w:sz w:val="28"/>
        </w:rPr>
        <w:t>
      2) повышения уровня теплоносителя выше высшего допустимого уровня;</w:t>
      </w:r>
    </w:p>
    <w:bookmarkEnd w:id="1456"/>
    <w:bookmarkStart w:name="z1660" w:id="1457"/>
    <w:p>
      <w:pPr>
        <w:spacing w:after="0"/>
        <w:ind w:left="0"/>
        <w:jc w:val="both"/>
      </w:pPr>
      <w:r>
        <w:rPr>
          <w:rFonts w:ascii="Times New Roman"/>
          <w:b w:val="false"/>
          <w:i w:val="false"/>
          <w:color w:val="000000"/>
          <w:sz w:val="28"/>
        </w:rPr>
        <w:t>
      3) увеличения температуры теплоносителя выше значения, указанного в проекте;</w:t>
      </w:r>
    </w:p>
    <w:bookmarkEnd w:id="1457"/>
    <w:bookmarkStart w:name="z1661" w:id="1458"/>
    <w:p>
      <w:pPr>
        <w:spacing w:after="0"/>
        <w:ind w:left="0"/>
        <w:jc w:val="both"/>
      </w:pPr>
      <w:r>
        <w:rPr>
          <w:rFonts w:ascii="Times New Roman"/>
          <w:b w:val="false"/>
          <w:i w:val="false"/>
          <w:color w:val="000000"/>
          <w:sz w:val="28"/>
        </w:rPr>
        <w:t>
      4) увеличения давления теплоносителя выше значения, указанного в проекте;</w:t>
      </w:r>
    </w:p>
    <w:bookmarkEnd w:id="1458"/>
    <w:bookmarkStart w:name="z1662" w:id="1459"/>
    <w:p>
      <w:pPr>
        <w:spacing w:after="0"/>
        <w:ind w:left="0"/>
        <w:jc w:val="both"/>
      </w:pPr>
      <w:r>
        <w:rPr>
          <w:rFonts w:ascii="Times New Roman"/>
          <w:b w:val="false"/>
          <w:i w:val="false"/>
          <w:color w:val="000000"/>
          <w:sz w:val="28"/>
        </w:rPr>
        <w:t>
      5) снижения уровня теплоносителя в расширительном сосуде ниже допустимого значения;</w:t>
      </w:r>
    </w:p>
    <w:bookmarkEnd w:id="1459"/>
    <w:bookmarkStart w:name="z1663" w:id="1460"/>
    <w:p>
      <w:pPr>
        <w:spacing w:after="0"/>
        <w:ind w:left="0"/>
        <w:jc w:val="both"/>
      </w:pPr>
      <w:r>
        <w:rPr>
          <w:rFonts w:ascii="Times New Roman"/>
          <w:b w:val="false"/>
          <w:i w:val="false"/>
          <w:color w:val="000000"/>
          <w:sz w:val="28"/>
        </w:rPr>
        <w:t>
      6) достижения минимального значения расхода теплоносителя через жидкостный котел и минимальной паропроизводительности (теплопроизводительности) парового котла, указанных в паспорте;</w:t>
      </w:r>
    </w:p>
    <w:bookmarkEnd w:id="1460"/>
    <w:bookmarkStart w:name="z1664" w:id="1461"/>
    <w:p>
      <w:pPr>
        <w:spacing w:after="0"/>
        <w:ind w:left="0"/>
        <w:jc w:val="both"/>
      </w:pPr>
      <w:r>
        <w:rPr>
          <w:rFonts w:ascii="Times New Roman"/>
          <w:b w:val="false"/>
          <w:i w:val="false"/>
          <w:color w:val="000000"/>
          <w:sz w:val="28"/>
        </w:rPr>
        <w:t>
      7) недопустимого повышения или понижения давления газообразного топлива перед горелками;</w:t>
      </w:r>
    </w:p>
    <w:bookmarkEnd w:id="1461"/>
    <w:bookmarkStart w:name="z1665" w:id="1462"/>
    <w:p>
      <w:pPr>
        <w:spacing w:after="0"/>
        <w:ind w:left="0"/>
        <w:jc w:val="both"/>
      </w:pPr>
      <w:r>
        <w:rPr>
          <w:rFonts w:ascii="Times New Roman"/>
          <w:b w:val="false"/>
          <w:i w:val="false"/>
          <w:color w:val="000000"/>
          <w:sz w:val="28"/>
        </w:rPr>
        <w:t>
      8) недопустимого понижения давления жидкого топлива перед горелками, кроме ротационных горелок;</w:t>
      </w:r>
    </w:p>
    <w:bookmarkEnd w:id="1462"/>
    <w:bookmarkStart w:name="z1666" w:id="1463"/>
    <w:p>
      <w:pPr>
        <w:spacing w:after="0"/>
        <w:ind w:left="0"/>
        <w:jc w:val="both"/>
      </w:pPr>
      <w:r>
        <w:rPr>
          <w:rFonts w:ascii="Times New Roman"/>
          <w:b w:val="false"/>
          <w:i w:val="false"/>
          <w:color w:val="000000"/>
          <w:sz w:val="28"/>
        </w:rPr>
        <w:t>
      9) недопустимого уменьшения разрежения в топке;</w:t>
      </w:r>
    </w:p>
    <w:bookmarkEnd w:id="1463"/>
    <w:bookmarkStart w:name="z1667" w:id="1464"/>
    <w:p>
      <w:pPr>
        <w:spacing w:after="0"/>
        <w:ind w:left="0"/>
        <w:jc w:val="both"/>
      </w:pPr>
      <w:r>
        <w:rPr>
          <w:rFonts w:ascii="Times New Roman"/>
          <w:b w:val="false"/>
          <w:i w:val="false"/>
          <w:color w:val="000000"/>
          <w:sz w:val="28"/>
        </w:rPr>
        <w:t>
      10) недопустимого понижения давления воздуха перед горелками с принудительной подачей воздуха;</w:t>
      </w:r>
    </w:p>
    <w:bookmarkEnd w:id="1464"/>
    <w:bookmarkStart w:name="z1668" w:id="1465"/>
    <w:p>
      <w:pPr>
        <w:spacing w:after="0"/>
        <w:ind w:left="0"/>
        <w:jc w:val="both"/>
      </w:pPr>
      <w:r>
        <w:rPr>
          <w:rFonts w:ascii="Times New Roman"/>
          <w:b w:val="false"/>
          <w:i w:val="false"/>
          <w:color w:val="000000"/>
          <w:sz w:val="28"/>
        </w:rPr>
        <w:t>
      11) погасания факелов горелок.</w:t>
      </w:r>
    </w:p>
    <w:bookmarkEnd w:id="1465"/>
    <w:bookmarkStart w:name="z1669" w:id="1466"/>
    <w:p>
      <w:pPr>
        <w:spacing w:after="0"/>
        <w:ind w:left="0"/>
        <w:jc w:val="both"/>
      </w:pPr>
      <w:r>
        <w:rPr>
          <w:rFonts w:ascii="Times New Roman"/>
          <w:b w:val="false"/>
          <w:i w:val="false"/>
          <w:color w:val="000000"/>
          <w:sz w:val="28"/>
        </w:rPr>
        <w:t>
      964. При достижении предельно допустимых параметров котла автоматически включается звуковая и световая сигнализации.</w:t>
      </w:r>
    </w:p>
    <w:bookmarkEnd w:id="1466"/>
    <w:bookmarkStart w:name="z1670" w:id="1467"/>
    <w:p>
      <w:pPr>
        <w:spacing w:after="0"/>
        <w:ind w:left="0"/>
        <w:jc w:val="both"/>
      </w:pPr>
      <w:r>
        <w:rPr>
          <w:rFonts w:ascii="Times New Roman"/>
          <w:b w:val="false"/>
          <w:i w:val="false"/>
          <w:color w:val="000000"/>
          <w:sz w:val="28"/>
        </w:rPr>
        <w:t>
      965. Возникающие дефекты в цепях управления, создающие аварийную ситуацию в работе котла, исчезновение вспомогательной энергии в гидравлических, пневматических или электрических отключателях вызывают срабатывание автоматической защиты, отключающей обогрев и (или) включение световой и звуковой сигнализаций.</w:t>
      </w:r>
    </w:p>
    <w:bookmarkEnd w:id="1467"/>
    <w:bookmarkStart w:name="z1671" w:id="1468"/>
    <w:p>
      <w:pPr>
        <w:spacing w:after="0"/>
        <w:ind w:left="0"/>
        <w:jc w:val="both"/>
      </w:pPr>
      <w:r>
        <w:rPr>
          <w:rFonts w:ascii="Times New Roman"/>
          <w:b w:val="false"/>
          <w:i w:val="false"/>
          <w:color w:val="000000"/>
          <w:sz w:val="28"/>
        </w:rPr>
        <w:t>
      966. Исчезновение в системе сигнализации вспомогательной энергии вызывает включение автоматической защиты, отключающей обогрев котла, и (или) включение дополнительной сигнализации.</w:t>
      </w:r>
    </w:p>
    <w:bookmarkEnd w:id="1468"/>
    <w:bookmarkStart w:name="z1672" w:id="1469"/>
    <w:p>
      <w:pPr>
        <w:spacing w:after="0"/>
        <w:ind w:left="0"/>
        <w:jc w:val="left"/>
      </w:pPr>
      <w:r>
        <w:rPr>
          <w:rFonts w:ascii="Times New Roman"/>
          <w:b/>
          <w:i w:val="false"/>
          <w:color w:val="000000"/>
        </w:rPr>
        <w:t xml:space="preserve"> Параграф 10. Насосы</w:t>
      </w:r>
    </w:p>
    <w:bookmarkEnd w:id="1469"/>
    <w:bookmarkStart w:name="z1673" w:id="1470"/>
    <w:p>
      <w:pPr>
        <w:spacing w:after="0"/>
        <w:ind w:left="0"/>
        <w:jc w:val="both"/>
      </w:pPr>
      <w:r>
        <w:rPr>
          <w:rFonts w:ascii="Times New Roman"/>
          <w:b w:val="false"/>
          <w:i w:val="false"/>
          <w:color w:val="000000"/>
          <w:sz w:val="28"/>
        </w:rPr>
        <w:t>
      967. Для каждого из паровых котлов при индивидуальной схеме питания устанавливается не менее двух питательных насосов, из которых один является рабочим, а другой - резервным. Электрическое питание насосов осуществляется от двух независимых источников.</w:t>
      </w:r>
    </w:p>
    <w:bookmarkEnd w:id="1470"/>
    <w:bookmarkStart w:name="z1674" w:id="1471"/>
    <w:p>
      <w:pPr>
        <w:spacing w:after="0"/>
        <w:ind w:left="0"/>
        <w:jc w:val="both"/>
      </w:pPr>
      <w:r>
        <w:rPr>
          <w:rFonts w:ascii="Times New Roman"/>
          <w:b w:val="false"/>
          <w:i w:val="false"/>
          <w:color w:val="000000"/>
          <w:sz w:val="28"/>
        </w:rPr>
        <w:t>
      968. При групповой схеме питания количество питательных насосов выбирается с таким расчетом, чтобы в случае остановки самого мощного насоса суммарная подача оставшихся насосов составляла не менее 100 % номинальной паропроизводительности всех рабочих котлов.</w:t>
      </w:r>
    </w:p>
    <w:bookmarkEnd w:id="1471"/>
    <w:bookmarkStart w:name="z1675" w:id="1472"/>
    <w:p>
      <w:pPr>
        <w:spacing w:after="0"/>
        <w:ind w:left="0"/>
        <w:jc w:val="both"/>
      </w:pPr>
      <w:r>
        <w:rPr>
          <w:rFonts w:ascii="Times New Roman"/>
          <w:b w:val="false"/>
          <w:i w:val="false"/>
          <w:color w:val="000000"/>
          <w:sz w:val="28"/>
        </w:rPr>
        <w:t>
      969. Для паровых котлов, в которые конденсат возвращается самотеком, установка питательных насосов не обязательна.</w:t>
      </w:r>
    </w:p>
    <w:bookmarkEnd w:id="1472"/>
    <w:bookmarkStart w:name="z1676" w:id="1473"/>
    <w:p>
      <w:pPr>
        <w:spacing w:after="0"/>
        <w:ind w:left="0"/>
        <w:jc w:val="both"/>
      </w:pPr>
      <w:r>
        <w:rPr>
          <w:rFonts w:ascii="Times New Roman"/>
          <w:b w:val="false"/>
          <w:i w:val="false"/>
          <w:color w:val="000000"/>
          <w:sz w:val="28"/>
        </w:rPr>
        <w:t>
      970. Для жидкостных котлов устанавливаются не менее двух циркуляционных насосов с электрическим приводом, из которых один - резервный. Подача и напор циркуляционных насосов выбираются таким образом, чтобы обеспечить скорость циркуляции теплоносителя в котле.</w:t>
      </w:r>
    </w:p>
    <w:bookmarkEnd w:id="1473"/>
    <w:bookmarkStart w:name="z1677" w:id="1474"/>
    <w:p>
      <w:pPr>
        <w:spacing w:after="0"/>
        <w:ind w:left="0"/>
        <w:jc w:val="both"/>
      </w:pPr>
      <w:r>
        <w:rPr>
          <w:rFonts w:ascii="Times New Roman"/>
          <w:b w:val="false"/>
          <w:i w:val="false"/>
          <w:color w:val="000000"/>
          <w:sz w:val="28"/>
        </w:rPr>
        <w:t>
      971. Жидкостные котлы оборудуются линией рециркуляции с автоматическим устройством, обеспечивающим поддержание постоянного расхода теплоносителя через котлы при частичном или полном отключении потребителя.</w:t>
      </w:r>
    </w:p>
    <w:bookmarkEnd w:id="1474"/>
    <w:bookmarkStart w:name="z1678" w:id="1475"/>
    <w:p>
      <w:pPr>
        <w:spacing w:after="0"/>
        <w:ind w:left="0"/>
        <w:jc w:val="both"/>
      </w:pPr>
      <w:r>
        <w:rPr>
          <w:rFonts w:ascii="Times New Roman"/>
          <w:b w:val="false"/>
          <w:i w:val="false"/>
          <w:color w:val="000000"/>
          <w:sz w:val="28"/>
        </w:rPr>
        <w:t>
      972. Паровые котлы с принудительной подачей теплоносителя и жидкостные котлы оборудуются автоматическими устройствами, прекращающими подачу топлива при отключении электроэнергии, а при наличии двух независимых источников питания электродвигателей насосов - устройством, переключающим с одного источника питания на другой.</w:t>
      </w:r>
    </w:p>
    <w:bookmarkEnd w:id="1475"/>
    <w:bookmarkStart w:name="z1679" w:id="1476"/>
    <w:p>
      <w:pPr>
        <w:spacing w:after="0"/>
        <w:ind w:left="0"/>
        <w:jc w:val="both"/>
      </w:pPr>
      <w:r>
        <w:rPr>
          <w:rFonts w:ascii="Times New Roman"/>
          <w:b w:val="false"/>
          <w:i w:val="false"/>
          <w:color w:val="000000"/>
          <w:sz w:val="28"/>
        </w:rPr>
        <w:t>
      973. Для восполнения потерь циркулирующего в системе теплоносителя предусматривается устройство для обеспечения подпитки системы.</w:t>
      </w:r>
    </w:p>
    <w:bookmarkEnd w:id="1476"/>
    <w:bookmarkStart w:name="z1680" w:id="1477"/>
    <w:p>
      <w:pPr>
        <w:spacing w:after="0"/>
        <w:ind w:left="0"/>
        <w:jc w:val="left"/>
      </w:pPr>
      <w:r>
        <w:rPr>
          <w:rFonts w:ascii="Times New Roman"/>
          <w:b/>
          <w:i w:val="false"/>
          <w:color w:val="000000"/>
        </w:rPr>
        <w:t xml:space="preserve"> Параграф 11. Установка и эксплуатация</w:t>
      </w:r>
    </w:p>
    <w:bookmarkEnd w:id="1477"/>
    <w:bookmarkStart w:name="z1681" w:id="1478"/>
    <w:p>
      <w:pPr>
        <w:spacing w:after="0"/>
        <w:ind w:left="0"/>
        <w:jc w:val="both"/>
      </w:pPr>
      <w:r>
        <w:rPr>
          <w:rFonts w:ascii="Times New Roman"/>
          <w:b w:val="false"/>
          <w:i w:val="false"/>
          <w:color w:val="000000"/>
          <w:sz w:val="28"/>
        </w:rPr>
        <w:t>
      974. Паровые и жидкостные котлы устанавливаются в отдельно стоящих котельных.</w:t>
      </w:r>
    </w:p>
    <w:bookmarkEnd w:id="1478"/>
    <w:bookmarkStart w:name="z1682" w:id="1479"/>
    <w:p>
      <w:pPr>
        <w:spacing w:after="0"/>
        <w:ind w:left="0"/>
        <w:jc w:val="both"/>
      </w:pPr>
      <w:r>
        <w:rPr>
          <w:rFonts w:ascii="Times New Roman"/>
          <w:b w:val="false"/>
          <w:i w:val="false"/>
          <w:color w:val="000000"/>
          <w:sz w:val="28"/>
        </w:rPr>
        <w:t>
      975. При установке котлов на открытых площадках осуществляются меры, исключающих возможность остывания котла с высокотемпературным органическим теплоносителем.</w:t>
      </w:r>
    </w:p>
    <w:bookmarkEnd w:id="1479"/>
    <w:bookmarkStart w:name="z1683" w:id="1480"/>
    <w:p>
      <w:pPr>
        <w:spacing w:after="0"/>
        <w:ind w:left="0"/>
        <w:jc w:val="both"/>
      </w:pPr>
      <w:r>
        <w:rPr>
          <w:rFonts w:ascii="Times New Roman"/>
          <w:b w:val="false"/>
          <w:i w:val="false"/>
          <w:color w:val="000000"/>
          <w:sz w:val="28"/>
        </w:rPr>
        <w:t>
      976. В помещении котельной, в зоне расположения трубопроводов и емкостей с котлами работающие с высокотемпературным органическим теплоносителем должно поддерживаться температура, при которой исключается застывание теплоносителя.</w:t>
      </w:r>
    </w:p>
    <w:bookmarkEnd w:id="1480"/>
    <w:bookmarkStart w:name="z1684" w:id="1481"/>
    <w:p>
      <w:pPr>
        <w:spacing w:after="0"/>
        <w:ind w:left="0"/>
        <w:jc w:val="both"/>
      </w:pPr>
      <w:r>
        <w:rPr>
          <w:rFonts w:ascii="Times New Roman"/>
          <w:b w:val="false"/>
          <w:i w:val="false"/>
          <w:color w:val="000000"/>
          <w:sz w:val="28"/>
        </w:rPr>
        <w:t>
      977. В помещении котельной допускается установка расходного бака с жидким теплоносителем для проведения периодической подпитки котлов и регенерации высокотемпературного органического теплоносителя. Баки оборудуются обогревом. Размещение баков над котлами не допускается.</w:t>
      </w:r>
    </w:p>
    <w:bookmarkEnd w:id="1481"/>
    <w:bookmarkStart w:name="z1685" w:id="1482"/>
    <w:p>
      <w:pPr>
        <w:spacing w:after="0"/>
        <w:ind w:left="0"/>
        <w:jc w:val="both"/>
      </w:pPr>
      <w:r>
        <w:rPr>
          <w:rFonts w:ascii="Times New Roman"/>
          <w:b w:val="false"/>
          <w:i w:val="false"/>
          <w:color w:val="000000"/>
          <w:sz w:val="28"/>
        </w:rPr>
        <w:t>
      978. В зависимости от продолжительности работы, температурных условий, удельных тепловых напряжений поверхностей нагрева и условий эксплуатации котлов, работающие с высокотемпературным органическим теплоносителем, подвергаются периодической регенерации.</w:t>
      </w:r>
    </w:p>
    <w:bookmarkEnd w:id="1482"/>
    <w:bookmarkStart w:name="z1686" w:id="1483"/>
    <w:p>
      <w:pPr>
        <w:spacing w:after="0"/>
        <w:ind w:left="0"/>
        <w:jc w:val="both"/>
      </w:pPr>
      <w:r>
        <w:rPr>
          <w:rFonts w:ascii="Times New Roman"/>
          <w:b w:val="false"/>
          <w:i w:val="false"/>
          <w:color w:val="000000"/>
          <w:sz w:val="28"/>
        </w:rPr>
        <w:t>
      979. Продолжительность времени работы котлов между регенерациями и методика определения степени разложения теплоносителя устанавливаются технологическим регламентом. Содержание продуктов разложения в теплоносителе не превышает 10%.</w:t>
      </w:r>
    </w:p>
    <w:bookmarkEnd w:id="1483"/>
    <w:bookmarkStart w:name="z1687" w:id="1484"/>
    <w:p>
      <w:pPr>
        <w:spacing w:after="0"/>
        <w:ind w:left="0"/>
        <w:jc w:val="both"/>
      </w:pPr>
      <w:r>
        <w:rPr>
          <w:rFonts w:ascii="Times New Roman"/>
          <w:b w:val="false"/>
          <w:i w:val="false"/>
          <w:color w:val="000000"/>
          <w:sz w:val="28"/>
        </w:rPr>
        <w:t>
      980. Для каждого котла составляется график технического осмотра поверхностей нагрева и очистки от смолистых отложений. Технический осмотр и очистка поверхностей нагрева производятся систематически, но не реже чем через 8000 часов работы котла с отметкой в ремонтном журнале.</w:t>
      </w:r>
    </w:p>
    <w:bookmarkEnd w:id="1484"/>
    <w:bookmarkStart w:name="z1688" w:id="1485"/>
    <w:p>
      <w:pPr>
        <w:spacing w:after="0"/>
        <w:ind w:left="0"/>
        <w:jc w:val="both"/>
      </w:pPr>
      <w:r>
        <w:rPr>
          <w:rFonts w:ascii="Times New Roman"/>
          <w:b w:val="false"/>
          <w:i w:val="false"/>
          <w:color w:val="000000"/>
          <w:sz w:val="28"/>
        </w:rPr>
        <w:t>
      981. Котлы перед пуском их в работу после монтажа или ремонта, связанного с применением сварки или заменой отдельных элементов котла, владельцем котла подвергаются испытанию на герметичность давлением, равным рабочему.</w:t>
      </w:r>
    </w:p>
    <w:bookmarkEnd w:id="1485"/>
    <w:bookmarkStart w:name="z1689" w:id="1486"/>
    <w:p>
      <w:pPr>
        <w:spacing w:after="0"/>
        <w:ind w:left="0"/>
        <w:jc w:val="both"/>
      </w:pPr>
      <w:r>
        <w:rPr>
          <w:rFonts w:ascii="Times New Roman"/>
          <w:b w:val="false"/>
          <w:i w:val="false"/>
          <w:color w:val="000000"/>
          <w:sz w:val="28"/>
        </w:rPr>
        <w:t>
      982. Учет котлов с высокотемпературным органическим теплоносителем и разрешение на пуск в эксплуатацию производятся, согласно раздела 19.</w:t>
      </w:r>
    </w:p>
    <w:bookmarkEnd w:id="1486"/>
    <w:bookmarkStart w:name="z1690" w:id="1487"/>
    <w:p>
      <w:pPr>
        <w:spacing w:after="0"/>
        <w:ind w:left="0"/>
        <w:jc w:val="both"/>
      </w:pPr>
      <w:r>
        <w:rPr>
          <w:rFonts w:ascii="Times New Roman"/>
          <w:b w:val="false"/>
          <w:i w:val="false"/>
          <w:color w:val="000000"/>
          <w:sz w:val="28"/>
        </w:rPr>
        <w:t>
      983. Порядок и сроки проведения технических освидетельствований котлов с высокотемпературным органическим теплоносителем устанавливаются согласно инструкции по эксплуатации изготовителя, но не реже сроков, установленных в разделе 20.</w:t>
      </w:r>
    </w:p>
    <w:bookmarkEnd w:id="1487"/>
    <w:bookmarkStart w:name="z1691" w:id="1488"/>
    <w:p>
      <w:pPr>
        <w:spacing w:after="0"/>
        <w:ind w:left="0"/>
        <w:jc w:val="left"/>
      </w:pPr>
      <w:r>
        <w:rPr>
          <w:rFonts w:ascii="Times New Roman"/>
          <w:b/>
          <w:i w:val="false"/>
          <w:color w:val="000000"/>
        </w:rPr>
        <w:t xml:space="preserve"> </w:t>
      </w:r>
      <w:r>
        <w:rPr>
          <w:rFonts w:ascii="Times New Roman"/>
          <w:b/>
          <w:i w:val="false"/>
          <w:color w:val="000000"/>
        </w:rPr>
        <w:t xml:space="preserve">Глава 23. Содорегенерационные котлы </w:t>
      </w:r>
    </w:p>
    <w:bookmarkEnd w:id="1488"/>
    <w:p>
      <w:pPr>
        <w:spacing w:after="0"/>
        <w:ind w:left="0"/>
        <w:jc w:val="both"/>
      </w:pPr>
      <w:r>
        <w:rPr>
          <w:rFonts w:ascii="Times New Roman"/>
          <w:b w:val="false"/>
          <w:i w:val="false"/>
          <w:color w:val="ff0000"/>
          <w:sz w:val="28"/>
        </w:rPr>
        <w:t xml:space="preserve">
      Сноска. Заголовок главы 23 -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Общие положения</w:t>
      </w:r>
    </w:p>
    <w:bookmarkStart w:name="z1693" w:id="1489"/>
    <w:p>
      <w:pPr>
        <w:spacing w:after="0"/>
        <w:ind w:left="0"/>
        <w:jc w:val="both"/>
      </w:pPr>
      <w:r>
        <w:rPr>
          <w:rFonts w:ascii="Times New Roman"/>
          <w:b w:val="false"/>
          <w:i w:val="false"/>
          <w:color w:val="000000"/>
          <w:sz w:val="28"/>
        </w:rPr>
        <w:t>
      984. Для содорегенерационных котлов допускаются рабочие параметры: давление до 4 МПа (40 кгс/см</w:t>
      </w:r>
      <w:r>
        <w:rPr>
          <w:rFonts w:ascii="Times New Roman"/>
          <w:b w:val="false"/>
          <w:i w:val="false"/>
          <w:color w:val="000000"/>
          <w:vertAlign w:val="superscript"/>
        </w:rPr>
        <w:t>2</w:t>
      </w:r>
      <w:r>
        <w:rPr>
          <w:rFonts w:ascii="Times New Roman"/>
          <w:b w:val="false"/>
          <w:i w:val="false"/>
          <w:color w:val="000000"/>
          <w:sz w:val="28"/>
        </w:rPr>
        <w:t>) и температура перегретого пара до 440</w:t>
      </w:r>
      <w:r>
        <w:rPr>
          <w:rFonts w:ascii="Times New Roman"/>
          <w:b w:val="false"/>
          <w:i w:val="false"/>
          <w:color w:val="000000"/>
          <w:vertAlign w:val="superscript"/>
        </w:rPr>
        <w:t>о</w:t>
      </w:r>
      <w:r>
        <w:rPr>
          <w:rFonts w:ascii="Times New Roman"/>
          <w:b w:val="false"/>
          <w:i w:val="false"/>
          <w:color w:val="000000"/>
          <w:sz w:val="28"/>
        </w:rPr>
        <w:t xml:space="preserve"> С. Проектирование и изготовление содорегенерационных котлов на более высокие параметры допускаются при обеспечении мер по предупреждению высокотемпературной коррозии поверхностей нагрева.</w:t>
      </w:r>
    </w:p>
    <w:bookmarkEnd w:id="1489"/>
    <w:bookmarkStart w:name="z1694" w:id="1490"/>
    <w:p>
      <w:pPr>
        <w:spacing w:after="0"/>
        <w:ind w:left="0"/>
        <w:jc w:val="both"/>
      </w:pPr>
      <w:r>
        <w:rPr>
          <w:rFonts w:ascii="Times New Roman"/>
          <w:b w:val="false"/>
          <w:i w:val="false"/>
          <w:color w:val="000000"/>
          <w:sz w:val="28"/>
        </w:rPr>
        <w:t>
      985. В содорегенерационных котлах предусматривается сжигание щелоков и вспомогательного топлива: мазута или природного газа.</w:t>
      </w:r>
    </w:p>
    <w:bookmarkEnd w:id="1490"/>
    <w:bookmarkStart w:name="z1695" w:id="1491"/>
    <w:p>
      <w:pPr>
        <w:spacing w:after="0"/>
        <w:ind w:left="0"/>
        <w:jc w:val="left"/>
      </w:pPr>
      <w:r>
        <w:rPr>
          <w:rFonts w:ascii="Times New Roman"/>
          <w:b/>
          <w:i w:val="false"/>
          <w:color w:val="000000"/>
        </w:rPr>
        <w:t xml:space="preserve"> Параграф 2. Конструкция, оснащение и контроль</w:t>
      </w:r>
    </w:p>
    <w:bookmarkEnd w:id="1491"/>
    <w:bookmarkStart w:name="z1696" w:id="1492"/>
    <w:p>
      <w:pPr>
        <w:spacing w:after="0"/>
        <w:ind w:left="0"/>
        <w:jc w:val="both"/>
      </w:pPr>
      <w:r>
        <w:rPr>
          <w:rFonts w:ascii="Times New Roman"/>
          <w:b w:val="false"/>
          <w:i w:val="false"/>
          <w:color w:val="000000"/>
          <w:sz w:val="28"/>
        </w:rPr>
        <w:t>
      986. Расположение вспомогательного оборудования и трубопроводов должна исключать возможность попадания воды в топку.</w:t>
      </w:r>
    </w:p>
    <w:bookmarkEnd w:id="1492"/>
    <w:bookmarkStart w:name="z1697" w:id="1493"/>
    <w:p>
      <w:pPr>
        <w:spacing w:after="0"/>
        <w:ind w:left="0"/>
        <w:jc w:val="both"/>
      </w:pPr>
      <w:r>
        <w:rPr>
          <w:rFonts w:ascii="Times New Roman"/>
          <w:b w:val="false"/>
          <w:i w:val="false"/>
          <w:color w:val="000000"/>
          <w:sz w:val="28"/>
        </w:rPr>
        <w:t>
      987. Содорегенерационные котлы оборудуется системой охлаждения леток плава химически очищенной деаэрированной водой. Конструкция и расположение леток исключает возможность попадания воды в топочную камеру при их повреждении.</w:t>
      </w:r>
    </w:p>
    <w:bookmarkEnd w:id="1493"/>
    <w:bookmarkStart w:name="z1698" w:id="1494"/>
    <w:p>
      <w:pPr>
        <w:spacing w:after="0"/>
        <w:ind w:left="0"/>
        <w:jc w:val="both"/>
      </w:pPr>
      <w:r>
        <w:rPr>
          <w:rFonts w:ascii="Times New Roman"/>
          <w:b w:val="false"/>
          <w:i w:val="false"/>
          <w:color w:val="000000"/>
          <w:sz w:val="28"/>
        </w:rPr>
        <w:t>
      988. Оснащение содорегенерационных котлов контрольно-измерительными приборами и приборами безопасности производится в соответствии с проектом.</w:t>
      </w:r>
    </w:p>
    <w:bookmarkEnd w:id="1494"/>
    <w:bookmarkStart w:name="z1699" w:id="1495"/>
    <w:p>
      <w:pPr>
        <w:spacing w:after="0"/>
        <w:ind w:left="0"/>
        <w:jc w:val="both"/>
      </w:pPr>
      <w:r>
        <w:rPr>
          <w:rFonts w:ascii="Times New Roman"/>
          <w:b w:val="false"/>
          <w:i w:val="false"/>
          <w:color w:val="000000"/>
          <w:sz w:val="28"/>
        </w:rPr>
        <w:t>
      989. Количество и подачу питательных устройств для содорегенерационных котлов выбираться, как для котлов со слоевым способом сжигания. При этом производительность насосов с паровым приводом выбирается по условиям нормального охлаждения содорегенерационных котлов при аварийном отключении насосов с электрическим приводом.</w:t>
      </w:r>
    </w:p>
    <w:bookmarkEnd w:id="1495"/>
    <w:bookmarkStart w:name="z1700" w:id="1496"/>
    <w:p>
      <w:pPr>
        <w:spacing w:after="0"/>
        <w:ind w:left="0"/>
        <w:jc w:val="both"/>
      </w:pPr>
      <w:r>
        <w:rPr>
          <w:rFonts w:ascii="Times New Roman"/>
          <w:b w:val="false"/>
          <w:i w:val="false"/>
          <w:color w:val="000000"/>
          <w:sz w:val="28"/>
        </w:rPr>
        <w:t>
      990. Все сварные стыковые соединения топочной камеры подвергаются сплошному радиографическому контролю.</w:t>
      </w:r>
    </w:p>
    <w:bookmarkEnd w:id="1496"/>
    <w:bookmarkStart w:name="z1701" w:id="1497"/>
    <w:p>
      <w:pPr>
        <w:spacing w:after="0"/>
        <w:ind w:left="0"/>
        <w:jc w:val="left"/>
      </w:pPr>
      <w:r>
        <w:rPr>
          <w:rFonts w:ascii="Times New Roman"/>
          <w:b/>
          <w:i w:val="false"/>
          <w:color w:val="000000"/>
        </w:rPr>
        <w:t xml:space="preserve"> Параграф 3. Установка и эксплуатация</w:t>
      </w:r>
    </w:p>
    <w:bookmarkEnd w:id="1497"/>
    <w:bookmarkStart w:name="z1702" w:id="1498"/>
    <w:p>
      <w:pPr>
        <w:spacing w:after="0"/>
        <w:ind w:left="0"/>
        <w:jc w:val="both"/>
      </w:pPr>
      <w:r>
        <w:rPr>
          <w:rFonts w:ascii="Times New Roman"/>
          <w:b w:val="false"/>
          <w:i w:val="false"/>
          <w:color w:val="000000"/>
          <w:sz w:val="28"/>
        </w:rPr>
        <w:t>
      991. Содорегенерационные котлы устанавливаются в отдельном здании, а пульт управления котлами - в отдельном от котельного цеха помещении, имеющем выход помимо помещения для содорегенерационных котлов.</w:t>
      </w:r>
    </w:p>
    <w:bookmarkEnd w:id="1498"/>
    <w:bookmarkStart w:name="z1703" w:id="1499"/>
    <w:p>
      <w:pPr>
        <w:spacing w:after="0"/>
        <w:ind w:left="0"/>
        <w:jc w:val="both"/>
      </w:pPr>
      <w:r>
        <w:rPr>
          <w:rFonts w:ascii="Times New Roman"/>
          <w:b w:val="false"/>
          <w:i w:val="false"/>
          <w:color w:val="000000"/>
          <w:sz w:val="28"/>
        </w:rPr>
        <w:t>
      992. Эксплуатация содорегенерационных котлов на щелоках при содержании в черном щелоке перед форсунками менее 55% сухих веществ не допускается.</w:t>
      </w:r>
    </w:p>
    <w:bookmarkEnd w:id="1499"/>
    <w:bookmarkStart w:name="z1704" w:id="1500"/>
    <w:p>
      <w:pPr>
        <w:spacing w:after="0"/>
        <w:ind w:left="0"/>
        <w:jc w:val="both"/>
      </w:pPr>
      <w:r>
        <w:rPr>
          <w:rFonts w:ascii="Times New Roman"/>
          <w:b w:val="false"/>
          <w:i w:val="false"/>
          <w:color w:val="000000"/>
          <w:sz w:val="28"/>
        </w:rPr>
        <w:t>
      993. Содорегенерационные котлы переводятся на сжигание вспомогательного топлива в случаях:</w:t>
      </w:r>
    </w:p>
    <w:bookmarkEnd w:id="1500"/>
    <w:bookmarkStart w:name="z1705" w:id="1501"/>
    <w:p>
      <w:pPr>
        <w:spacing w:after="0"/>
        <w:ind w:left="0"/>
        <w:jc w:val="both"/>
      </w:pPr>
      <w:r>
        <w:rPr>
          <w:rFonts w:ascii="Times New Roman"/>
          <w:b w:val="false"/>
          <w:i w:val="false"/>
          <w:color w:val="000000"/>
          <w:sz w:val="28"/>
        </w:rPr>
        <w:t>
      1) возникновения опасности поступления воды или разбавленного щелока в топку;</w:t>
      </w:r>
    </w:p>
    <w:bookmarkEnd w:id="1501"/>
    <w:bookmarkStart w:name="z1706" w:id="1502"/>
    <w:p>
      <w:pPr>
        <w:spacing w:after="0"/>
        <w:ind w:left="0"/>
        <w:jc w:val="both"/>
      </w:pPr>
      <w:r>
        <w:rPr>
          <w:rFonts w:ascii="Times New Roman"/>
          <w:b w:val="false"/>
          <w:i w:val="false"/>
          <w:color w:val="000000"/>
          <w:sz w:val="28"/>
        </w:rPr>
        <w:t>
      2) выхода из строя половины леток плава;</w:t>
      </w:r>
    </w:p>
    <w:bookmarkEnd w:id="1502"/>
    <w:bookmarkStart w:name="z1707" w:id="1503"/>
    <w:p>
      <w:pPr>
        <w:spacing w:after="0"/>
        <w:ind w:left="0"/>
        <w:jc w:val="both"/>
      </w:pPr>
      <w:r>
        <w:rPr>
          <w:rFonts w:ascii="Times New Roman"/>
          <w:b w:val="false"/>
          <w:i w:val="false"/>
          <w:color w:val="000000"/>
          <w:sz w:val="28"/>
        </w:rPr>
        <w:t>
      3) прекращения подачи воды на охлаждение леток;</w:t>
      </w:r>
    </w:p>
    <w:bookmarkEnd w:id="1503"/>
    <w:bookmarkStart w:name="z1708" w:id="1504"/>
    <w:p>
      <w:pPr>
        <w:spacing w:after="0"/>
        <w:ind w:left="0"/>
        <w:jc w:val="both"/>
      </w:pPr>
      <w:r>
        <w:rPr>
          <w:rFonts w:ascii="Times New Roman"/>
          <w:b w:val="false"/>
          <w:i w:val="false"/>
          <w:color w:val="000000"/>
          <w:sz w:val="28"/>
        </w:rPr>
        <w:t>
      4) выхода из строя всех перекачивающих насосов зеленого щелока;</w:t>
      </w:r>
    </w:p>
    <w:bookmarkEnd w:id="1504"/>
    <w:bookmarkStart w:name="z1709" w:id="1505"/>
    <w:p>
      <w:pPr>
        <w:spacing w:after="0"/>
        <w:ind w:left="0"/>
        <w:jc w:val="both"/>
      </w:pPr>
      <w:r>
        <w:rPr>
          <w:rFonts w:ascii="Times New Roman"/>
          <w:b w:val="false"/>
          <w:i w:val="false"/>
          <w:color w:val="000000"/>
          <w:sz w:val="28"/>
        </w:rPr>
        <w:t>
      5) выхода из строя всех перекачивающих насосов или дымососов, или всех вентиляторов.</w:t>
      </w:r>
    </w:p>
    <w:bookmarkEnd w:id="1505"/>
    <w:bookmarkStart w:name="z1710" w:id="1506"/>
    <w:p>
      <w:pPr>
        <w:spacing w:after="0"/>
        <w:ind w:left="0"/>
        <w:jc w:val="both"/>
      </w:pPr>
      <w:r>
        <w:rPr>
          <w:rFonts w:ascii="Times New Roman"/>
          <w:b w:val="false"/>
          <w:i w:val="false"/>
          <w:color w:val="000000"/>
          <w:sz w:val="28"/>
        </w:rPr>
        <w:t>
      994. Содорегенерационные котлы останавливают и отключают действиями защит или персоналом в случаях, предусмотренных технологическим регламентом, в частности:</w:t>
      </w:r>
    </w:p>
    <w:bookmarkEnd w:id="1506"/>
    <w:bookmarkStart w:name="z1711" w:id="1507"/>
    <w:p>
      <w:pPr>
        <w:spacing w:after="0"/>
        <w:ind w:left="0"/>
        <w:jc w:val="both"/>
      </w:pPr>
      <w:r>
        <w:rPr>
          <w:rFonts w:ascii="Times New Roman"/>
          <w:b w:val="false"/>
          <w:i w:val="false"/>
          <w:color w:val="000000"/>
          <w:sz w:val="28"/>
        </w:rPr>
        <w:t>
      1) при поступлении воды в топку;</w:t>
      </w:r>
    </w:p>
    <w:bookmarkEnd w:id="1507"/>
    <w:bookmarkStart w:name="z1712" w:id="1508"/>
    <w:p>
      <w:pPr>
        <w:spacing w:after="0"/>
        <w:ind w:left="0"/>
        <w:jc w:val="both"/>
      </w:pPr>
      <w:r>
        <w:rPr>
          <w:rFonts w:ascii="Times New Roman"/>
          <w:b w:val="false"/>
          <w:i w:val="false"/>
          <w:color w:val="000000"/>
          <w:sz w:val="28"/>
        </w:rPr>
        <w:t>
      2) исчезновении напряжения на устройствах дистанционного и автоматического управления, на всех контрольно-измерительных приборах;</w:t>
      </w:r>
    </w:p>
    <w:bookmarkEnd w:id="1508"/>
    <w:bookmarkStart w:name="z1713" w:id="1509"/>
    <w:p>
      <w:pPr>
        <w:spacing w:after="0"/>
        <w:ind w:left="0"/>
        <w:jc w:val="both"/>
      </w:pPr>
      <w:r>
        <w:rPr>
          <w:rFonts w:ascii="Times New Roman"/>
          <w:b w:val="false"/>
          <w:i w:val="false"/>
          <w:color w:val="000000"/>
          <w:sz w:val="28"/>
        </w:rPr>
        <w:t>
      3) течи плава помимо леток или через не плотности топки и невозможности ее устранения;</w:t>
      </w:r>
    </w:p>
    <w:bookmarkEnd w:id="1509"/>
    <w:bookmarkStart w:name="z1714" w:id="1510"/>
    <w:p>
      <w:pPr>
        <w:spacing w:after="0"/>
        <w:ind w:left="0"/>
        <w:jc w:val="both"/>
      </w:pPr>
      <w:r>
        <w:rPr>
          <w:rFonts w:ascii="Times New Roman"/>
          <w:b w:val="false"/>
          <w:i w:val="false"/>
          <w:color w:val="000000"/>
          <w:sz w:val="28"/>
        </w:rPr>
        <w:t>
      4) прекращении действия устройств дробления струи плава и остановке мешалок в растворителе плава.</w:t>
      </w:r>
    </w:p>
    <w:bookmarkEnd w:id="1510"/>
    <w:bookmarkStart w:name="z1715" w:id="1511"/>
    <w:p>
      <w:pPr>
        <w:spacing w:after="0"/>
        <w:ind w:left="0"/>
        <w:jc w:val="left"/>
      </w:pPr>
      <w:r>
        <w:rPr>
          <w:rFonts w:ascii="Times New Roman"/>
          <w:b/>
          <w:i w:val="false"/>
          <w:color w:val="000000"/>
        </w:rPr>
        <w:t xml:space="preserve"> </w:t>
      </w:r>
      <w:r>
        <w:rPr>
          <w:rFonts w:ascii="Times New Roman"/>
          <w:b/>
          <w:i w:val="false"/>
          <w:color w:val="000000"/>
        </w:rPr>
        <w:t xml:space="preserve">Глава 24. Конструкция трубопроводов пара и горячей воды </w:t>
      </w:r>
    </w:p>
    <w:bookmarkEnd w:id="1511"/>
    <w:p>
      <w:pPr>
        <w:spacing w:after="0"/>
        <w:ind w:left="0"/>
        <w:jc w:val="both"/>
      </w:pPr>
      <w:r>
        <w:rPr>
          <w:rFonts w:ascii="Times New Roman"/>
          <w:b w:val="false"/>
          <w:i w:val="false"/>
          <w:color w:val="ff0000"/>
          <w:sz w:val="28"/>
        </w:rPr>
        <w:t xml:space="preserve">
      Сноска. Заголовок главы 24 -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Общее положение</w:t>
      </w:r>
    </w:p>
    <w:bookmarkStart w:name="z1717" w:id="1512"/>
    <w:p>
      <w:pPr>
        <w:spacing w:after="0"/>
        <w:ind w:left="0"/>
        <w:jc w:val="both"/>
      </w:pPr>
      <w:r>
        <w:rPr>
          <w:rFonts w:ascii="Times New Roman"/>
          <w:b w:val="false"/>
          <w:i w:val="false"/>
          <w:color w:val="000000"/>
          <w:sz w:val="28"/>
        </w:rPr>
        <w:t>
      995. Проектирование трубопроводов производиться в соответствии с настоящими Правилами и проектами.</w:t>
      </w:r>
    </w:p>
    <w:bookmarkEnd w:id="1512"/>
    <w:bookmarkStart w:name="z1718" w:id="1513"/>
    <w:p>
      <w:pPr>
        <w:spacing w:after="0"/>
        <w:ind w:left="0"/>
        <w:jc w:val="both"/>
      </w:pPr>
      <w:r>
        <w:rPr>
          <w:rFonts w:ascii="Times New Roman"/>
          <w:b w:val="false"/>
          <w:i w:val="false"/>
          <w:color w:val="000000"/>
          <w:sz w:val="28"/>
        </w:rPr>
        <w:t>
      996. В проекте указывается: расчетный срок службы, расчетный ресурс, расчетное число пусков (для трубопроводов I и II категории).</w:t>
      </w:r>
    </w:p>
    <w:bookmarkEnd w:id="1513"/>
    <w:bookmarkStart w:name="z1719" w:id="1514"/>
    <w:p>
      <w:pPr>
        <w:spacing w:after="0"/>
        <w:ind w:left="0"/>
        <w:jc w:val="both"/>
      </w:pPr>
      <w:r>
        <w:rPr>
          <w:rFonts w:ascii="Times New Roman"/>
          <w:b w:val="false"/>
          <w:i w:val="false"/>
          <w:color w:val="000000"/>
          <w:sz w:val="28"/>
        </w:rPr>
        <w:t>
      997. В проекте трубопроводов приводятся требование к ремонту и контролю металла при монтаже и эксплуатации в период расчетного срока службы.</w:t>
      </w:r>
    </w:p>
    <w:bookmarkEnd w:id="1514"/>
    <w:bookmarkStart w:name="z1720" w:id="1515"/>
    <w:p>
      <w:pPr>
        <w:spacing w:after="0"/>
        <w:ind w:left="0"/>
        <w:jc w:val="both"/>
      </w:pPr>
      <w:r>
        <w:rPr>
          <w:rFonts w:ascii="Times New Roman"/>
          <w:b w:val="false"/>
          <w:i w:val="false"/>
          <w:color w:val="000000"/>
          <w:sz w:val="28"/>
        </w:rPr>
        <w:t>
      998. При проектировании трубопроводов предусматривается возможность выполнения всех видов контроля, требуемых в настоящих Правилами.</w:t>
      </w:r>
    </w:p>
    <w:bookmarkEnd w:id="1515"/>
    <w:bookmarkStart w:name="z1721" w:id="1516"/>
    <w:p>
      <w:pPr>
        <w:spacing w:after="0"/>
        <w:ind w:left="0"/>
        <w:jc w:val="both"/>
      </w:pPr>
      <w:r>
        <w:rPr>
          <w:rFonts w:ascii="Times New Roman"/>
          <w:b w:val="false"/>
          <w:i w:val="false"/>
          <w:color w:val="000000"/>
          <w:sz w:val="28"/>
        </w:rPr>
        <w:t>
      999. Изменения в конструкции труборовода производится на основании расчетов, обеспечивающих проектные параметры.</w:t>
      </w:r>
    </w:p>
    <w:bookmarkEnd w:id="1516"/>
    <w:bookmarkStart w:name="z1722" w:id="1517"/>
    <w:p>
      <w:pPr>
        <w:spacing w:after="0"/>
        <w:ind w:left="0"/>
        <w:jc w:val="both"/>
      </w:pPr>
      <w:r>
        <w:rPr>
          <w:rFonts w:ascii="Times New Roman"/>
          <w:b w:val="false"/>
          <w:i w:val="false"/>
          <w:color w:val="000000"/>
          <w:sz w:val="28"/>
        </w:rPr>
        <w:t>
      1000. Соединение деталей и элементов трубопроводов производится сваркой. Применение фланцевых соединений допускается только для присоединения трубопроводов к арматуре и детали оборудования, имеющим фланцы.</w:t>
      </w:r>
    </w:p>
    <w:bookmarkEnd w:id="1517"/>
    <w:bookmarkStart w:name="z1723" w:id="1518"/>
    <w:p>
      <w:pPr>
        <w:spacing w:after="0"/>
        <w:ind w:left="0"/>
        <w:jc w:val="both"/>
      </w:pPr>
      <w:r>
        <w:rPr>
          <w:rFonts w:ascii="Times New Roman"/>
          <w:b w:val="false"/>
          <w:i w:val="false"/>
          <w:color w:val="000000"/>
          <w:sz w:val="28"/>
        </w:rPr>
        <w:t>
      1001. Резьбовые соединения допускается для присоединения чугунной арматуры на трубопроводах IV категории с условным проходом не более 100 мм.</w:t>
      </w:r>
    </w:p>
    <w:bookmarkEnd w:id="1518"/>
    <w:bookmarkStart w:name="z1724" w:id="1519"/>
    <w:p>
      <w:pPr>
        <w:spacing w:after="0"/>
        <w:ind w:left="0"/>
        <w:jc w:val="both"/>
      </w:pPr>
      <w:r>
        <w:rPr>
          <w:rFonts w:ascii="Times New Roman"/>
          <w:b w:val="false"/>
          <w:i w:val="false"/>
          <w:color w:val="000000"/>
          <w:sz w:val="28"/>
        </w:rPr>
        <w:t>
      1002. Тройковые соединения, изготовляемые из труб с продольным швом, применяется для трубопроводов III и IV категорий: при этом выполняется проверка качества всех сварных соединений радиографией или ультразвуковым методом.</w:t>
      </w:r>
    </w:p>
    <w:bookmarkEnd w:id="1519"/>
    <w:bookmarkStart w:name="z1725" w:id="1520"/>
    <w:p>
      <w:pPr>
        <w:spacing w:after="0"/>
        <w:ind w:left="0"/>
        <w:jc w:val="both"/>
      </w:pPr>
      <w:r>
        <w:rPr>
          <w:rFonts w:ascii="Times New Roman"/>
          <w:b w:val="false"/>
          <w:i w:val="false"/>
          <w:color w:val="000000"/>
          <w:sz w:val="28"/>
        </w:rPr>
        <w:t>
      1003. Трубопроводы и несущие металлические конструкции имеют надежную защиту от коррозии.</w:t>
      </w:r>
    </w:p>
    <w:bookmarkEnd w:id="1520"/>
    <w:bookmarkStart w:name="z1726" w:id="1521"/>
    <w:p>
      <w:pPr>
        <w:spacing w:after="0"/>
        <w:ind w:left="0"/>
        <w:jc w:val="both"/>
      </w:pPr>
      <w:r>
        <w:rPr>
          <w:rFonts w:ascii="Times New Roman"/>
          <w:b w:val="false"/>
          <w:i w:val="false"/>
          <w:color w:val="000000"/>
          <w:sz w:val="28"/>
        </w:rPr>
        <w:t>
      1004. Все элементы трубопроводов с температурой наружной поверхности стенки выше 45</w:t>
      </w:r>
      <w:r>
        <w:rPr>
          <w:rFonts w:ascii="Times New Roman"/>
          <w:b w:val="false"/>
          <w:i w:val="false"/>
          <w:color w:val="000000"/>
          <w:vertAlign w:val="superscript"/>
        </w:rPr>
        <w:t>о</w:t>
      </w:r>
      <w:r>
        <w:rPr>
          <w:rFonts w:ascii="Times New Roman"/>
          <w:b w:val="false"/>
          <w:i w:val="false"/>
          <w:color w:val="000000"/>
          <w:sz w:val="28"/>
        </w:rPr>
        <w:t>С, расположенные в доступных для обслуживающего персонала местах, покрываются тепловой изоляцией, температура наружной поверхности которой не должна превышать 45</w:t>
      </w:r>
      <w:r>
        <w:rPr>
          <w:rFonts w:ascii="Times New Roman"/>
          <w:b w:val="false"/>
          <w:i w:val="false"/>
          <w:color w:val="000000"/>
          <w:vertAlign w:val="superscript"/>
        </w:rPr>
        <w:t>о</w:t>
      </w:r>
      <w:r>
        <w:rPr>
          <w:rFonts w:ascii="Times New Roman"/>
          <w:b w:val="false"/>
          <w:i w:val="false"/>
          <w:color w:val="000000"/>
          <w:sz w:val="28"/>
        </w:rPr>
        <w:t>С.</w:t>
      </w:r>
    </w:p>
    <w:bookmarkEnd w:id="1521"/>
    <w:bookmarkStart w:name="z1727" w:id="1522"/>
    <w:p>
      <w:pPr>
        <w:spacing w:after="0"/>
        <w:ind w:left="0"/>
        <w:jc w:val="both"/>
      </w:pPr>
      <w:r>
        <w:rPr>
          <w:rFonts w:ascii="Times New Roman"/>
          <w:b w:val="false"/>
          <w:i w:val="false"/>
          <w:color w:val="000000"/>
          <w:sz w:val="28"/>
        </w:rPr>
        <w:t>
      1005. На трубопроводах I категории в местах расположения сварных соединений и точек измерения ползучести металла устанавливаются съемные участки изоляции.</w:t>
      </w:r>
    </w:p>
    <w:bookmarkEnd w:id="1522"/>
    <w:bookmarkStart w:name="z1728" w:id="1523"/>
    <w:p>
      <w:pPr>
        <w:spacing w:after="0"/>
        <w:ind w:left="0"/>
        <w:jc w:val="both"/>
      </w:pPr>
      <w:r>
        <w:rPr>
          <w:rFonts w:ascii="Times New Roman"/>
          <w:b w:val="false"/>
          <w:i w:val="false"/>
          <w:color w:val="000000"/>
          <w:sz w:val="28"/>
        </w:rPr>
        <w:t>
      1006. Вварка штуцеров, дренажных труб, бобышек и других деталей в сварные швы, а также в коленах трубопроводов не допускается.</w:t>
      </w:r>
    </w:p>
    <w:bookmarkEnd w:id="1523"/>
    <w:bookmarkStart w:name="z1729" w:id="1524"/>
    <w:p>
      <w:pPr>
        <w:spacing w:after="0"/>
        <w:ind w:left="0"/>
        <w:jc w:val="left"/>
      </w:pPr>
      <w:r>
        <w:rPr>
          <w:rFonts w:ascii="Times New Roman"/>
          <w:b/>
          <w:i w:val="false"/>
          <w:color w:val="000000"/>
        </w:rPr>
        <w:t xml:space="preserve"> Параграф 2. Криволинейные элементы</w:t>
      </w:r>
    </w:p>
    <w:bookmarkEnd w:id="1524"/>
    <w:bookmarkStart w:name="z1730" w:id="1525"/>
    <w:p>
      <w:pPr>
        <w:spacing w:after="0"/>
        <w:ind w:left="0"/>
        <w:jc w:val="both"/>
      </w:pPr>
      <w:r>
        <w:rPr>
          <w:rFonts w:ascii="Times New Roman"/>
          <w:b w:val="false"/>
          <w:i w:val="false"/>
          <w:color w:val="000000"/>
          <w:sz w:val="28"/>
        </w:rPr>
        <w:t>
      1007. Штампосварные колена допускается применять с одним или двумя продольными сварными швами диаметрального расположения при условии проведения контроля радиографией или ультразвуковым методом по всей длине швов.</w:t>
      </w:r>
    </w:p>
    <w:bookmarkEnd w:id="1525"/>
    <w:bookmarkStart w:name="z1731" w:id="1526"/>
    <w:p>
      <w:pPr>
        <w:spacing w:after="0"/>
        <w:ind w:left="0"/>
        <w:jc w:val="both"/>
      </w:pPr>
      <w:r>
        <w:rPr>
          <w:rFonts w:ascii="Times New Roman"/>
          <w:b w:val="false"/>
          <w:i w:val="false"/>
          <w:color w:val="000000"/>
          <w:sz w:val="28"/>
        </w:rPr>
        <w:t>
      1008. Сварные секторные колена допускается применять для трубопроводов III и IV категории. Угол сектора - не более 30</w:t>
      </w:r>
      <w:r>
        <w:rPr>
          <w:rFonts w:ascii="Times New Roman"/>
          <w:b w:val="false"/>
          <w:i w:val="false"/>
          <w:color w:val="000000"/>
          <w:vertAlign w:val="superscript"/>
        </w:rPr>
        <w:t>о</w:t>
      </w:r>
      <w:r>
        <w:rPr>
          <w:rFonts w:ascii="Times New Roman"/>
          <w:b w:val="false"/>
          <w:i w:val="false"/>
          <w:color w:val="000000"/>
          <w:sz w:val="28"/>
        </w:rPr>
        <w:t>. Возможность контроля этих швов с обеих сторон по наружной поверхности обеспечивается расстоянием между соседними сварными швами по внутренней стороне колена. Спиральношовные трубы для изготовления секторных колен тепловых сетей не применяются.</w:t>
      </w:r>
    </w:p>
    <w:bookmarkEnd w:id="1526"/>
    <w:bookmarkStart w:name="z1732" w:id="1527"/>
    <w:p>
      <w:pPr>
        <w:spacing w:after="0"/>
        <w:ind w:left="0"/>
        <w:jc w:val="both"/>
      </w:pPr>
      <w:r>
        <w:rPr>
          <w:rFonts w:ascii="Times New Roman"/>
          <w:b w:val="false"/>
          <w:i w:val="false"/>
          <w:color w:val="000000"/>
          <w:sz w:val="28"/>
        </w:rPr>
        <w:t>
      1009. Толщина стенки колена на любом его участке - не менее значений, установленных расчетом на прочность.</w:t>
      </w:r>
    </w:p>
    <w:bookmarkEnd w:id="1527"/>
    <w:bookmarkStart w:name="z1733" w:id="1528"/>
    <w:p>
      <w:pPr>
        <w:spacing w:after="0"/>
        <w:ind w:left="0"/>
        <w:jc w:val="both"/>
      </w:pPr>
      <w:r>
        <w:rPr>
          <w:rFonts w:ascii="Times New Roman"/>
          <w:b w:val="false"/>
          <w:i w:val="false"/>
          <w:color w:val="000000"/>
          <w:sz w:val="28"/>
        </w:rPr>
        <w:t>
      1010. Применение колен, кривизна которых образовывается за счет складок (гофр) по внутренней стороне колена, не допускается.</w:t>
      </w:r>
    </w:p>
    <w:bookmarkEnd w:id="1528"/>
    <w:bookmarkStart w:name="z1734" w:id="1529"/>
    <w:p>
      <w:pPr>
        <w:spacing w:after="0"/>
        <w:ind w:left="0"/>
        <w:jc w:val="both"/>
      </w:pPr>
      <w:r>
        <w:rPr>
          <w:rFonts w:ascii="Times New Roman"/>
          <w:b w:val="false"/>
          <w:i w:val="false"/>
          <w:color w:val="000000"/>
          <w:sz w:val="28"/>
        </w:rPr>
        <w:t>
      1011. Максимальная овальность поперечного сечения колена, вычисляемая по формуле:</w:t>
      </w:r>
    </w:p>
    <w:bookmarkEnd w:id="15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79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D</w:t>
      </w:r>
      <w:r>
        <w:rPr>
          <w:rFonts w:ascii="Times New Roman"/>
          <w:b w:val="false"/>
          <w:i w:val="false"/>
          <w:color w:val="000000"/>
          <w:vertAlign w:val="subscript"/>
        </w:rPr>
        <w:t>amax</w:t>
      </w:r>
      <w:r>
        <w:rPr>
          <w:rFonts w:ascii="Times New Roman"/>
          <w:b w:val="false"/>
          <w:i w:val="false"/>
          <w:color w:val="000000"/>
          <w:sz w:val="28"/>
        </w:rPr>
        <w:t>, D</w:t>
      </w:r>
      <w:r>
        <w:rPr>
          <w:rFonts w:ascii="Times New Roman"/>
          <w:b w:val="false"/>
          <w:i w:val="false"/>
          <w:color w:val="000000"/>
          <w:vertAlign w:val="subscript"/>
        </w:rPr>
        <w:t>amin</w:t>
      </w:r>
      <w:r>
        <w:rPr>
          <w:rFonts w:ascii="Times New Roman"/>
          <w:b w:val="false"/>
          <w:i w:val="false"/>
          <w:color w:val="000000"/>
          <w:sz w:val="28"/>
        </w:rPr>
        <w:t>- максимальный и минимальный наружный диаметр в измеряемом сечении колена соответственно).</w:t>
      </w:r>
    </w:p>
    <w:bookmarkStart w:name="z1735" w:id="1530"/>
    <w:p>
      <w:pPr>
        <w:spacing w:after="0"/>
        <w:ind w:left="0"/>
        <w:jc w:val="both"/>
      </w:pPr>
      <w:r>
        <w:rPr>
          <w:rFonts w:ascii="Times New Roman"/>
          <w:b w:val="false"/>
          <w:i w:val="false"/>
          <w:color w:val="000000"/>
          <w:sz w:val="28"/>
        </w:rPr>
        <w:t>
      1012. Овальность поперечного сечения колена - не выше величин, указанных в конструкторской документации.</w:t>
      </w:r>
    </w:p>
    <w:bookmarkEnd w:id="1530"/>
    <w:bookmarkStart w:name="z1736" w:id="1531"/>
    <w:p>
      <w:pPr>
        <w:spacing w:after="0"/>
        <w:ind w:left="0"/>
        <w:jc w:val="left"/>
      </w:pPr>
      <w:r>
        <w:rPr>
          <w:rFonts w:ascii="Times New Roman"/>
          <w:b/>
          <w:i w:val="false"/>
          <w:color w:val="000000"/>
        </w:rPr>
        <w:t xml:space="preserve"> Параграф 3. Сварные соединения и их расположение</w:t>
      </w:r>
    </w:p>
    <w:bookmarkEnd w:id="1531"/>
    <w:bookmarkStart w:name="z1737" w:id="1532"/>
    <w:p>
      <w:pPr>
        <w:spacing w:after="0"/>
        <w:ind w:left="0"/>
        <w:jc w:val="both"/>
      </w:pPr>
      <w:r>
        <w:rPr>
          <w:rFonts w:ascii="Times New Roman"/>
          <w:b w:val="false"/>
          <w:i w:val="false"/>
          <w:color w:val="000000"/>
          <w:sz w:val="28"/>
        </w:rPr>
        <w:t>
      1013. Все сварные соединения трубопроводов (включая швы приварных деталей) располагаются так, чтобы обеспечить возможность их контроля.</w:t>
      </w:r>
    </w:p>
    <w:bookmarkEnd w:id="1532"/>
    <w:bookmarkStart w:name="z1738" w:id="1533"/>
    <w:p>
      <w:pPr>
        <w:spacing w:after="0"/>
        <w:ind w:left="0"/>
        <w:jc w:val="both"/>
      </w:pPr>
      <w:r>
        <w:rPr>
          <w:rFonts w:ascii="Times New Roman"/>
          <w:b w:val="false"/>
          <w:i w:val="false"/>
          <w:color w:val="000000"/>
          <w:sz w:val="28"/>
        </w:rPr>
        <w:t>
      1014. Для соединения труб и фасонных деталей применяется сварка встык с полным проплавлением.</w:t>
      </w:r>
    </w:p>
    <w:bookmarkEnd w:id="1533"/>
    <w:bookmarkStart w:name="z1739" w:id="1534"/>
    <w:p>
      <w:pPr>
        <w:spacing w:after="0"/>
        <w:ind w:left="0"/>
        <w:jc w:val="both"/>
      </w:pPr>
      <w:r>
        <w:rPr>
          <w:rFonts w:ascii="Times New Roman"/>
          <w:b w:val="false"/>
          <w:i w:val="false"/>
          <w:color w:val="000000"/>
          <w:sz w:val="28"/>
        </w:rPr>
        <w:t>
      1015. Угловые сварные соединения допускаются для приварки к трубопроводам штуцеров, труб, плоских фланцев. Угловые соединения выполняются с полным проплавлением.</w:t>
      </w:r>
    </w:p>
    <w:bookmarkEnd w:id="1534"/>
    <w:bookmarkStart w:name="z1740" w:id="1535"/>
    <w:p>
      <w:pPr>
        <w:spacing w:after="0"/>
        <w:ind w:left="0"/>
        <w:jc w:val="both"/>
      </w:pPr>
      <w:r>
        <w:rPr>
          <w:rFonts w:ascii="Times New Roman"/>
          <w:b w:val="false"/>
          <w:i w:val="false"/>
          <w:color w:val="000000"/>
          <w:sz w:val="28"/>
        </w:rPr>
        <w:t>
      1016. Допускаются угловые сварные соединения с конструктивным зазором (конструктивным не проваром) для труб и штуцеров с внутренним диаметром 100 мм и менее и плоских фланцев с условным давлением не более 2,5 МПа (25 кгс/см</w:t>
      </w:r>
      <w:r>
        <w:rPr>
          <w:rFonts w:ascii="Times New Roman"/>
          <w:b w:val="false"/>
          <w:i w:val="false"/>
          <w:color w:val="000000"/>
          <w:vertAlign w:val="superscript"/>
        </w:rPr>
        <w:t>2</w:t>
      </w:r>
      <w:r>
        <w:rPr>
          <w:rFonts w:ascii="Times New Roman"/>
          <w:b w:val="false"/>
          <w:i w:val="false"/>
          <w:color w:val="000000"/>
          <w:sz w:val="28"/>
        </w:rPr>
        <w:t>) и температурой не более 350</w:t>
      </w:r>
      <w:r>
        <w:rPr>
          <w:rFonts w:ascii="Times New Roman"/>
          <w:b w:val="false"/>
          <w:i w:val="false"/>
          <w:color w:val="000000"/>
          <w:vertAlign w:val="superscript"/>
        </w:rPr>
        <w:t>о</w:t>
      </w:r>
      <w:r>
        <w:rPr>
          <w:rFonts w:ascii="Times New Roman"/>
          <w:b w:val="false"/>
          <w:i w:val="false"/>
          <w:color w:val="000000"/>
          <w:sz w:val="28"/>
        </w:rPr>
        <w:t>С.</w:t>
      </w:r>
    </w:p>
    <w:bookmarkEnd w:id="1535"/>
    <w:bookmarkStart w:name="z1741" w:id="1536"/>
    <w:p>
      <w:pPr>
        <w:spacing w:after="0"/>
        <w:ind w:left="0"/>
        <w:jc w:val="both"/>
      </w:pPr>
      <w:r>
        <w:rPr>
          <w:rFonts w:ascii="Times New Roman"/>
          <w:b w:val="false"/>
          <w:i w:val="false"/>
          <w:color w:val="000000"/>
          <w:sz w:val="28"/>
        </w:rPr>
        <w:t>
      1017. Нахлесточные соединения допускаются для накладок, укрепляющих отверстия в трубопроводах III и IV категории.</w:t>
      </w:r>
    </w:p>
    <w:bookmarkEnd w:id="1536"/>
    <w:bookmarkStart w:name="z1742" w:id="1537"/>
    <w:p>
      <w:pPr>
        <w:spacing w:after="0"/>
        <w:ind w:left="0"/>
        <w:jc w:val="both"/>
      </w:pPr>
      <w:r>
        <w:rPr>
          <w:rFonts w:ascii="Times New Roman"/>
          <w:b w:val="false"/>
          <w:i w:val="false"/>
          <w:color w:val="000000"/>
          <w:sz w:val="28"/>
        </w:rPr>
        <w:t>
      1018. В стыковых сварных соединениях элементов с различной толщиной стенок обеспечивается плавный переход от большего к меньшему сечению путем соответствующей односторонней или двусторонней механической обработки конца элемента с более толстой стенкой.</w:t>
      </w:r>
    </w:p>
    <w:bookmarkEnd w:id="1537"/>
    <w:bookmarkStart w:name="z1743" w:id="1538"/>
    <w:p>
      <w:pPr>
        <w:spacing w:after="0"/>
        <w:ind w:left="0"/>
        <w:jc w:val="both"/>
      </w:pPr>
      <w:r>
        <w:rPr>
          <w:rFonts w:ascii="Times New Roman"/>
          <w:b w:val="false"/>
          <w:i w:val="false"/>
          <w:color w:val="000000"/>
          <w:sz w:val="28"/>
        </w:rPr>
        <w:t>
      1019. Угол наклона поверхностей переходов не должен превышать 15</w:t>
      </w:r>
      <w:r>
        <w:rPr>
          <w:rFonts w:ascii="Times New Roman"/>
          <w:b w:val="false"/>
          <w:i w:val="false"/>
          <w:color w:val="000000"/>
          <w:vertAlign w:val="superscript"/>
        </w:rPr>
        <w:t>о</w:t>
      </w:r>
      <w:r>
        <w:rPr>
          <w:rFonts w:ascii="Times New Roman"/>
          <w:b w:val="false"/>
          <w:i w:val="false"/>
          <w:color w:val="000000"/>
          <w:sz w:val="28"/>
        </w:rPr>
        <w:t>.</w:t>
      </w:r>
    </w:p>
    <w:bookmarkEnd w:id="1538"/>
    <w:bookmarkStart w:name="z1744" w:id="1539"/>
    <w:p>
      <w:pPr>
        <w:spacing w:after="0"/>
        <w:ind w:left="0"/>
        <w:jc w:val="both"/>
      </w:pPr>
      <w:r>
        <w:rPr>
          <w:rFonts w:ascii="Times New Roman"/>
          <w:b w:val="false"/>
          <w:i w:val="false"/>
          <w:color w:val="000000"/>
          <w:sz w:val="28"/>
        </w:rPr>
        <w:t>
      1020. При разнице в толщине стенок менее 30% от толщины стенки тонкого элемента, но не более 5 мм, допускается выполнение указанного плавного перехода со стороны раскрытия кромок за счет наклонного расположения поверхности шва.</w:t>
      </w:r>
    </w:p>
    <w:bookmarkEnd w:id="1539"/>
    <w:bookmarkStart w:name="z1745" w:id="1540"/>
    <w:p>
      <w:pPr>
        <w:spacing w:after="0"/>
        <w:ind w:left="0"/>
        <w:jc w:val="both"/>
      </w:pPr>
      <w:r>
        <w:rPr>
          <w:rFonts w:ascii="Times New Roman"/>
          <w:b w:val="false"/>
          <w:i w:val="false"/>
          <w:color w:val="000000"/>
          <w:sz w:val="28"/>
        </w:rPr>
        <w:t>
      1021. Данные положения не распространяются на сварные соединения с литыми, коваными и штампованными деталями, а также с крутоизогнутыми коленами. Углы переходов на концах таких деталей, углы наклона поверхности швов не должны превышать норм, установленных в проектно-технической документации.</w:t>
      </w:r>
    </w:p>
    <w:bookmarkEnd w:id="1540"/>
    <w:bookmarkStart w:name="z1746" w:id="1541"/>
    <w:p>
      <w:pPr>
        <w:spacing w:after="0"/>
        <w:ind w:left="0"/>
        <w:jc w:val="both"/>
      </w:pPr>
      <w:r>
        <w:rPr>
          <w:rFonts w:ascii="Times New Roman"/>
          <w:b w:val="false"/>
          <w:i w:val="false"/>
          <w:color w:val="000000"/>
          <w:sz w:val="28"/>
        </w:rPr>
        <w:t>
      1022. При сварке труб и других элементов с продольными и спиральными сварными швами, последние предусматриваются смещенными один относительно другого. При этом смещение предусматривается, не менее трехкратной толщины стенки свариваемых труб (элементов), но не менее 100 мм для труб с наружным диаметром более 100 мм.</w:t>
      </w:r>
    </w:p>
    <w:bookmarkEnd w:id="1541"/>
    <w:bookmarkStart w:name="z1747" w:id="1542"/>
    <w:p>
      <w:pPr>
        <w:spacing w:after="0"/>
        <w:ind w:left="0"/>
        <w:jc w:val="both"/>
      </w:pPr>
      <w:r>
        <w:rPr>
          <w:rFonts w:ascii="Times New Roman"/>
          <w:b w:val="false"/>
          <w:i w:val="false"/>
          <w:color w:val="000000"/>
          <w:sz w:val="28"/>
        </w:rPr>
        <w:t>
      1023. Для поперечных стыковых сварных соединений, не подлежащих ультразвуковому контролю или местной термической обработке, расстояние между осями соседних сварных швов на прямых участках трубопровода предусматривается не менее трехкратной толщины стенки свариваемых труб (элементов), но не менее 100 мм. Это требование не распространяется на трубы и элементы с наружным диаметром менее 100 мм.</w:t>
      </w:r>
    </w:p>
    <w:bookmarkEnd w:id="1542"/>
    <w:bookmarkStart w:name="z1748" w:id="1543"/>
    <w:p>
      <w:pPr>
        <w:spacing w:after="0"/>
        <w:ind w:left="0"/>
        <w:jc w:val="both"/>
      </w:pPr>
      <w:r>
        <w:rPr>
          <w:rFonts w:ascii="Times New Roman"/>
          <w:b w:val="false"/>
          <w:i w:val="false"/>
          <w:color w:val="000000"/>
          <w:sz w:val="28"/>
        </w:rPr>
        <w:t xml:space="preserve">
      1024. Для поперечных стыковых сварных соединений, подлежащих ультразвуковому контролю, длина свободного прямого участка труб элемента) в каждую сторону от оси шва (до ближайших приварных деталей и элементов, начала гиба, оси соседнего поперечного шва и так далее) должно быть не менее величины, приведенных в </w:t>
      </w:r>
      <w:r>
        <w:rPr>
          <w:rFonts w:ascii="Times New Roman"/>
          <w:b w:val="false"/>
          <w:i w:val="false"/>
          <w:color w:val="000000"/>
          <w:sz w:val="28"/>
        </w:rPr>
        <w:t>приложении 29</w:t>
      </w:r>
      <w:r>
        <w:rPr>
          <w:rFonts w:ascii="Times New Roman"/>
          <w:b w:val="false"/>
          <w:i w:val="false"/>
          <w:color w:val="000000"/>
          <w:sz w:val="28"/>
        </w:rPr>
        <w:t xml:space="preserve"> к настоящим Правилам.</w:t>
      </w:r>
    </w:p>
    <w:bookmarkEnd w:id="1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1024 -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9" w:id="1544"/>
    <w:p>
      <w:pPr>
        <w:spacing w:after="0"/>
        <w:ind w:left="0"/>
        <w:jc w:val="both"/>
      </w:pPr>
      <w:r>
        <w:rPr>
          <w:rFonts w:ascii="Times New Roman"/>
          <w:b w:val="false"/>
          <w:i w:val="false"/>
          <w:color w:val="000000"/>
          <w:sz w:val="28"/>
        </w:rPr>
        <w:t>
      1025. Для поперечных стыковых сварных соединений, подлежащих местной термической обработке, длина свободного прямого участка трубы (элемента) в каждую сторону от оси шва (до ближайших приварных деталей и элементов, начала гиба, соседнего поперечного шва и так далее) предусматривается не менее величины l, определяемой по формуле:</w:t>
      </w:r>
    </w:p>
    <w:bookmarkEnd w:id="1544"/>
    <w:bookmarkStart w:name="z324" w:id="1545"/>
    <w:p>
      <w:pPr>
        <w:spacing w:after="0"/>
        <w:ind w:left="0"/>
        <w:jc w:val="both"/>
      </w:pPr>
      <w:r>
        <w:rPr>
          <w:rFonts w:ascii="Times New Roman"/>
          <w:b w:val="false"/>
          <w:i w:val="false"/>
          <w:color w:val="000000"/>
          <w:sz w:val="28"/>
        </w:rPr>
        <w:t xml:space="preserve">
      </w:t>
      </w:r>
    </w:p>
    <w:bookmarkEnd w:id="1545"/>
    <w:p>
      <w:pPr>
        <w:spacing w:after="0"/>
        <w:ind w:left="0"/>
        <w:jc w:val="both"/>
      </w:pPr>
      <w:r>
        <w:drawing>
          <wp:inline distT="0" distB="0" distL="0" distR="0">
            <wp:extent cx="21971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971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 w:id="1546"/>
    <w:p>
      <w:pPr>
        <w:spacing w:after="0"/>
        <w:ind w:left="0"/>
        <w:jc w:val="both"/>
      </w:pPr>
      <w:r>
        <w:rPr>
          <w:rFonts w:ascii="Times New Roman"/>
          <w:b w:val="false"/>
          <w:i w:val="false"/>
          <w:color w:val="000000"/>
          <w:sz w:val="28"/>
        </w:rPr>
        <w:t>
      но не менее 100 мм. Здесь Dm- средний диаметр трубы (элемента), равный Dm = Da-S; Da - номинальный наружный диаметр, мм; S - номинальная толщина стенки трубы (элемента), мм.</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1025 -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0" w:id="1547"/>
    <w:p>
      <w:pPr>
        <w:spacing w:after="0"/>
        <w:ind w:left="0"/>
        <w:jc w:val="both"/>
      </w:pPr>
      <w:r>
        <w:rPr>
          <w:rFonts w:ascii="Times New Roman"/>
          <w:b w:val="false"/>
          <w:i w:val="false"/>
          <w:color w:val="000000"/>
          <w:sz w:val="28"/>
        </w:rPr>
        <w:t>
      1026. При установке крутоизогнутых, штампованных и штампосварных колен допускается расположение поперечных сварных соединений у начала закругления и сварка между собой крутоизогнутых колен без прямого участка.</w:t>
      </w:r>
    </w:p>
    <w:bookmarkEnd w:id="1547"/>
    <w:bookmarkStart w:name="z1751" w:id="1548"/>
    <w:p>
      <w:pPr>
        <w:spacing w:after="0"/>
        <w:ind w:left="0"/>
        <w:jc w:val="both"/>
      </w:pPr>
      <w:r>
        <w:rPr>
          <w:rFonts w:ascii="Times New Roman"/>
          <w:b w:val="false"/>
          <w:i w:val="false"/>
          <w:color w:val="000000"/>
          <w:sz w:val="28"/>
        </w:rPr>
        <w:t>
      1027. Для угловых сварных соединений труб и штуцеров с элементами трубопроводов расстояние от наружной поверхности элемента до начала гиба трубы или до оси поперечного стыкового шва предусматривается:</w:t>
      </w:r>
    </w:p>
    <w:bookmarkEnd w:id="1548"/>
    <w:bookmarkStart w:name="z1752" w:id="1549"/>
    <w:p>
      <w:pPr>
        <w:spacing w:after="0"/>
        <w:ind w:left="0"/>
        <w:jc w:val="both"/>
      </w:pPr>
      <w:r>
        <w:rPr>
          <w:rFonts w:ascii="Times New Roman"/>
          <w:b w:val="false"/>
          <w:i w:val="false"/>
          <w:color w:val="000000"/>
          <w:sz w:val="28"/>
        </w:rPr>
        <w:t>
      1) для труб (штуцеров) с наружным диаметром до 100 мм - не менее наружного диаметра трубы, но не менее 50 мм;</w:t>
      </w:r>
    </w:p>
    <w:bookmarkEnd w:id="1549"/>
    <w:bookmarkStart w:name="z1753" w:id="1550"/>
    <w:p>
      <w:pPr>
        <w:spacing w:after="0"/>
        <w:ind w:left="0"/>
        <w:jc w:val="both"/>
      </w:pPr>
      <w:r>
        <w:rPr>
          <w:rFonts w:ascii="Times New Roman"/>
          <w:b w:val="false"/>
          <w:i w:val="false"/>
          <w:color w:val="000000"/>
          <w:sz w:val="28"/>
        </w:rPr>
        <w:t>
      2) для труб (штуцеров) с наружным диаметром 100 мм и более - не менее 100 мм.</w:t>
      </w:r>
    </w:p>
    <w:bookmarkEnd w:id="1550"/>
    <w:bookmarkStart w:name="z1754" w:id="1551"/>
    <w:p>
      <w:pPr>
        <w:spacing w:after="0"/>
        <w:ind w:left="0"/>
        <w:jc w:val="both"/>
      </w:pPr>
      <w:r>
        <w:rPr>
          <w:rFonts w:ascii="Times New Roman"/>
          <w:b w:val="false"/>
          <w:i w:val="false"/>
          <w:color w:val="000000"/>
          <w:sz w:val="28"/>
        </w:rPr>
        <w:t>
      1028. Расстояние от оси поперечного сварного соединения трубопровода до края опоры или подвески выбирается исходя из возможности проведения осмотра, контроля и термообработки.</w:t>
      </w:r>
    </w:p>
    <w:bookmarkEnd w:id="1551"/>
    <w:bookmarkStart w:name="z1755" w:id="1552"/>
    <w:p>
      <w:pPr>
        <w:spacing w:after="0"/>
        <w:ind w:left="0"/>
        <w:jc w:val="left"/>
      </w:pPr>
      <w:r>
        <w:rPr>
          <w:rFonts w:ascii="Times New Roman"/>
          <w:b/>
          <w:i w:val="false"/>
          <w:color w:val="000000"/>
        </w:rPr>
        <w:t xml:space="preserve"> Параграф 4. Прокладка трубопроводов</w:t>
      </w:r>
    </w:p>
    <w:bookmarkEnd w:id="1552"/>
    <w:bookmarkStart w:name="z1756" w:id="1553"/>
    <w:p>
      <w:pPr>
        <w:spacing w:after="0"/>
        <w:ind w:left="0"/>
        <w:jc w:val="both"/>
      </w:pPr>
      <w:r>
        <w:rPr>
          <w:rFonts w:ascii="Times New Roman"/>
          <w:b w:val="false"/>
          <w:i w:val="false"/>
          <w:color w:val="000000"/>
          <w:sz w:val="28"/>
        </w:rPr>
        <w:t>
      1029. Проект прокладки трубопроводов разрабатывается с учетом требований настоящих Правил. Подземная прокладка трубопроводов I категории в одном канале совместно с другими технологическими трубопроводами не допускается.</w:t>
      </w:r>
    </w:p>
    <w:bookmarkEnd w:id="1553"/>
    <w:bookmarkStart w:name="z1757" w:id="1554"/>
    <w:p>
      <w:pPr>
        <w:spacing w:after="0"/>
        <w:ind w:left="0"/>
        <w:jc w:val="both"/>
      </w:pPr>
      <w:r>
        <w:rPr>
          <w:rFonts w:ascii="Times New Roman"/>
          <w:b w:val="false"/>
          <w:i w:val="false"/>
          <w:color w:val="000000"/>
          <w:sz w:val="28"/>
        </w:rPr>
        <w:t>
      1030. При прокладке трубопроводов в полупроходных каналах высота каналов в свету предусматривается не менее 1,5 м, ширина прохода между изолированными трубопроводами, не менее 0,6 м.</w:t>
      </w:r>
    </w:p>
    <w:bookmarkEnd w:id="1554"/>
    <w:bookmarkStart w:name="z1758" w:id="1555"/>
    <w:p>
      <w:pPr>
        <w:spacing w:after="0"/>
        <w:ind w:left="0"/>
        <w:jc w:val="both"/>
      </w:pPr>
      <w:r>
        <w:rPr>
          <w:rFonts w:ascii="Times New Roman"/>
          <w:b w:val="false"/>
          <w:i w:val="false"/>
          <w:color w:val="000000"/>
          <w:sz w:val="28"/>
        </w:rPr>
        <w:t>
      1031. При прокладке трубопроводов в проходных тоннелях (коллекторах) высота тоннеля (коллектора) в свету предусматривается не менее 2 м, а ширина прохода между изолированными трубопроводами-не менее 0,7 м.</w:t>
      </w:r>
    </w:p>
    <w:bookmarkEnd w:id="1555"/>
    <w:bookmarkStart w:name="z1759" w:id="1556"/>
    <w:p>
      <w:pPr>
        <w:spacing w:after="0"/>
        <w:ind w:left="0"/>
        <w:jc w:val="both"/>
      </w:pPr>
      <w:r>
        <w:rPr>
          <w:rFonts w:ascii="Times New Roman"/>
          <w:b w:val="false"/>
          <w:i w:val="false"/>
          <w:color w:val="000000"/>
          <w:sz w:val="28"/>
        </w:rPr>
        <w:t>
      1032. В местах расположения запорной арматуры (оборудования) ширина тоннеля выбирается достаточной для удобного обслуживания установленной арматуры (оборудования). При прокладке в тоннелях нескольких трубопроводов их взаимное размещение обеспечивает удобное проведение ремонта трубопроводов и замены отдельных частей.</w:t>
      </w:r>
    </w:p>
    <w:bookmarkEnd w:id="1556"/>
    <w:bookmarkStart w:name="z1760" w:id="1557"/>
    <w:p>
      <w:pPr>
        <w:spacing w:after="0"/>
        <w:ind w:left="0"/>
        <w:jc w:val="both"/>
      </w:pPr>
      <w:r>
        <w:rPr>
          <w:rFonts w:ascii="Times New Roman"/>
          <w:b w:val="false"/>
          <w:i w:val="false"/>
          <w:color w:val="000000"/>
          <w:sz w:val="28"/>
        </w:rPr>
        <w:t>
      1033. При надземной открытой прокладке трубопроводов допускается совместная прокладка трубопроводов всех категорий с технологическими трубопроводами разного назначения, за исключением случаев, когда такая прокладка противоречит строительным нормам.</w:t>
      </w:r>
    </w:p>
    <w:bookmarkEnd w:id="1557"/>
    <w:bookmarkStart w:name="z1761" w:id="1558"/>
    <w:p>
      <w:pPr>
        <w:spacing w:after="0"/>
        <w:ind w:left="0"/>
        <w:jc w:val="both"/>
      </w:pPr>
      <w:r>
        <w:rPr>
          <w:rFonts w:ascii="Times New Roman"/>
          <w:b w:val="false"/>
          <w:i w:val="false"/>
          <w:color w:val="000000"/>
          <w:sz w:val="28"/>
        </w:rPr>
        <w:t>
      1034. В камерах для обслуживания подземных трубопроводов предусматривается не менее двух люков с лестницами или скобами.</w:t>
      </w:r>
    </w:p>
    <w:bookmarkEnd w:id="1558"/>
    <w:bookmarkStart w:name="z1762" w:id="1559"/>
    <w:p>
      <w:pPr>
        <w:spacing w:after="0"/>
        <w:ind w:left="0"/>
        <w:jc w:val="both"/>
      </w:pPr>
      <w:r>
        <w:rPr>
          <w:rFonts w:ascii="Times New Roman"/>
          <w:b w:val="false"/>
          <w:i w:val="false"/>
          <w:color w:val="000000"/>
          <w:sz w:val="28"/>
        </w:rPr>
        <w:t>
      1035. Проходные каналы оборудуются входными люками с лестницей или скобами. Расстояние между люками, не более 300 м, а в случае совместной прокладки с другими трубопроводами, не более 40 м. Входные люки предусматриваются во всех конечных точках тупиковых участков, на поворотах трассы и в узлах установки арматуры.</w:t>
      </w:r>
    </w:p>
    <w:bookmarkEnd w:id="1559"/>
    <w:bookmarkStart w:name="z1763" w:id="1560"/>
    <w:p>
      <w:pPr>
        <w:spacing w:after="0"/>
        <w:ind w:left="0"/>
        <w:jc w:val="both"/>
      </w:pPr>
      <w:r>
        <w:rPr>
          <w:rFonts w:ascii="Times New Roman"/>
          <w:b w:val="false"/>
          <w:i w:val="false"/>
          <w:color w:val="000000"/>
          <w:sz w:val="28"/>
        </w:rPr>
        <w:t>
      1036. Для горизонтальных участков трубопровода предусматривается уклон не менее 0,004 для трубопроводов тепловых сетей допускается уклон не менее 0,002.</w:t>
      </w:r>
    </w:p>
    <w:bookmarkEnd w:id="1560"/>
    <w:bookmarkStart w:name="z1764" w:id="1561"/>
    <w:p>
      <w:pPr>
        <w:spacing w:after="0"/>
        <w:ind w:left="0"/>
        <w:jc w:val="both"/>
      </w:pPr>
      <w:r>
        <w:rPr>
          <w:rFonts w:ascii="Times New Roman"/>
          <w:b w:val="false"/>
          <w:i w:val="false"/>
          <w:color w:val="000000"/>
          <w:sz w:val="28"/>
        </w:rPr>
        <w:t>
      1037. При трассировке исключается возможность образования водяных застойных участков.</w:t>
      </w:r>
    </w:p>
    <w:bookmarkEnd w:id="1561"/>
    <w:bookmarkStart w:name="z1765" w:id="1562"/>
    <w:p>
      <w:pPr>
        <w:spacing w:after="0"/>
        <w:ind w:left="0"/>
        <w:jc w:val="both"/>
      </w:pPr>
      <w:r>
        <w:rPr>
          <w:rFonts w:ascii="Times New Roman"/>
          <w:b w:val="false"/>
          <w:i w:val="false"/>
          <w:color w:val="000000"/>
          <w:sz w:val="28"/>
        </w:rPr>
        <w:t>
      1038. Арматура устанавливается в местах, удобных для обслуживания и ремонта. В необходимых случаях устраиваются лестницы и площадки.</w:t>
      </w:r>
    </w:p>
    <w:bookmarkEnd w:id="1562"/>
    <w:bookmarkStart w:name="z1766" w:id="1563"/>
    <w:p>
      <w:pPr>
        <w:spacing w:after="0"/>
        <w:ind w:left="0"/>
        <w:jc w:val="both"/>
      </w:pPr>
      <w:r>
        <w:rPr>
          <w:rFonts w:ascii="Times New Roman"/>
          <w:b w:val="false"/>
          <w:i w:val="false"/>
          <w:color w:val="000000"/>
          <w:sz w:val="28"/>
        </w:rPr>
        <w:t>
      1039. Устанавливаемая чугунная арматура защищается от напряжений изгиба.</w:t>
      </w:r>
    </w:p>
    <w:bookmarkEnd w:id="1563"/>
    <w:bookmarkStart w:name="z1767" w:id="1564"/>
    <w:p>
      <w:pPr>
        <w:spacing w:after="0"/>
        <w:ind w:left="0"/>
        <w:jc w:val="left"/>
      </w:pPr>
      <w:r>
        <w:rPr>
          <w:rFonts w:ascii="Times New Roman"/>
          <w:b/>
          <w:i w:val="false"/>
          <w:color w:val="000000"/>
        </w:rPr>
        <w:t xml:space="preserve"> Параграф 5. Компенсация тепловых расширений</w:t>
      </w:r>
    </w:p>
    <w:bookmarkEnd w:id="1564"/>
    <w:bookmarkStart w:name="z1768" w:id="1565"/>
    <w:p>
      <w:pPr>
        <w:spacing w:after="0"/>
        <w:ind w:left="0"/>
        <w:jc w:val="both"/>
      </w:pPr>
      <w:r>
        <w:rPr>
          <w:rFonts w:ascii="Times New Roman"/>
          <w:b w:val="false"/>
          <w:i w:val="false"/>
          <w:color w:val="000000"/>
          <w:sz w:val="28"/>
        </w:rPr>
        <w:t>
      1040. Каждый участок трубопровода между неподвижными опорами рассчитывается на компенсацию тепловых удлинений, которая осуществляется за счет самокомпенсации или путем установки компенсаторов. Применение чугунных сальниковых компенсаторов не допускается.</w:t>
      </w:r>
    </w:p>
    <w:bookmarkEnd w:id="1565"/>
    <w:bookmarkStart w:name="z1769" w:id="1566"/>
    <w:p>
      <w:pPr>
        <w:spacing w:after="0"/>
        <w:ind w:left="0"/>
        <w:jc w:val="both"/>
      </w:pPr>
      <w:r>
        <w:rPr>
          <w:rFonts w:ascii="Times New Roman"/>
          <w:b w:val="false"/>
          <w:i w:val="false"/>
          <w:color w:val="000000"/>
          <w:sz w:val="28"/>
        </w:rPr>
        <w:t>
      1041. На паропроводах с внутренним диаметром 150 мм и более и температурой пара 300</w:t>
      </w:r>
      <w:r>
        <w:rPr>
          <w:rFonts w:ascii="Times New Roman"/>
          <w:b w:val="false"/>
          <w:i w:val="false"/>
          <w:color w:val="000000"/>
          <w:vertAlign w:val="superscript"/>
        </w:rPr>
        <w:t>о</w:t>
      </w:r>
      <w:r>
        <w:rPr>
          <w:rFonts w:ascii="Times New Roman"/>
          <w:b w:val="false"/>
          <w:i w:val="false"/>
          <w:color w:val="000000"/>
          <w:sz w:val="28"/>
        </w:rPr>
        <w:t>С и выше устанавливаются указатели перемещений для контроля за расширением паропроводов и наблюдения за правильностью работы опорно-подвесной системы. Места установки указателей и расчетные значения перемещений по ним указываются в проекте паропровода. К указателям перемещений обеспечивается свободный доступ, для обслуживания монтируются площадки и лестницы.</w:t>
      </w:r>
    </w:p>
    <w:bookmarkEnd w:id="1566"/>
    <w:bookmarkStart w:name="z1770" w:id="1567"/>
    <w:p>
      <w:pPr>
        <w:spacing w:after="0"/>
        <w:ind w:left="0"/>
        <w:jc w:val="left"/>
      </w:pPr>
      <w:r>
        <w:rPr>
          <w:rFonts w:ascii="Times New Roman"/>
          <w:b/>
          <w:i w:val="false"/>
          <w:color w:val="000000"/>
        </w:rPr>
        <w:t xml:space="preserve"> Параграф 6. Опорно-подвесная система</w:t>
      </w:r>
    </w:p>
    <w:bookmarkEnd w:id="1567"/>
    <w:bookmarkStart w:name="z1771" w:id="1568"/>
    <w:p>
      <w:pPr>
        <w:spacing w:after="0"/>
        <w:ind w:left="0"/>
        <w:jc w:val="both"/>
      </w:pPr>
      <w:r>
        <w:rPr>
          <w:rFonts w:ascii="Times New Roman"/>
          <w:b w:val="false"/>
          <w:i w:val="false"/>
          <w:color w:val="000000"/>
          <w:sz w:val="28"/>
        </w:rPr>
        <w:t>
      1042. Несущие конструкции трубопровода, его опоры и подвески (за исключением пружин) рассчитываются на вертикальную нагрузку от массы трубопровода, наполненного водой и покрытого изоляцией, и на усилия, возникающие от теплового расширения трубопроводов.</w:t>
      </w:r>
    </w:p>
    <w:bookmarkEnd w:id="1568"/>
    <w:bookmarkStart w:name="z1772" w:id="1569"/>
    <w:p>
      <w:pPr>
        <w:spacing w:after="0"/>
        <w:ind w:left="0"/>
        <w:jc w:val="both"/>
      </w:pPr>
      <w:r>
        <w:rPr>
          <w:rFonts w:ascii="Times New Roman"/>
          <w:b w:val="false"/>
          <w:i w:val="false"/>
          <w:color w:val="000000"/>
          <w:sz w:val="28"/>
        </w:rPr>
        <w:t>
      1043. Опоры и подвески паропроводов рассчитываются без учета массы воды при гидравлических испытаниях, но с учетом массы пара. В этом случае проектом предусматривается применение приспособлений для разгрузки пружин, опор и подвесок при гидравлическом испытании.</w:t>
      </w:r>
    </w:p>
    <w:bookmarkEnd w:id="1569"/>
    <w:bookmarkStart w:name="z1773" w:id="1570"/>
    <w:p>
      <w:pPr>
        <w:spacing w:after="0"/>
        <w:ind w:left="0"/>
        <w:jc w:val="both"/>
      </w:pPr>
      <w:r>
        <w:rPr>
          <w:rFonts w:ascii="Times New Roman"/>
          <w:b w:val="false"/>
          <w:i w:val="false"/>
          <w:color w:val="000000"/>
          <w:sz w:val="28"/>
        </w:rPr>
        <w:t>
      1044. Неподвижные опоры рассчитываются на усилия, передаваемые на них при наиболее неблагоприятном сочетании нагрузок.</w:t>
      </w:r>
    </w:p>
    <w:bookmarkEnd w:id="1570"/>
    <w:bookmarkStart w:name="z1774" w:id="1571"/>
    <w:p>
      <w:pPr>
        <w:spacing w:after="0"/>
        <w:ind w:left="0"/>
        <w:jc w:val="left"/>
      </w:pPr>
      <w:r>
        <w:rPr>
          <w:rFonts w:ascii="Times New Roman"/>
          <w:b/>
          <w:i w:val="false"/>
          <w:color w:val="000000"/>
        </w:rPr>
        <w:t xml:space="preserve"> Параграф 7. Дренажи</w:t>
      </w:r>
    </w:p>
    <w:bookmarkEnd w:id="1571"/>
    <w:bookmarkStart w:name="z1775" w:id="1572"/>
    <w:p>
      <w:pPr>
        <w:spacing w:after="0"/>
        <w:ind w:left="0"/>
        <w:jc w:val="both"/>
      </w:pPr>
      <w:r>
        <w:rPr>
          <w:rFonts w:ascii="Times New Roman"/>
          <w:b w:val="false"/>
          <w:i w:val="false"/>
          <w:color w:val="000000"/>
          <w:sz w:val="28"/>
        </w:rPr>
        <w:t>
      1045. В нижних точках каждого отключаемого задвижками участка трубопровода предусматриваются спускные штуцера, снабженные запорной арматурой, для опорожнения трубопровода.</w:t>
      </w:r>
    </w:p>
    <w:bookmarkEnd w:id="1572"/>
    <w:bookmarkStart w:name="z1776" w:id="1573"/>
    <w:p>
      <w:pPr>
        <w:spacing w:after="0"/>
        <w:ind w:left="0"/>
        <w:jc w:val="both"/>
      </w:pPr>
      <w:r>
        <w:rPr>
          <w:rFonts w:ascii="Times New Roman"/>
          <w:b w:val="false"/>
          <w:i w:val="false"/>
          <w:color w:val="000000"/>
          <w:sz w:val="28"/>
        </w:rPr>
        <w:t>
      1046. Для отвода воздуха в верхних точках трубопроводов устанавливаются воздушники.</w:t>
      </w:r>
    </w:p>
    <w:bookmarkEnd w:id="1573"/>
    <w:bookmarkStart w:name="z1777" w:id="1574"/>
    <w:p>
      <w:pPr>
        <w:spacing w:after="0"/>
        <w:ind w:left="0"/>
        <w:jc w:val="both"/>
      </w:pPr>
      <w:r>
        <w:rPr>
          <w:rFonts w:ascii="Times New Roman"/>
          <w:b w:val="false"/>
          <w:i w:val="false"/>
          <w:color w:val="000000"/>
          <w:sz w:val="28"/>
        </w:rPr>
        <w:t>
      1047. Все участки паропроводов, которые могут быть отключены запорными органами, для возможности их прогрева и продувки снабжаются в концевых точках штуцером с вентилем, а при давлении свыше 2,2 МПа (22 кгс/см</w:t>
      </w:r>
      <w:r>
        <w:rPr>
          <w:rFonts w:ascii="Times New Roman"/>
          <w:b w:val="false"/>
          <w:i w:val="false"/>
          <w:color w:val="000000"/>
          <w:vertAlign w:val="superscript"/>
        </w:rPr>
        <w:t>2</w:t>
      </w:r>
      <w:r>
        <w:rPr>
          <w:rFonts w:ascii="Times New Roman"/>
          <w:b w:val="false"/>
          <w:i w:val="false"/>
          <w:color w:val="000000"/>
          <w:sz w:val="28"/>
        </w:rPr>
        <w:t>) - штуцером и двумя последовательно расположенными вентилями: запорным и регулирующим. Паропроводы на давление 20 МПа (200 кгс/см</w:t>
      </w:r>
      <w:r>
        <w:rPr>
          <w:rFonts w:ascii="Times New Roman"/>
          <w:b w:val="false"/>
          <w:i w:val="false"/>
          <w:color w:val="000000"/>
          <w:vertAlign w:val="superscript"/>
        </w:rPr>
        <w:t>2</w:t>
      </w:r>
      <w:r>
        <w:rPr>
          <w:rFonts w:ascii="Times New Roman"/>
          <w:b w:val="false"/>
          <w:i w:val="false"/>
          <w:color w:val="000000"/>
          <w:sz w:val="28"/>
        </w:rPr>
        <w:t>) и выше обеспечиваются штуцерами с последовательно расположенными запорным и регулирующим вентилями и дроссельной шайбой. В случаях прогрева участка паропровода в обоих направлениях продувка предусматривается с обоих концов участка.</w:t>
      </w:r>
    </w:p>
    <w:bookmarkEnd w:id="1574"/>
    <w:bookmarkStart w:name="z1778" w:id="1575"/>
    <w:p>
      <w:pPr>
        <w:spacing w:after="0"/>
        <w:ind w:left="0"/>
        <w:jc w:val="both"/>
      </w:pPr>
      <w:r>
        <w:rPr>
          <w:rFonts w:ascii="Times New Roman"/>
          <w:b w:val="false"/>
          <w:i w:val="false"/>
          <w:color w:val="000000"/>
          <w:sz w:val="28"/>
        </w:rPr>
        <w:t>
      1048. При устройстве дренажей предусматривается возможность контроля за их работой во время прогрева трубопровода.</w:t>
      </w:r>
    </w:p>
    <w:bookmarkEnd w:id="1575"/>
    <w:bookmarkStart w:name="z1779" w:id="1576"/>
    <w:p>
      <w:pPr>
        <w:spacing w:after="0"/>
        <w:ind w:left="0"/>
        <w:jc w:val="both"/>
      </w:pPr>
      <w:r>
        <w:rPr>
          <w:rFonts w:ascii="Times New Roman"/>
          <w:b w:val="false"/>
          <w:i w:val="false"/>
          <w:color w:val="000000"/>
          <w:sz w:val="28"/>
        </w:rPr>
        <w:t>
      1049. Нижние концевые точки паропроводов и нижние точки их изгибов снабжаются устройством для продувки.</w:t>
      </w:r>
    </w:p>
    <w:bookmarkEnd w:id="1576"/>
    <w:bookmarkStart w:name="z1780" w:id="1577"/>
    <w:p>
      <w:pPr>
        <w:spacing w:after="0"/>
        <w:ind w:left="0"/>
        <w:jc w:val="both"/>
      </w:pPr>
      <w:r>
        <w:rPr>
          <w:rFonts w:ascii="Times New Roman"/>
          <w:b w:val="false"/>
          <w:i w:val="false"/>
          <w:color w:val="000000"/>
          <w:sz w:val="28"/>
        </w:rPr>
        <w:t>
      1050. Расположение дренажных точек на горизонтальных участках паропроводов, места расположения и конструкция дренажных устройств трубопроводов устанавливаются проектной организацией.</w:t>
      </w:r>
    </w:p>
    <w:bookmarkEnd w:id="1577"/>
    <w:bookmarkStart w:name="z1781" w:id="1578"/>
    <w:p>
      <w:pPr>
        <w:spacing w:after="0"/>
        <w:ind w:left="0"/>
        <w:jc w:val="both"/>
      </w:pPr>
      <w:r>
        <w:rPr>
          <w:rFonts w:ascii="Times New Roman"/>
          <w:b w:val="false"/>
          <w:i w:val="false"/>
          <w:color w:val="000000"/>
          <w:sz w:val="28"/>
        </w:rPr>
        <w:t>
      1051. Непрерывный отвод конденсата через конденсационные горшки или другие устройства, обязателен для паропроводов насыщенного пара и для тупиковых участков паропроводов перегретого пара.</w:t>
      </w:r>
    </w:p>
    <w:bookmarkEnd w:id="1578"/>
    <w:bookmarkStart w:name="z1782" w:id="1579"/>
    <w:p>
      <w:pPr>
        <w:spacing w:after="0"/>
        <w:ind w:left="0"/>
        <w:jc w:val="both"/>
      </w:pPr>
      <w:r>
        <w:rPr>
          <w:rFonts w:ascii="Times New Roman"/>
          <w:b w:val="false"/>
          <w:i w:val="false"/>
          <w:color w:val="000000"/>
          <w:sz w:val="28"/>
        </w:rPr>
        <w:t>
      1052. Для тепловых сетей непрерывный отвод конденсата в нижних точках трассы обеспечивается независимо от состояния пара.</w:t>
      </w:r>
    </w:p>
    <w:bookmarkEnd w:id="1579"/>
    <w:bookmarkStart w:name="z1783" w:id="1580"/>
    <w:p>
      <w:pPr>
        <w:spacing w:after="0"/>
        <w:ind w:left="0"/>
        <w:jc w:val="left"/>
      </w:pPr>
      <w:r>
        <w:rPr>
          <w:rFonts w:ascii="Times New Roman"/>
          <w:b/>
          <w:i w:val="false"/>
          <w:color w:val="000000"/>
        </w:rPr>
        <w:t xml:space="preserve"> Параграф 8. Арматура и редуцирующие устройства</w:t>
      </w:r>
    </w:p>
    <w:bookmarkEnd w:id="1580"/>
    <w:bookmarkStart w:name="z1784" w:id="1581"/>
    <w:p>
      <w:pPr>
        <w:spacing w:after="0"/>
        <w:ind w:left="0"/>
        <w:jc w:val="both"/>
      </w:pPr>
      <w:r>
        <w:rPr>
          <w:rFonts w:ascii="Times New Roman"/>
          <w:b w:val="false"/>
          <w:i w:val="false"/>
          <w:color w:val="000000"/>
          <w:sz w:val="28"/>
        </w:rPr>
        <w:t>
      1053. Каждый трубопровод для обеспечения безопасных условий эксплуатации оснащается приборами для измерения давления и температуры рабочей среды, а в необходимых случаях- запорной и регулирующей арматурой, редукционными и предохранительными устройствами и средствами защиты и автоматизации.</w:t>
      </w:r>
    </w:p>
    <w:bookmarkEnd w:id="1581"/>
    <w:bookmarkStart w:name="z1785" w:id="1582"/>
    <w:p>
      <w:pPr>
        <w:spacing w:after="0"/>
        <w:ind w:left="0"/>
        <w:jc w:val="both"/>
      </w:pPr>
      <w:r>
        <w:rPr>
          <w:rFonts w:ascii="Times New Roman"/>
          <w:b w:val="false"/>
          <w:i w:val="false"/>
          <w:color w:val="000000"/>
          <w:sz w:val="28"/>
        </w:rPr>
        <w:t>
      1054. Количество и размещение арматуры, средств измерения, автоматизации и защиты предусматриваются проектной организацией с учетом обеспечения безопасного обслуживания и ремонта.</w:t>
      </w:r>
    </w:p>
    <w:bookmarkEnd w:id="1582"/>
    <w:bookmarkStart w:name="z1786" w:id="1583"/>
    <w:p>
      <w:pPr>
        <w:spacing w:after="0"/>
        <w:ind w:left="0"/>
        <w:jc w:val="both"/>
      </w:pPr>
      <w:r>
        <w:rPr>
          <w:rFonts w:ascii="Times New Roman"/>
          <w:b w:val="false"/>
          <w:i w:val="false"/>
          <w:color w:val="000000"/>
          <w:sz w:val="28"/>
        </w:rPr>
        <w:t>
      1055. Предохранительные устройства рассчитываются и регулируются так, чтобы давление в защищаемом элементе не превышало расчетное более чем на 10 %, а при расчетном давлении до 0,5 МПа (5 кгс/см</w:t>
      </w:r>
      <w:r>
        <w:rPr>
          <w:rFonts w:ascii="Times New Roman"/>
          <w:b w:val="false"/>
          <w:i w:val="false"/>
          <w:color w:val="000000"/>
          <w:vertAlign w:val="superscript"/>
        </w:rPr>
        <w:t>2</w:t>
      </w:r>
      <w:r>
        <w:rPr>
          <w:rFonts w:ascii="Times New Roman"/>
          <w:b w:val="false"/>
          <w:i w:val="false"/>
          <w:color w:val="000000"/>
          <w:sz w:val="28"/>
        </w:rPr>
        <w:t>)- не более чем на 0,05 МПа (0,5 кгс/см</w:t>
      </w:r>
      <w:r>
        <w:rPr>
          <w:rFonts w:ascii="Times New Roman"/>
          <w:b w:val="false"/>
          <w:i w:val="false"/>
          <w:color w:val="000000"/>
          <w:vertAlign w:val="superscript"/>
        </w:rPr>
        <w:t>2</w:t>
      </w:r>
      <w:r>
        <w:rPr>
          <w:rFonts w:ascii="Times New Roman"/>
          <w:b w:val="false"/>
          <w:i w:val="false"/>
          <w:color w:val="000000"/>
          <w:sz w:val="28"/>
        </w:rPr>
        <w:t>).</w:t>
      </w:r>
    </w:p>
    <w:bookmarkEnd w:id="1583"/>
    <w:bookmarkStart w:name="z1787" w:id="1584"/>
    <w:p>
      <w:pPr>
        <w:spacing w:after="0"/>
        <w:ind w:left="0"/>
        <w:jc w:val="both"/>
      </w:pPr>
      <w:r>
        <w:rPr>
          <w:rFonts w:ascii="Times New Roman"/>
          <w:b w:val="false"/>
          <w:i w:val="false"/>
          <w:color w:val="000000"/>
          <w:sz w:val="28"/>
        </w:rPr>
        <w:t>
      1056. Расчет пропускной способности предохранительных устройств производится согласно ГОСТ 24570 – 81 "Клапаны предохранительные паровых и водогрейных котлов. Технические требования".</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1056 -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8" w:id="1585"/>
    <w:p>
      <w:pPr>
        <w:spacing w:after="0"/>
        <w:ind w:left="0"/>
        <w:jc w:val="both"/>
      </w:pPr>
      <w:r>
        <w:rPr>
          <w:rFonts w:ascii="Times New Roman"/>
          <w:b w:val="false"/>
          <w:i w:val="false"/>
          <w:color w:val="000000"/>
          <w:sz w:val="28"/>
        </w:rPr>
        <w:t>
      1057. Превышение давления при полном открытии предохранительного клапана выше чем, на 10% расчетного допускается лишь в том случае, если это предусмотрено расчетом на прочность трубопровода.</w:t>
      </w:r>
    </w:p>
    <w:bookmarkEnd w:id="1585"/>
    <w:bookmarkStart w:name="z1789" w:id="1586"/>
    <w:p>
      <w:pPr>
        <w:spacing w:after="0"/>
        <w:ind w:left="0"/>
        <w:jc w:val="both"/>
      </w:pPr>
      <w:r>
        <w:rPr>
          <w:rFonts w:ascii="Times New Roman"/>
          <w:b w:val="false"/>
          <w:i w:val="false"/>
          <w:color w:val="000000"/>
          <w:sz w:val="28"/>
        </w:rPr>
        <w:t>
      1058. Если эксплуатация трубопровода разрешена на пониженном давлении, то регулировка предохранительных устройств производится по этому давлению, причем пропускная способность устройств проверяется расчетом.</w:t>
      </w:r>
    </w:p>
    <w:bookmarkEnd w:id="1586"/>
    <w:bookmarkStart w:name="z1790" w:id="1587"/>
    <w:p>
      <w:pPr>
        <w:spacing w:after="0"/>
        <w:ind w:left="0"/>
        <w:jc w:val="both"/>
      </w:pPr>
      <w:r>
        <w:rPr>
          <w:rFonts w:ascii="Times New Roman"/>
          <w:b w:val="false"/>
          <w:i w:val="false"/>
          <w:color w:val="000000"/>
          <w:sz w:val="28"/>
        </w:rPr>
        <w:t>
      1059. Отбор среды от патрубка, на котором установлено предохранительное устройство, не допускается. Установка запорных органов до и после предохранительных устройств не допускается.</w:t>
      </w:r>
    </w:p>
    <w:bookmarkEnd w:id="1587"/>
    <w:bookmarkStart w:name="z1791" w:id="1588"/>
    <w:p>
      <w:pPr>
        <w:spacing w:after="0"/>
        <w:ind w:left="0"/>
        <w:jc w:val="both"/>
      </w:pPr>
      <w:r>
        <w:rPr>
          <w:rFonts w:ascii="Times New Roman"/>
          <w:b w:val="false"/>
          <w:i w:val="false"/>
          <w:color w:val="000000"/>
          <w:sz w:val="28"/>
        </w:rPr>
        <w:t>
      1060. Предохранительные клапаны оборудуются отводящими трубопроводами, предохраняющие персонал от ожогов при срабатывании клапанов. Эти трубопроводы защищаются от замерзания и оборудуются дренажами для слива скапливающегося в них конденсата. Установка запорных органов на дренажах не допускается.</w:t>
      </w:r>
    </w:p>
    <w:bookmarkEnd w:id="1588"/>
    <w:bookmarkStart w:name="z1792" w:id="1589"/>
    <w:p>
      <w:pPr>
        <w:spacing w:after="0"/>
        <w:ind w:left="0"/>
        <w:jc w:val="both"/>
      </w:pPr>
      <w:r>
        <w:rPr>
          <w:rFonts w:ascii="Times New Roman"/>
          <w:b w:val="false"/>
          <w:i w:val="false"/>
          <w:color w:val="000000"/>
          <w:sz w:val="28"/>
        </w:rPr>
        <w:t>
      1061. Конструкция грузового или пружинного клапана оборудуются устройством для проверки исправности действия клапана во время работы трубопровода путем принудительного открытия. В случае установки на трубопроводе электромагнитного импульсно-предохранительного устройства оно должно оборудовано устройством, позволяющим производить принудительное открытие клапана дистанционно со щита управления.</w:t>
      </w:r>
    </w:p>
    <w:bookmarkEnd w:id="1589"/>
    <w:bookmarkStart w:name="z1793" w:id="1590"/>
    <w:p>
      <w:pPr>
        <w:spacing w:after="0"/>
        <w:ind w:left="0"/>
        <w:jc w:val="both"/>
      </w:pPr>
      <w:r>
        <w:rPr>
          <w:rFonts w:ascii="Times New Roman"/>
          <w:b w:val="false"/>
          <w:i w:val="false"/>
          <w:color w:val="000000"/>
          <w:sz w:val="28"/>
        </w:rPr>
        <w:t>
      1062. Класс точности манометров не ниже:</w:t>
      </w:r>
    </w:p>
    <w:bookmarkEnd w:id="1590"/>
    <w:bookmarkStart w:name="z1794" w:id="1591"/>
    <w:p>
      <w:pPr>
        <w:spacing w:after="0"/>
        <w:ind w:left="0"/>
        <w:jc w:val="both"/>
      </w:pPr>
      <w:r>
        <w:rPr>
          <w:rFonts w:ascii="Times New Roman"/>
          <w:b w:val="false"/>
          <w:i w:val="false"/>
          <w:color w:val="000000"/>
          <w:sz w:val="28"/>
        </w:rPr>
        <w:t>
      1) 2,5 - при рабочем давлении до 2,5 МПа (25 кгс/см</w:t>
      </w:r>
      <w:r>
        <w:rPr>
          <w:rFonts w:ascii="Times New Roman"/>
          <w:b w:val="false"/>
          <w:i w:val="false"/>
          <w:color w:val="000000"/>
          <w:vertAlign w:val="superscript"/>
        </w:rPr>
        <w:t>2</w:t>
      </w:r>
      <w:r>
        <w:rPr>
          <w:rFonts w:ascii="Times New Roman"/>
          <w:b w:val="false"/>
          <w:i w:val="false"/>
          <w:color w:val="000000"/>
          <w:sz w:val="28"/>
        </w:rPr>
        <w:t>);</w:t>
      </w:r>
    </w:p>
    <w:bookmarkEnd w:id="1591"/>
    <w:bookmarkStart w:name="z1795" w:id="1592"/>
    <w:p>
      <w:pPr>
        <w:spacing w:after="0"/>
        <w:ind w:left="0"/>
        <w:jc w:val="both"/>
      </w:pPr>
      <w:r>
        <w:rPr>
          <w:rFonts w:ascii="Times New Roman"/>
          <w:b w:val="false"/>
          <w:i w:val="false"/>
          <w:color w:val="000000"/>
          <w:sz w:val="28"/>
        </w:rPr>
        <w:t>
      2) 1,5 - при рабочем давлении более 2,5 МПа (25 кгс/см</w:t>
      </w:r>
      <w:r>
        <w:rPr>
          <w:rFonts w:ascii="Times New Roman"/>
          <w:b w:val="false"/>
          <w:i w:val="false"/>
          <w:color w:val="000000"/>
          <w:vertAlign w:val="superscript"/>
        </w:rPr>
        <w:t>2</w:t>
      </w:r>
      <w:r>
        <w:rPr>
          <w:rFonts w:ascii="Times New Roman"/>
          <w:b w:val="false"/>
          <w:i w:val="false"/>
          <w:color w:val="000000"/>
          <w:sz w:val="28"/>
        </w:rPr>
        <w:t>) до 14 МПа (140 кгс/см</w:t>
      </w:r>
      <w:r>
        <w:rPr>
          <w:rFonts w:ascii="Times New Roman"/>
          <w:b w:val="false"/>
          <w:i w:val="false"/>
          <w:color w:val="000000"/>
          <w:vertAlign w:val="superscript"/>
        </w:rPr>
        <w:t>2</w:t>
      </w:r>
      <w:r>
        <w:rPr>
          <w:rFonts w:ascii="Times New Roman"/>
          <w:b w:val="false"/>
          <w:i w:val="false"/>
          <w:color w:val="000000"/>
          <w:sz w:val="28"/>
        </w:rPr>
        <w:t>);</w:t>
      </w:r>
    </w:p>
    <w:bookmarkEnd w:id="1592"/>
    <w:bookmarkStart w:name="z1796" w:id="1593"/>
    <w:p>
      <w:pPr>
        <w:spacing w:after="0"/>
        <w:ind w:left="0"/>
        <w:jc w:val="both"/>
      </w:pPr>
      <w:r>
        <w:rPr>
          <w:rFonts w:ascii="Times New Roman"/>
          <w:b w:val="false"/>
          <w:i w:val="false"/>
          <w:color w:val="000000"/>
          <w:sz w:val="28"/>
        </w:rPr>
        <w:t>
      3) 1,0 - при рабочем давлении более 14 МПа (140 кгс/см</w:t>
      </w:r>
      <w:r>
        <w:rPr>
          <w:rFonts w:ascii="Times New Roman"/>
          <w:b w:val="false"/>
          <w:i w:val="false"/>
          <w:color w:val="000000"/>
          <w:vertAlign w:val="superscript"/>
        </w:rPr>
        <w:t>2</w:t>
      </w:r>
      <w:r>
        <w:rPr>
          <w:rFonts w:ascii="Times New Roman"/>
          <w:b w:val="false"/>
          <w:i w:val="false"/>
          <w:color w:val="000000"/>
          <w:sz w:val="28"/>
        </w:rPr>
        <w:t>).</w:t>
      </w:r>
    </w:p>
    <w:bookmarkEnd w:id="1593"/>
    <w:bookmarkStart w:name="z1797" w:id="1594"/>
    <w:p>
      <w:pPr>
        <w:spacing w:after="0"/>
        <w:ind w:left="0"/>
        <w:jc w:val="both"/>
      </w:pPr>
      <w:r>
        <w:rPr>
          <w:rFonts w:ascii="Times New Roman"/>
          <w:b w:val="false"/>
          <w:i w:val="false"/>
          <w:color w:val="000000"/>
          <w:sz w:val="28"/>
        </w:rPr>
        <w:t>
      1063. Шкала манометров выбирается из условия, чтобы при рабочем давлении стрелка манометра находилась в средней трети шкалы.</w:t>
      </w:r>
    </w:p>
    <w:bookmarkEnd w:id="1594"/>
    <w:bookmarkStart w:name="z1798" w:id="1595"/>
    <w:p>
      <w:pPr>
        <w:spacing w:after="0"/>
        <w:ind w:left="0"/>
        <w:jc w:val="both"/>
      </w:pPr>
      <w:r>
        <w:rPr>
          <w:rFonts w:ascii="Times New Roman"/>
          <w:b w:val="false"/>
          <w:i w:val="false"/>
          <w:color w:val="000000"/>
          <w:sz w:val="28"/>
        </w:rPr>
        <w:t>
      1064. На стекле манометра наносится красная черта над делением величины рабочего давления, соответствующего условиям эксплуатации.</w:t>
      </w:r>
    </w:p>
    <w:bookmarkEnd w:id="1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1064 -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9" w:id="1596"/>
    <w:p>
      <w:pPr>
        <w:spacing w:after="0"/>
        <w:ind w:left="0"/>
        <w:jc w:val="both"/>
      </w:pPr>
      <w:r>
        <w:rPr>
          <w:rFonts w:ascii="Times New Roman"/>
          <w:b w:val="false"/>
          <w:i w:val="false"/>
          <w:color w:val="000000"/>
          <w:sz w:val="28"/>
        </w:rPr>
        <w:t>
      1065. Манометр устанавливается так, чтобы его показания были отчетливо видны обслуживающему персоналу, при этом шкала его располагается вертикально или с наклоном вперед до 30</w:t>
      </w:r>
      <w:r>
        <w:rPr>
          <w:rFonts w:ascii="Times New Roman"/>
          <w:b w:val="false"/>
          <w:i w:val="false"/>
          <w:color w:val="000000"/>
          <w:vertAlign w:val="superscript"/>
        </w:rPr>
        <w:t>о</w:t>
      </w:r>
      <w:r>
        <w:rPr>
          <w:rFonts w:ascii="Times New Roman"/>
          <w:b w:val="false"/>
          <w:i w:val="false"/>
          <w:color w:val="000000"/>
          <w:sz w:val="28"/>
        </w:rPr>
        <w:t xml:space="preserve"> для улучшения видимости показаний.</w:t>
      </w:r>
    </w:p>
    <w:bookmarkEnd w:id="1596"/>
    <w:bookmarkStart w:name="z1800" w:id="1597"/>
    <w:p>
      <w:pPr>
        <w:spacing w:after="0"/>
        <w:ind w:left="0"/>
        <w:jc w:val="both"/>
      </w:pPr>
      <w:r>
        <w:rPr>
          <w:rFonts w:ascii="Times New Roman"/>
          <w:b w:val="false"/>
          <w:i w:val="false"/>
          <w:color w:val="000000"/>
          <w:sz w:val="28"/>
        </w:rPr>
        <w:t>
      1066. Номинальный диаметр манометров, устанавливаемых на высоте до 2 м от уровня площадки наблюдения за манометрами, предусматривается не менее 100 мм, на высоте от 2 до 3 м - не менее 160 мм и на высоте от 3 до 5 м - не менее 250 мм. При расположении манометра на высоте более 5 м устанавливается сниженный манометр в качестве дублирующего.</w:t>
      </w:r>
    </w:p>
    <w:bookmarkEnd w:id="1597"/>
    <w:bookmarkStart w:name="z1801" w:id="1598"/>
    <w:p>
      <w:pPr>
        <w:spacing w:after="0"/>
        <w:ind w:left="0"/>
        <w:jc w:val="both"/>
      </w:pPr>
      <w:r>
        <w:rPr>
          <w:rFonts w:ascii="Times New Roman"/>
          <w:b w:val="false"/>
          <w:i w:val="false"/>
          <w:color w:val="000000"/>
          <w:sz w:val="28"/>
        </w:rPr>
        <w:t>
      1067. Перед каждым манометром устанавливается трехходовой кран или другое аналогичное устройство для продувки, проверки и отключения манометра. Перед манометром, предназначенным для измерения давления пара, устанавливается сифонная трубка диаметром не менее 10 мм.</w:t>
      </w:r>
    </w:p>
    <w:bookmarkEnd w:id="1598"/>
    <w:bookmarkStart w:name="z1802" w:id="1599"/>
    <w:p>
      <w:pPr>
        <w:spacing w:after="0"/>
        <w:ind w:left="0"/>
        <w:jc w:val="both"/>
      </w:pPr>
      <w:r>
        <w:rPr>
          <w:rFonts w:ascii="Times New Roman"/>
          <w:b w:val="false"/>
          <w:i w:val="false"/>
          <w:color w:val="000000"/>
          <w:sz w:val="28"/>
        </w:rPr>
        <w:t>
      1068. На арматуру наносится маркировка на корпусе, в которой указано:</w:t>
      </w:r>
    </w:p>
    <w:bookmarkEnd w:id="1599"/>
    <w:bookmarkStart w:name="z1803" w:id="1600"/>
    <w:p>
      <w:pPr>
        <w:spacing w:after="0"/>
        <w:ind w:left="0"/>
        <w:jc w:val="both"/>
      </w:pPr>
      <w:r>
        <w:rPr>
          <w:rFonts w:ascii="Times New Roman"/>
          <w:b w:val="false"/>
          <w:i w:val="false"/>
          <w:color w:val="000000"/>
          <w:sz w:val="28"/>
        </w:rPr>
        <w:t>
      1) наименование или товарный знак изготовителя;</w:t>
      </w:r>
    </w:p>
    <w:bookmarkEnd w:id="1600"/>
    <w:bookmarkStart w:name="z1804" w:id="1601"/>
    <w:p>
      <w:pPr>
        <w:spacing w:after="0"/>
        <w:ind w:left="0"/>
        <w:jc w:val="both"/>
      </w:pPr>
      <w:r>
        <w:rPr>
          <w:rFonts w:ascii="Times New Roman"/>
          <w:b w:val="false"/>
          <w:i w:val="false"/>
          <w:color w:val="000000"/>
          <w:sz w:val="28"/>
        </w:rPr>
        <w:t>
      2) условный проход;</w:t>
      </w:r>
    </w:p>
    <w:bookmarkEnd w:id="1601"/>
    <w:bookmarkStart w:name="z1805" w:id="1602"/>
    <w:p>
      <w:pPr>
        <w:spacing w:after="0"/>
        <w:ind w:left="0"/>
        <w:jc w:val="both"/>
      </w:pPr>
      <w:r>
        <w:rPr>
          <w:rFonts w:ascii="Times New Roman"/>
          <w:b w:val="false"/>
          <w:i w:val="false"/>
          <w:color w:val="000000"/>
          <w:sz w:val="28"/>
        </w:rPr>
        <w:t>
      3) условное давление и температура среды;</w:t>
      </w:r>
    </w:p>
    <w:bookmarkEnd w:id="1602"/>
    <w:bookmarkStart w:name="z1806" w:id="1603"/>
    <w:p>
      <w:pPr>
        <w:spacing w:after="0"/>
        <w:ind w:left="0"/>
        <w:jc w:val="both"/>
      </w:pPr>
      <w:r>
        <w:rPr>
          <w:rFonts w:ascii="Times New Roman"/>
          <w:b w:val="false"/>
          <w:i w:val="false"/>
          <w:color w:val="000000"/>
          <w:sz w:val="28"/>
        </w:rPr>
        <w:t>
      4) направление потока среды;</w:t>
      </w:r>
    </w:p>
    <w:bookmarkEnd w:id="1603"/>
    <w:bookmarkStart w:name="z1807" w:id="1604"/>
    <w:p>
      <w:pPr>
        <w:spacing w:after="0"/>
        <w:ind w:left="0"/>
        <w:jc w:val="both"/>
      </w:pPr>
      <w:r>
        <w:rPr>
          <w:rFonts w:ascii="Times New Roman"/>
          <w:b w:val="false"/>
          <w:i w:val="false"/>
          <w:color w:val="000000"/>
          <w:sz w:val="28"/>
        </w:rPr>
        <w:t>
      5) марка стали.</w:t>
      </w:r>
    </w:p>
    <w:bookmarkEnd w:id="1604"/>
    <w:bookmarkStart w:name="z1808" w:id="1605"/>
    <w:p>
      <w:pPr>
        <w:spacing w:after="0"/>
        <w:ind w:left="0"/>
        <w:jc w:val="both"/>
      </w:pPr>
      <w:r>
        <w:rPr>
          <w:rFonts w:ascii="Times New Roman"/>
          <w:b w:val="false"/>
          <w:i w:val="false"/>
          <w:color w:val="000000"/>
          <w:sz w:val="28"/>
        </w:rPr>
        <w:t>
      1069. Арматура с условным проходом 50 мм и более поставляется с паспортом установленной формы, где указываются данные по химическому составу, механическим свойствам металла, режимы термической обработки и результаты неразрушающего контроля. Приводятся данные к основным деталям арматуры: корпусу, крышке, шпинделю, затвору и крепежу.</w:t>
      </w:r>
    </w:p>
    <w:bookmarkEnd w:id="1605"/>
    <w:bookmarkStart w:name="z1809" w:id="1606"/>
    <w:p>
      <w:pPr>
        <w:spacing w:after="0"/>
        <w:ind w:left="0"/>
        <w:jc w:val="both"/>
      </w:pPr>
      <w:r>
        <w:rPr>
          <w:rFonts w:ascii="Times New Roman"/>
          <w:b w:val="false"/>
          <w:i w:val="false"/>
          <w:color w:val="000000"/>
          <w:sz w:val="28"/>
        </w:rPr>
        <w:t>
      1070. На маховиках арматуры обозначается направление вращения при открытии и закрытии арматуры.</w:t>
      </w:r>
    </w:p>
    <w:bookmarkEnd w:id="1606"/>
    <w:bookmarkStart w:name="z1810" w:id="1607"/>
    <w:p>
      <w:pPr>
        <w:spacing w:after="0"/>
        <w:ind w:left="0"/>
        <w:jc w:val="both"/>
      </w:pPr>
      <w:r>
        <w:rPr>
          <w:rFonts w:ascii="Times New Roman"/>
          <w:b w:val="false"/>
          <w:i w:val="false"/>
          <w:color w:val="000000"/>
          <w:sz w:val="28"/>
        </w:rPr>
        <w:t>
      1071. При конструировании привода арматуры трубопроводов соблюдаются условия:</w:t>
      </w:r>
    </w:p>
    <w:bookmarkEnd w:id="1607"/>
    <w:bookmarkStart w:name="z1811" w:id="1608"/>
    <w:p>
      <w:pPr>
        <w:spacing w:after="0"/>
        <w:ind w:left="0"/>
        <w:jc w:val="both"/>
      </w:pPr>
      <w:r>
        <w:rPr>
          <w:rFonts w:ascii="Times New Roman"/>
          <w:b w:val="false"/>
          <w:i w:val="false"/>
          <w:color w:val="000000"/>
          <w:sz w:val="28"/>
        </w:rPr>
        <w:t>
      1) открытие арматуры производится движением маховика против часовой стрелки, закрытие - по часовой стрелке; предусматривается возможность закрытия вентилей и задвижек на цепи и замки;</w:t>
      </w:r>
    </w:p>
    <w:bookmarkEnd w:id="1608"/>
    <w:bookmarkStart w:name="z1812" w:id="1609"/>
    <w:p>
      <w:pPr>
        <w:spacing w:after="0"/>
        <w:ind w:left="0"/>
        <w:jc w:val="both"/>
      </w:pPr>
      <w:r>
        <w:rPr>
          <w:rFonts w:ascii="Times New Roman"/>
          <w:b w:val="false"/>
          <w:i w:val="false"/>
          <w:color w:val="000000"/>
          <w:sz w:val="28"/>
        </w:rPr>
        <w:t>
      2) при движении указателя открытия арматуры в прорези, не допускается ограничение его движения в крайних положениях; на шкале указателя открытия арматуры крайние положения обозначаются надписями.</w:t>
      </w:r>
    </w:p>
    <w:bookmarkEnd w:id="1609"/>
    <w:bookmarkStart w:name="z1813" w:id="1610"/>
    <w:p>
      <w:pPr>
        <w:spacing w:after="0"/>
        <w:ind w:left="0"/>
        <w:jc w:val="both"/>
      </w:pPr>
      <w:r>
        <w:rPr>
          <w:rFonts w:ascii="Times New Roman"/>
          <w:b w:val="false"/>
          <w:i w:val="false"/>
          <w:color w:val="000000"/>
          <w:sz w:val="28"/>
        </w:rPr>
        <w:t>
      1072. Трубопровод, расчетное давление которого ниже давления питающего его источника, оборудуется редуцирующим устройством с манометром и предохранительным клапаном, которые устанавливаются со стороны меньшего давления (редукционно-охладительные установки или другие редуцирующие устройства).</w:t>
      </w:r>
    </w:p>
    <w:bookmarkEnd w:id="1610"/>
    <w:bookmarkStart w:name="z1814" w:id="1611"/>
    <w:p>
      <w:pPr>
        <w:spacing w:after="0"/>
        <w:ind w:left="0"/>
        <w:jc w:val="both"/>
      </w:pPr>
      <w:r>
        <w:rPr>
          <w:rFonts w:ascii="Times New Roman"/>
          <w:b w:val="false"/>
          <w:i w:val="false"/>
          <w:color w:val="000000"/>
          <w:sz w:val="28"/>
        </w:rPr>
        <w:t>
      1073. Редукционные и редукционно-охладительные устройства оборудуются автоматическим регулированием давления и температуры пара.</w:t>
      </w:r>
    </w:p>
    <w:bookmarkEnd w:id="1611"/>
    <w:bookmarkStart w:name="z1815" w:id="1612"/>
    <w:p>
      <w:pPr>
        <w:spacing w:after="0"/>
        <w:ind w:left="0"/>
        <w:jc w:val="both"/>
      </w:pPr>
      <w:r>
        <w:rPr>
          <w:rFonts w:ascii="Times New Roman"/>
          <w:b w:val="false"/>
          <w:i w:val="false"/>
          <w:color w:val="000000"/>
          <w:sz w:val="28"/>
        </w:rPr>
        <w:t>
      1074. В целях облегчения открытия задвижек и вентилей, требующих значительного вращающего момента для прогрева паропроводов (в технически обоснованных случаях) они оснащаются обводными линиями (байпасами), диаметр которых определяется проектной организацией.</w:t>
      </w:r>
    </w:p>
    <w:bookmarkEnd w:id="1612"/>
    <w:bookmarkStart w:name="z1816" w:id="1613"/>
    <w:p>
      <w:pPr>
        <w:spacing w:after="0"/>
        <w:ind w:left="0"/>
        <w:jc w:val="both"/>
      </w:pPr>
      <w:r>
        <w:rPr>
          <w:rFonts w:ascii="Times New Roman"/>
          <w:b w:val="false"/>
          <w:i w:val="false"/>
          <w:color w:val="000000"/>
          <w:sz w:val="28"/>
        </w:rPr>
        <w:t>
      1075. Задвижки и вентили, требующие для открытия и закрытия усилие более 25 кгс, имеют электрические привода.</w:t>
      </w:r>
    </w:p>
    <w:bookmarkEnd w:id="1613"/>
    <w:bookmarkStart w:name="z1817" w:id="1614"/>
    <w:p>
      <w:pPr>
        <w:spacing w:after="0"/>
        <w:ind w:left="0"/>
        <w:jc w:val="left"/>
      </w:pPr>
      <w:r>
        <w:rPr>
          <w:rFonts w:ascii="Times New Roman"/>
          <w:b/>
          <w:i w:val="false"/>
          <w:color w:val="000000"/>
        </w:rPr>
        <w:t xml:space="preserve"> </w:t>
      </w:r>
      <w:r>
        <w:rPr>
          <w:rFonts w:ascii="Times New Roman"/>
          <w:b/>
          <w:i w:val="false"/>
          <w:color w:val="000000"/>
        </w:rPr>
        <w:t xml:space="preserve">Глава 25. Материалы и полуфабрикаты </w:t>
      </w:r>
    </w:p>
    <w:bookmarkEnd w:id="1614"/>
    <w:p>
      <w:pPr>
        <w:spacing w:after="0"/>
        <w:ind w:left="0"/>
        <w:jc w:val="both"/>
      </w:pPr>
      <w:r>
        <w:rPr>
          <w:rFonts w:ascii="Times New Roman"/>
          <w:b w:val="false"/>
          <w:i w:val="false"/>
          <w:color w:val="ff0000"/>
          <w:sz w:val="28"/>
        </w:rPr>
        <w:t xml:space="preserve">
      Сноска. Заголовок главы 25 -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Общие положения</w:t>
      </w:r>
    </w:p>
    <w:bookmarkStart w:name="z1819" w:id="1615"/>
    <w:p>
      <w:pPr>
        <w:spacing w:after="0"/>
        <w:ind w:left="0"/>
        <w:jc w:val="both"/>
      </w:pPr>
      <w:r>
        <w:rPr>
          <w:rFonts w:ascii="Times New Roman"/>
          <w:b w:val="false"/>
          <w:i w:val="false"/>
          <w:color w:val="000000"/>
          <w:sz w:val="28"/>
        </w:rPr>
        <w:t xml:space="preserve">
      1076. Для монтажа и ремонта трубопроводов и их деталей, работающих под давлением, применяются материалы и полуфабрикаты, указанные в </w:t>
      </w:r>
      <w:r>
        <w:rPr>
          <w:rFonts w:ascii="Times New Roman"/>
          <w:b w:val="false"/>
          <w:i w:val="false"/>
          <w:color w:val="000000"/>
          <w:sz w:val="28"/>
        </w:rPr>
        <w:t>приложении 19</w:t>
      </w:r>
      <w:r>
        <w:rPr>
          <w:rFonts w:ascii="Times New Roman"/>
          <w:b w:val="false"/>
          <w:i w:val="false"/>
          <w:color w:val="000000"/>
          <w:sz w:val="28"/>
        </w:rPr>
        <w:t xml:space="preserve"> к настоящим Правилам.</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1076 -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0" w:id="1616"/>
    <w:p>
      <w:pPr>
        <w:spacing w:after="0"/>
        <w:ind w:left="0"/>
        <w:jc w:val="both"/>
      </w:pPr>
      <w:r>
        <w:rPr>
          <w:rFonts w:ascii="Times New Roman"/>
          <w:b w:val="false"/>
          <w:i w:val="false"/>
          <w:color w:val="000000"/>
          <w:sz w:val="28"/>
        </w:rPr>
        <w:t xml:space="preserve">
      1077. Применение материалов, перечисленных в </w:t>
      </w:r>
      <w:r>
        <w:rPr>
          <w:rFonts w:ascii="Times New Roman"/>
          <w:b w:val="false"/>
          <w:i w:val="false"/>
          <w:color w:val="000000"/>
          <w:sz w:val="28"/>
        </w:rPr>
        <w:t>приложении 19</w:t>
      </w:r>
      <w:r>
        <w:rPr>
          <w:rFonts w:ascii="Times New Roman"/>
          <w:b w:val="false"/>
          <w:i w:val="false"/>
          <w:color w:val="000000"/>
          <w:sz w:val="28"/>
        </w:rPr>
        <w:t xml:space="preserve"> к настоящим Правилам не указанных в таблицах, допускается, если параметры материалов не ниже требований, вышеуказанном приложении.</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1077 -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1" w:id="1617"/>
    <w:p>
      <w:pPr>
        <w:spacing w:after="0"/>
        <w:ind w:left="0"/>
        <w:jc w:val="both"/>
      </w:pPr>
      <w:r>
        <w:rPr>
          <w:rFonts w:ascii="Times New Roman"/>
          <w:b w:val="false"/>
          <w:i w:val="false"/>
          <w:color w:val="000000"/>
          <w:sz w:val="28"/>
        </w:rPr>
        <w:t>
      1078. Применение материалов и полуфабрикатов, не приведенных в приложении к 19 настоящим Правилам расширение пределов их применения, сокращение объема испытаний и контроля разрешается на основании положительных результатов испытаний.</w:t>
      </w:r>
    </w:p>
    <w:bookmarkEnd w:id="1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1078 -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2" w:id="1618"/>
    <w:p>
      <w:pPr>
        <w:spacing w:after="0"/>
        <w:ind w:left="0"/>
        <w:jc w:val="both"/>
      </w:pPr>
      <w:r>
        <w:rPr>
          <w:rFonts w:ascii="Times New Roman"/>
          <w:b w:val="false"/>
          <w:i w:val="false"/>
          <w:color w:val="000000"/>
          <w:sz w:val="28"/>
        </w:rPr>
        <w:t>
      1079. Данные о качестве и свойствах материалов и полуфабрикатов подтверждаются сертификатом изготовителя полуфабриката и соответствующей маркировкой. При отсутствии или неполноте сертификата (маркировки) организация, проводящая монтаж или ремонт трубопровода, проводят испытания с оформлением результатов протоколами, дополняющими (заменяющими) сертификат поставщика полуфабриката.</w:t>
      </w:r>
    </w:p>
    <w:bookmarkEnd w:id="1618"/>
    <w:bookmarkStart w:name="z1823" w:id="1619"/>
    <w:p>
      <w:pPr>
        <w:spacing w:after="0"/>
        <w:ind w:left="0"/>
        <w:jc w:val="both"/>
      </w:pPr>
      <w:r>
        <w:rPr>
          <w:rFonts w:ascii="Times New Roman"/>
          <w:b w:val="false"/>
          <w:i w:val="false"/>
          <w:color w:val="000000"/>
          <w:sz w:val="28"/>
        </w:rPr>
        <w:t>
      1080. При выборе материала для трубопроводов, сооружаемых в районах с холодным климатом, кроме рабочих параметров, учитывается влияние низких температур при эксплуатации, монтаже, погрузочно-разгрузочных работах и хранении.</w:t>
      </w:r>
    </w:p>
    <w:bookmarkEnd w:id="1619"/>
    <w:bookmarkStart w:name="z1824" w:id="1620"/>
    <w:p>
      <w:pPr>
        <w:spacing w:after="0"/>
        <w:ind w:left="0"/>
        <w:jc w:val="left"/>
      </w:pPr>
      <w:r>
        <w:rPr>
          <w:rFonts w:ascii="Times New Roman"/>
          <w:b/>
          <w:i w:val="false"/>
          <w:color w:val="000000"/>
        </w:rPr>
        <w:t xml:space="preserve"> Параграф 2.Стальные полуфабрикаты</w:t>
      </w:r>
    </w:p>
    <w:bookmarkEnd w:id="1620"/>
    <w:bookmarkStart w:name="z1825" w:id="1621"/>
    <w:p>
      <w:pPr>
        <w:spacing w:after="0"/>
        <w:ind w:left="0"/>
        <w:jc w:val="both"/>
      </w:pPr>
      <w:r>
        <w:rPr>
          <w:rFonts w:ascii="Times New Roman"/>
          <w:b w:val="false"/>
          <w:i w:val="false"/>
          <w:color w:val="ff0000"/>
          <w:sz w:val="28"/>
        </w:rPr>
        <w:t xml:space="preserve">
      1081. Исключен приказом Министра по чрезвычайным ситуациям РК от 19.01.2023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621"/>
    <w:bookmarkStart w:name="z1826" w:id="1622"/>
    <w:p>
      <w:pPr>
        <w:spacing w:after="0"/>
        <w:ind w:left="0"/>
        <w:jc w:val="both"/>
      </w:pPr>
      <w:r>
        <w:rPr>
          <w:rFonts w:ascii="Times New Roman"/>
          <w:b w:val="false"/>
          <w:i w:val="false"/>
          <w:color w:val="000000"/>
          <w:sz w:val="28"/>
        </w:rPr>
        <w:t>
      1082. Полуфабрикаты поставляются в термически обработанном состоянии. Режим термической обработки указывается в сертификате изготовителя полуфабриката.</w:t>
      </w:r>
    </w:p>
    <w:bookmarkEnd w:id="1622"/>
    <w:bookmarkStart w:name="z1827" w:id="1623"/>
    <w:p>
      <w:pPr>
        <w:spacing w:after="0"/>
        <w:ind w:left="0"/>
        <w:jc w:val="both"/>
      </w:pPr>
      <w:r>
        <w:rPr>
          <w:rFonts w:ascii="Times New Roman"/>
          <w:b w:val="false"/>
          <w:i w:val="false"/>
          <w:color w:val="000000"/>
          <w:sz w:val="28"/>
        </w:rPr>
        <w:t>
      1083. Допускается поставка полуфабрикатов без термической обработки в случаях:</w:t>
      </w:r>
    </w:p>
    <w:bookmarkEnd w:id="1623"/>
    <w:bookmarkStart w:name="z1828" w:id="1624"/>
    <w:p>
      <w:pPr>
        <w:spacing w:after="0"/>
        <w:ind w:left="0"/>
        <w:jc w:val="both"/>
      </w:pPr>
      <w:r>
        <w:rPr>
          <w:rFonts w:ascii="Times New Roman"/>
          <w:b w:val="false"/>
          <w:i w:val="false"/>
          <w:color w:val="000000"/>
          <w:sz w:val="28"/>
        </w:rPr>
        <w:t>
      1) если механические и технологические характеристики металла обеспечиваются технологией изготовления полуфабриката (например, методом проката);</w:t>
      </w:r>
    </w:p>
    <w:bookmarkEnd w:id="1624"/>
    <w:bookmarkStart w:name="z1829" w:id="1625"/>
    <w:p>
      <w:pPr>
        <w:spacing w:after="0"/>
        <w:ind w:left="0"/>
        <w:jc w:val="both"/>
      </w:pPr>
      <w:r>
        <w:rPr>
          <w:rFonts w:ascii="Times New Roman"/>
          <w:b w:val="false"/>
          <w:i w:val="false"/>
          <w:color w:val="000000"/>
          <w:sz w:val="28"/>
        </w:rPr>
        <w:t>
      2) если у изготовителя оборудования полуфабрикат подвергается горячему формообразованию, совмещенному с термической обработкой, или последующей термической обработке.</w:t>
      </w:r>
    </w:p>
    <w:bookmarkEnd w:id="1625"/>
    <w:bookmarkStart w:name="z1830" w:id="1626"/>
    <w:p>
      <w:pPr>
        <w:spacing w:after="0"/>
        <w:ind w:left="0"/>
        <w:jc w:val="both"/>
      </w:pPr>
      <w:r>
        <w:rPr>
          <w:rFonts w:ascii="Times New Roman"/>
          <w:b w:val="false"/>
          <w:i w:val="false"/>
          <w:color w:val="000000"/>
          <w:sz w:val="28"/>
        </w:rPr>
        <w:t>
      В этих случаях поставщик полуфабрикатов контролирует свойства на термически обработанных образцах.</w:t>
      </w:r>
    </w:p>
    <w:bookmarkEnd w:id="1626"/>
    <w:bookmarkStart w:name="z1831" w:id="1627"/>
    <w:p>
      <w:pPr>
        <w:spacing w:after="0"/>
        <w:ind w:left="0"/>
        <w:jc w:val="both"/>
      </w:pPr>
      <w:r>
        <w:rPr>
          <w:rFonts w:ascii="Times New Roman"/>
          <w:b w:val="false"/>
          <w:i w:val="false"/>
          <w:color w:val="000000"/>
          <w:sz w:val="28"/>
        </w:rPr>
        <w:t>
      1084. Допустимость использования полуфабрикатов без термической обработки подтверждается результатами испытаний.</w:t>
      </w:r>
    </w:p>
    <w:bookmarkEnd w:id="1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1085.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1086.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1087.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1088.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1089.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1090.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1091.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1092.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1093.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1094.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1095.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1096.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1097.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7" w:id="1628"/>
    <w:p>
      <w:pPr>
        <w:spacing w:after="0"/>
        <w:ind w:left="0"/>
        <w:jc w:val="both"/>
      </w:pPr>
      <w:r>
        <w:rPr>
          <w:rFonts w:ascii="Times New Roman"/>
          <w:b w:val="false"/>
          <w:i w:val="false"/>
          <w:color w:val="000000"/>
          <w:sz w:val="28"/>
        </w:rPr>
        <w:t>
      1098. Гарантируемые значения пределов длительной прочности на ресурс 10</w:t>
      </w:r>
      <w:r>
        <w:rPr>
          <w:rFonts w:ascii="Times New Roman"/>
          <w:b w:val="false"/>
          <w:i w:val="false"/>
          <w:color w:val="000000"/>
          <w:vertAlign w:val="superscript"/>
        </w:rPr>
        <w:t>4</w:t>
      </w:r>
      <w:r>
        <w:rPr>
          <w:rFonts w:ascii="Times New Roman"/>
          <w:b w:val="false"/>
          <w:i w:val="false"/>
          <w:color w:val="000000"/>
          <w:sz w:val="28"/>
        </w:rPr>
        <w:t>, 10</w:t>
      </w:r>
      <w:r>
        <w:rPr>
          <w:rFonts w:ascii="Times New Roman"/>
          <w:b w:val="false"/>
          <w:i w:val="false"/>
          <w:color w:val="000000"/>
          <w:vertAlign w:val="superscript"/>
        </w:rPr>
        <w:t>5</w:t>
      </w:r>
      <w:r>
        <w:rPr>
          <w:rFonts w:ascii="Times New Roman"/>
          <w:b w:val="false"/>
          <w:i w:val="false"/>
          <w:color w:val="000000"/>
          <w:sz w:val="28"/>
        </w:rPr>
        <w:t xml:space="preserve"> и 2 х 10</w:t>
      </w:r>
      <w:r>
        <w:rPr>
          <w:rFonts w:ascii="Times New Roman"/>
          <w:b w:val="false"/>
          <w:i w:val="false"/>
          <w:color w:val="000000"/>
          <w:vertAlign w:val="superscript"/>
        </w:rPr>
        <w:t>5</w:t>
      </w:r>
      <w:r>
        <w:rPr>
          <w:rFonts w:ascii="Times New Roman"/>
          <w:b w:val="false"/>
          <w:i w:val="false"/>
          <w:color w:val="000000"/>
          <w:sz w:val="28"/>
        </w:rPr>
        <w:t xml:space="preserve"> ч обосновываются статистической обработкой данных испытаний и периодическим контролем продукции и подтверждаются положительным заключением испытаний.</w:t>
      </w:r>
    </w:p>
    <w:bookmarkEnd w:id="1628"/>
    <w:bookmarkStart w:name="z1848" w:id="1629"/>
    <w:p>
      <w:pPr>
        <w:spacing w:after="0"/>
        <w:ind w:left="0"/>
        <w:jc w:val="both"/>
      </w:pPr>
      <w:r>
        <w:rPr>
          <w:rFonts w:ascii="Times New Roman"/>
          <w:b w:val="false"/>
          <w:i w:val="false"/>
          <w:color w:val="000000"/>
          <w:sz w:val="28"/>
        </w:rPr>
        <w:t xml:space="preserve">
      1099. Перечень видов контроля механических характеристик возможно сократить по сравнению с указанным в </w:t>
      </w:r>
      <w:r>
        <w:rPr>
          <w:rFonts w:ascii="Times New Roman"/>
          <w:b w:val="false"/>
          <w:i w:val="false"/>
          <w:color w:val="000000"/>
          <w:sz w:val="28"/>
        </w:rPr>
        <w:t>приложении 19</w:t>
      </w:r>
      <w:r>
        <w:rPr>
          <w:rFonts w:ascii="Times New Roman"/>
          <w:b w:val="false"/>
          <w:i w:val="false"/>
          <w:color w:val="000000"/>
          <w:sz w:val="28"/>
        </w:rPr>
        <w:t xml:space="preserve"> к настоящим Правилам, при условии обеспечения нормированных значений характеристик изготовителем полуфабриката, проведением испытаний на растяжение и периодического контроля продукции. Порядок сокращения объема испытаний и контроля установлен в </w:t>
      </w:r>
      <w:r>
        <w:rPr>
          <w:rFonts w:ascii="Times New Roman"/>
          <w:b w:val="false"/>
          <w:i w:val="false"/>
          <w:color w:val="000000"/>
          <w:sz w:val="28"/>
        </w:rPr>
        <w:t>пункте 1078</w:t>
      </w:r>
      <w:r>
        <w:rPr>
          <w:rFonts w:ascii="Times New Roman"/>
          <w:b w:val="false"/>
          <w:i w:val="false"/>
          <w:color w:val="000000"/>
          <w:sz w:val="28"/>
        </w:rPr>
        <w:t xml:space="preserve"> настоящих Правил.</w:t>
      </w:r>
    </w:p>
    <w:bookmarkEnd w:id="1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1099 -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9" w:id="1630"/>
    <w:p>
      <w:pPr>
        <w:spacing w:after="0"/>
        <w:ind w:left="0"/>
        <w:jc w:val="left"/>
      </w:pPr>
      <w:r>
        <w:rPr>
          <w:rFonts w:ascii="Times New Roman"/>
          <w:b/>
          <w:i w:val="false"/>
          <w:color w:val="000000"/>
        </w:rPr>
        <w:t xml:space="preserve"> Параграф 3. Листовая сталь</w:t>
      </w:r>
    </w:p>
    <w:bookmarkEnd w:id="1630"/>
    <w:p>
      <w:pPr>
        <w:spacing w:after="0"/>
        <w:ind w:left="0"/>
        <w:jc w:val="both"/>
      </w:pPr>
      <w:r>
        <w:rPr>
          <w:rFonts w:ascii="Times New Roman"/>
          <w:b w:val="false"/>
          <w:i w:val="false"/>
          <w:color w:val="ff0000"/>
          <w:sz w:val="28"/>
        </w:rPr>
        <w:t xml:space="preserve">
      Сноска. Параграф 3 исключен приказом Министра по чрезвычайным ситуациям РК от 19.01.2023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52" w:id="1631"/>
    <w:p>
      <w:pPr>
        <w:spacing w:after="0"/>
        <w:ind w:left="0"/>
        <w:jc w:val="left"/>
      </w:pPr>
      <w:r>
        <w:rPr>
          <w:rFonts w:ascii="Times New Roman"/>
          <w:b/>
          <w:i w:val="false"/>
          <w:color w:val="000000"/>
        </w:rPr>
        <w:t xml:space="preserve"> Параграф 4. Стали новых марок</w:t>
      </w:r>
    </w:p>
    <w:bookmarkEnd w:id="1631"/>
    <w:p>
      <w:pPr>
        <w:spacing w:after="0"/>
        <w:ind w:left="0"/>
        <w:jc w:val="both"/>
      </w:pPr>
      <w:r>
        <w:rPr>
          <w:rFonts w:ascii="Times New Roman"/>
          <w:b w:val="false"/>
          <w:i w:val="false"/>
          <w:color w:val="ff0000"/>
          <w:sz w:val="28"/>
        </w:rPr>
        <w:t xml:space="preserve">
      Сноска. Заголовок параграфа 4 - в редакции приказа Министра по чрезвычайным ситуациям РК от 19.01.2023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53" w:id="1632"/>
    <w:p>
      <w:pPr>
        <w:spacing w:after="0"/>
        <w:ind w:left="0"/>
        <w:jc w:val="both"/>
      </w:pPr>
      <w:r>
        <w:rPr>
          <w:rFonts w:ascii="Times New Roman"/>
          <w:b w:val="false"/>
          <w:i w:val="false"/>
          <w:color w:val="000000"/>
          <w:sz w:val="28"/>
        </w:rPr>
        <w:t xml:space="preserve">
      1102. Пределы применения труб из сталей различных марок, виды обязательных испытаний и контроля предусматриваются в соответствии с </w:t>
      </w:r>
      <w:r>
        <w:rPr>
          <w:rFonts w:ascii="Times New Roman"/>
          <w:b w:val="false"/>
          <w:i w:val="false"/>
          <w:color w:val="000000"/>
          <w:sz w:val="28"/>
        </w:rPr>
        <w:t>приложением 19</w:t>
      </w:r>
      <w:r>
        <w:rPr>
          <w:rFonts w:ascii="Times New Roman"/>
          <w:b w:val="false"/>
          <w:i w:val="false"/>
          <w:color w:val="000000"/>
          <w:sz w:val="28"/>
        </w:rPr>
        <w:t xml:space="preserve"> к настоящим Правилам.</w:t>
      </w:r>
    </w:p>
    <w:bookmarkEnd w:id="1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1102 -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4" w:id="1633"/>
    <w:p>
      <w:pPr>
        <w:spacing w:after="0"/>
        <w:ind w:left="0"/>
        <w:jc w:val="both"/>
      </w:pPr>
      <w:r>
        <w:rPr>
          <w:rFonts w:ascii="Times New Roman"/>
          <w:b w:val="false"/>
          <w:i w:val="false"/>
          <w:color w:val="000000"/>
          <w:sz w:val="28"/>
        </w:rPr>
        <w:t>
      1103. Бесшовные трубы изготовляются из катаной, кованой или центробежнолитой заготовки.</w:t>
      </w:r>
    </w:p>
    <w:bookmarkEnd w:id="1633"/>
    <w:bookmarkStart w:name="z1855" w:id="1634"/>
    <w:p>
      <w:pPr>
        <w:spacing w:after="0"/>
        <w:ind w:left="0"/>
        <w:jc w:val="both"/>
      </w:pPr>
      <w:r>
        <w:rPr>
          <w:rFonts w:ascii="Times New Roman"/>
          <w:b w:val="false"/>
          <w:i w:val="false"/>
          <w:color w:val="000000"/>
          <w:sz w:val="28"/>
        </w:rPr>
        <w:t>
      1104. Применение электросварных труб с продольным или спиральным швом допускается при условии выполнения радиографического или ультразвукового контроля сварного шва по всей длине.</w:t>
      </w:r>
    </w:p>
    <w:bookmarkEnd w:id="1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1105.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7" w:id="1635"/>
    <w:p>
      <w:pPr>
        <w:spacing w:after="0"/>
        <w:ind w:left="0"/>
        <w:jc w:val="both"/>
      </w:pPr>
      <w:r>
        <w:rPr>
          <w:rFonts w:ascii="Times New Roman"/>
          <w:b w:val="false"/>
          <w:i w:val="false"/>
          <w:color w:val="000000"/>
          <w:sz w:val="28"/>
        </w:rPr>
        <w:t>
      1106. Допускается не производить гидравлическое испытание бесшовных труб в случаях:</w:t>
      </w:r>
    </w:p>
    <w:bookmarkEnd w:id="1635"/>
    <w:bookmarkStart w:name="z1858" w:id="1636"/>
    <w:p>
      <w:pPr>
        <w:spacing w:after="0"/>
        <w:ind w:left="0"/>
        <w:jc w:val="both"/>
      </w:pPr>
      <w:r>
        <w:rPr>
          <w:rFonts w:ascii="Times New Roman"/>
          <w:b w:val="false"/>
          <w:i w:val="false"/>
          <w:color w:val="000000"/>
          <w:sz w:val="28"/>
        </w:rPr>
        <w:t>
      1) если труба подвергается по всей поверхности контролю физическими методами (радиографическим, ультразвуковым контролем или им равноценными);</w:t>
      </w:r>
    </w:p>
    <w:bookmarkEnd w:id="1636"/>
    <w:bookmarkStart w:name="z1859" w:id="1637"/>
    <w:p>
      <w:pPr>
        <w:spacing w:after="0"/>
        <w:ind w:left="0"/>
        <w:jc w:val="both"/>
      </w:pPr>
      <w:r>
        <w:rPr>
          <w:rFonts w:ascii="Times New Roman"/>
          <w:b w:val="false"/>
          <w:i w:val="false"/>
          <w:color w:val="000000"/>
          <w:sz w:val="28"/>
        </w:rPr>
        <w:t>
      2) для труб при рабочем давлении 5 МПа (50 кгс/см</w:t>
      </w:r>
      <w:r>
        <w:rPr>
          <w:rFonts w:ascii="Times New Roman"/>
          <w:b w:val="false"/>
          <w:i w:val="false"/>
          <w:color w:val="000000"/>
          <w:vertAlign w:val="superscript"/>
        </w:rPr>
        <w:t>2</w:t>
      </w:r>
      <w:r>
        <w:rPr>
          <w:rFonts w:ascii="Times New Roman"/>
          <w:b w:val="false"/>
          <w:i w:val="false"/>
          <w:color w:val="000000"/>
          <w:sz w:val="28"/>
        </w:rPr>
        <w:t>) и ниже, если изготовитель труб гарантирует положительные результаты гидравлических испытаний.</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1107.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1" w:id="1638"/>
    <w:p>
      <w:pPr>
        <w:spacing w:after="0"/>
        <w:ind w:left="0"/>
        <w:jc w:val="left"/>
      </w:pPr>
      <w:r>
        <w:rPr>
          <w:rFonts w:ascii="Times New Roman"/>
          <w:b/>
          <w:i w:val="false"/>
          <w:color w:val="000000"/>
        </w:rPr>
        <w:t xml:space="preserve"> Параграф 5. Стальные поковки, прокат и штамповки.</w:t>
      </w:r>
    </w:p>
    <w:bookmarkEnd w:id="1638"/>
    <w:p>
      <w:pPr>
        <w:spacing w:after="0"/>
        <w:ind w:left="0"/>
        <w:jc w:val="both"/>
      </w:pPr>
      <w:r>
        <w:rPr>
          <w:rFonts w:ascii="Times New Roman"/>
          <w:b w:val="false"/>
          <w:i w:val="false"/>
          <w:color w:val="ff0000"/>
          <w:sz w:val="28"/>
        </w:rPr>
        <w:t xml:space="preserve">
      Сноска. Параграф 5 исключен приказом Министра по чрезвычайным ситуациям РК от 19.01.2023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66" w:id="1639"/>
    <w:p>
      <w:pPr>
        <w:spacing w:after="0"/>
        <w:ind w:left="0"/>
        <w:jc w:val="left"/>
      </w:pPr>
      <w:r>
        <w:rPr>
          <w:rFonts w:ascii="Times New Roman"/>
          <w:b/>
          <w:i w:val="false"/>
          <w:color w:val="000000"/>
        </w:rPr>
        <w:t xml:space="preserve"> Параграф 6. Стальные отливки</w:t>
      </w:r>
    </w:p>
    <w:bookmarkEnd w:id="1639"/>
    <w:p>
      <w:pPr>
        <w:spacing w:after="0"/>
        <w:ind w:left="0"/>
        <w:jc w:val="both"/>
      </w:pPr>
      <w:r>
        <w:rPr>
          <w:rFonts w:ascii="Times New Roman"/>
          <w:b w:val="false"/>
          <w:i w:val="false"/>
          <w:color w:val="ff0000"/>
          <w:sz w:val="28"/>
        </w:rPr>
        <w:t xml:space="preserve">
      Сноска. Параграф 6 исключен приказом Министра по чрезвычайным ситуациям РК от 19.01.2023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71" w:id="1640"/>
    <w:p>
      <w:pPr>
        <w:spacing w:after="0"/>
        <w:ind w:left="0"/>
        <w:jc w:val="left"/>
      </w:pPr>
      <w:r>
        <w:rPr>
          <w:rFonts w:ascii="Times New Roman"/>
          <w:b/>
          <w:i w:val="false"/>
          <w:color w:val="000000"/>
        </w:rPr>
        <w:t xml:space="preserve"> Параграф 7. Крепеж</w:t>
      </w:r>
    </w:p>
    <w:bookmarkEnd w:id="1640"/>
    <w:bookmarkStart w:name="z1872" w:id="1641"/>
    <w:p>
      <w:pPr>
        <w:spacing w:after="0"/>
        <w:ind w:left="0"/>
        <w:jc w:val="both"/>
      </w:pPr>
      <w:r>
        <w:rPr>
          <w:rFonts w:ascii="Times New Roman"/>
          <w:b w:val="false"/>
          <w:i w:val="false"/>
          <w:color w:val="000000"/>
          <w:sz w:val="28"/>
        </w:rPr>
        <w:t xml:space="preserve">
      1116. Пределы применения сталей различных марок для крепежа, виды обязательных испытаний контроля принимаются в соответствии с </w:t>
      </w:r>
      <w:r>
        <w:rPr>
          <w:rFonts w:ascii="Times New Roman"/>
          <w:b w:val="false"/>
          <w:i w:val="false"/>
          <w:color w:val="000000"/>
          <w:sz w:val="28"/>
        </w:rPr>
        <w:t>приложением 19</w:t>
      </w:r>
      <w:r>
        <w:rPr>
          <w:rFonts w:ascii="Times New Roman"/>
          <w:b w:val="false"/>
          <w:i w:val="false"/>
          <w:color w:val="000000"/>
          <w:sz w:val="28"/>
        </w:rPr>
        <w:t xml:space="preserve"> к настоящим Правилам.</w:t>
      </w:r>
    </w:p>
    <w:bookmarkEnd w:id="1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1116 -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3" w:id="1642"/>
    <w:p>
      <w:pPr>
        <w:spacing w:after="0"/>
        <w:ind w:left="0"/>
        <w:jc w:val="both"/>
      </w:pPr>
      <w:r>
        <w:rPr>
          <w:rFonts w:ascii="Times New Roman"/>
          <w:b w:val="false"/>
          <w:i w:val="false"/>
          <w:color w:val="000000"/>
          <w:sz w:val="28"/>
        </w:rPr>
        <w:t>
      1117. Применяемые материалы крепежных деталей выбираются с коэффициентом линейного расширения, близким к аналогичному коэффициенту материала фланцев, причем разница в этих коэффициентах не выше 10%. Применение сталей с различными коэффициентами линейного расширения (более 10%) допускается в случаях, обоснованных расчетом на прочность или экспериментальными исследованиями, и в случаях, когда расчетная температура крепежа не превышает 50°С.</w:t>
      </w:r>
    </w:p>
    <w:bookmarkEnd w:id="1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1117 -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4" w:id="1643"/>
    <w:p>
      <w:pPr>
        <w:spacing w:after="0"/>
        <w:ind w:left="0"/>
        <w:jc w:val="both"/>
      </w:pPr>
      <w:r>
        <w:rPr>
          <w:rFonts w:ascii="Times New Roman"/>
          <w:b w:val="false"/>
          <w:i w:val="false"/>
          <w:color w:val="000000"/>
          <w:sz w:val="28"/>
        </w:rPr>
        <w:t>
      1118. Крепежные детали, изготовленные холодным деформированием, подвергаются термической обработке-отпуску (за исключением деталей из углеродистой стали, работающих при температурах до 200</w:t>
      </w:r>
      <w:r>
        <w:rPr>
          <w:rFonts w:ascii="Times New Roman"/>
          <w:b w:val="false"/>
          <w:i w:val="false"/>
          <w:color w:val="000000"/>
          <w:vertAlign w:val="superscript"/>
        </w:rPr>
        <w:t>о</w:t>
      </w:r>
      <w:r>
        <w:rPr>
          <w:rFonts w:ascii="Times New Roman"/>
          <w:b w:val="false"/>
          <w:i w:val="false"/>
          <w:color w:val="000000"/>
          <w:sz w:val="28"/>
        </w:rPr>
        <w:t>С). Накатка резьбы не требует последующей термической обработки.</w:t>
      </w:r>
    </w:p>
    <w:bookmarkEnd w:id="1643"/>
    <w:bookmarkStart w:name="z1875" w:id="1644"/>
    <w:p>
      <w:pPr>
        <w:spacing w:after="0"/>
        <w:ind w:left="0"/>
        <w:jc w:val="left"/>
      </w:pPr>
      <w:r>
        <w:rPr>
          <w:rFonts w:ascii="Times New Roman"/>
          <w:b/>
          <w:i w:val="false"/>
          <w:color w:val="000000"/>
        </w:rPr>
        <w:t xml:space="preserve"> Параграф 8. Чугунные отливки</w:t>
      </w:r>
    </w:p>
    <w:bookmarkEnd w:id="1644"/>
    <w:p>
      <w:pPr>
        <w:spacing w:after="0"/>
        <w:ind w:left="0"/>
        <w:jc w:val="both"/>
      </w:pPr>
      <w:r>
        <w:rPr>
          <w:rFonts w:ascii="Times New Roman"/>
          <w:b w:val="false"/>
          <w:i w:val="false"/>
          <w:color w:val="ff0000"/>
          <w:sz w:val="28"/>
        </w:rPr>
        <w:t xml:space="preserve">
      Сноска. Параграф 8 исключен приказом Министра по чрезвычайным ситуациям РК от 19.01.2023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82" w:id="1645"/>
    <w:p>
      <w:pPr>
        <w:spacing w:after="0"/>
        <w:ind w:left="0"/>
        <w:jc w:val="left"/>
      </w:pPr>
      <w:r>
        <w:rPr>
          <w:rFonts w:ascii="Times New Roman"/>
          <w:b/>
          <w:i w:val="false"/>
          <w:color w:val="000000"/>
        </w:rPr>
        <w:t xml:space="preserve"> Параграф 9. Цветные металлы и сплавы</w:t>
      </w:r>
    </w:p>
    <w:bookmarkEnd w:id="1645"/>
    <w:p>
      <w:pPr>
        <w:spacing w:after="0"/>
        <w:ind w:left="0"/>
        <w:jc w:val="both"/>
      </w:pPr>
      <w:r>
        <w:rPr>
          <w:rFonts w:ascii="Times New Roman"/>
          <w:b w:val="false"/>
          <w:i w:val="false"/>
          <w:color w:val="ff0000"/>
          <w:sz w:val="28"/>
        </w:rPr>
        <w:t xml:space="preserve">
      Сноска. Параграф 9 исключен приказом Министра по чрезвычайным ситуациям РК от 19.01.2023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87" w:id="1646"/>
    <w:p>
      <w:pPr>
        <w:spacing w:after="0"/>
        <w:ind w:left="0"/>
        <w:jc w:val="left"/>
      </w:pPr>
      <w:r>
        <w:rPr>
          <w:rFonts w:ascii="Times New Roman"/>
          <w:b/>
          <w:i w:val="false"/>
          <w:color w:val="000000"/>
        </w:rPr>
        <w:t xml:space="preserve"> Параграф 10. Стали новых марок</w:t>
      </w:r>
    </w:p>
    <w:bookmarkEnd w:id="1646"/>
    <w:bookmarkStart w:name="z1888" w:id="1647"/>
    <w:p>
      <w:pPr>
        <w:spacing w:after="0"/>
        <w:ind w:left="0"/>
        <w:jc w:val="both"/>
      </w:pPr>
      <w:r>
        <w:rPr>
          <w:rFonts w:ascii="Times New Roman"/>
          <w:b w:val="false"/>
          <w:i w:val="false"/>
          <w:color w:val="000000"/>
          <w:sz w:val="28"/>
        </w:rPr>
        <w:t xml:space="preserve">
      1127. Применение материалов и полуфабрикатов, изготовленных из сталей новых марок, не приведенных в </w:t>
      </w:r>
      <w:r>
        <w:rPr>
          <w:rFonts w:ascii="Times New Roman"/>
          <w:b w:val="false"/>
          <w:i w:val="false"/>
          <w:color w:val="000000"/>
          <w:sz w:val="28"/>
        </w:rPr>
        <w:t>приложении 19</w:t>
      </w:r>
      <w:r>
        <w:rPr>
          <w:rFonts w:ascii="Times New Roman"/>
          <w:b w:val="false"/>
          <w:i w:val="false"/>
          <w:color w:val="000000"/>
          <w:sz w:val="28"/>
        </w:rPr>
        <w:t xml:space="preserve"> к настоящим Правилам возможно на основании положительных испытаний на соответствие механических, физических и технологических свойствах материалов в состоянии после основной и дополнительной термической обработки и об эксплуатационных характеристиках, на расчетный ресурс.</w:t>
      </w:r>
    </w:p>
    <w:bookmarkEnd w:id="1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1127 -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9" w:id="1648"/>
    <w:p>
      <w:pPr>
        <w:spacing w:after="0"/>
        <w:ind w:left="0"/>
        <w:jc w:val="both"/>
      </w:pPr>
      <w:r>
        <w:rPr>
          <w:rFonts w:ascii="Times New Roman"/>
          <w:b w:val="false"/>
          <w:i w:val="false"/>
          <w:color w:val="000000"/>
          <w:sz w:val="28"/>
        </w:rPr>
        <w:t>
      1128. Механические свойства (временное сопротивление, условный предел текучести при остаточной деформации 1% для аустенитных хромоникелевых сталей и 0,2% для остальных марок сталей) исследуются в интервале от 20</w:t>
      </w:r>
      <w:r>
        <w:rPr>
          <w:rFonts w:ascii="Times New Roman"/>
          <w:b w:val="false"/>
          <w:i w:val="false"/>
          <w:color w:val="000000"/>
          <w:vertAlign w:val="superscript"/>
        </w:rPr>
        <w:t>о</w:t>
      </w:r>
      <w:r>
        <w:rPr>
          <w:rFonts w:ascii="Times New Roman"/>
          <w:b w:val="false"/>
          <w:i w:val="false"/>
          <w:color w:val="000000"/>
          <w:sz w:val="28"/>
        </w:rPr>
        <w:t>С до температуры, не менее чем на 50</w:t>
      </w:r>
      <w:r>
        <w:rPr>
          <w:rFonts w:ascii="Times New Roman"/>
          <w:b w:val="false"/>
          <w:i w:val="false"/>
          <w:color w:val="000000"/>
          <w:vertAlign w:val="superscript"/>
        </w:rPr>
        <w:t>о</w:t>
      </w:r>
      <w:r>
        <w:rPr>
          <w:rFonts w:ascii="Times New Roman"/>
          <w:b w:val="false"/>
          <w:i w:val="false"/>
          <w:color w:val="000000"/>
          <w:sz w:val="28"/>
        </w:rPr>
        <w:t>С превышающей рекомендуемую максимальную.</w:t>
      </w:r>
    </w:p>
    <w:bookmarkEnd w:id="1648"/>
    <w:bookmarkStart w:name="z1890" w:id="1649"/>
    <w:p>
      <w:pPr>
        <w:spacing w:after="0"/>
        <w:ind w:left="0"/>
        <w:jc w:val="both"/>
      </w:pPr>
      <w:r>
        <w:rPr>
          <w:rFonts w:ascii="Times New Roman"/>
          <w:b w:val="false"/>
          <w:i w:val="false"/>
          <w:color w:val="000000"/>
          <w:sz w:val="28"/>
        </w:rPr>
        <w:t>
      1129. Температура выбирается из условий получения четкой зависимости изменения прочностных характеристик стали от температуры. Интервалы по температуре должны быть не более 50</w:t>
      </w:r>
      <w:r>
        <w:rPr>
          <w:rFonts w:ascii="Times New Roman"/>
          <w:b w:val="false"/>
          <w:i w:val="false"/>
          <w:color w:val="000000"/>
          <w:vertAlign w:val="superscript"/>
        </w:rPr>
        <w:t>о</w:t>
      </w:r>
      <w:r>
        <w:rPr>
          <w:rFonts w:ascii="Times New Roman"/>
          <w:b w:val="false"/>
          <w:i w:val="false"/>
          <w:color w:val="000000"/>
          <w:sz w:val="28"/>
        </w:rPr>
        <w:t>С.</w:t>
      </w:r>
    </w:p>
    <w:bookmarkEnd w:id="1649"/>
    <w:bookmarkStart w:name="z1891" w:id="1650"/>
    <w:p>
      <w:pPr>
        <w:spacing w:after="0"/>
        <w:ind w:left="0"/>
        <w:jc w:val="both"/>
      </w:pPr>
      <w:r>
        <w:rPr>
          <w:rFonts w:ascii="Times New Roman"/>
          <w:b w:val="false"/>
          <w:i w:val="false"/>
          <w:color w:val="000000"/>
          <w:sz w:val="28"/>
        </w:rPr>
        <w:t>
      1130. Для листа и труб величина отношения нормативных значений предела текучести к временному сопротивлению при температуре 20</w:t>
      </w:r>
      <w:r>
        <w:rPr>
          <w:rFonts w:ascii="Times New Roman"/>
          <w:b w:val="false"/>
          <w:i w:val="false"/>
          <w:color w:val="000000"/>
          <w:vertAlign w:val="superscript"/>
        </w:rPr>
        <w:t>о</w:t>
      </w:r>
      <w:r>
        <w:rPr>
          <w:rFonts w:ascii="Times New Roman"/>
          <w:b w:val="false"/>
          <w:i w:val="false"/>
          <w:color w:val="000000"/>
          <w:sz w:val="28"/>
        </w:rPr>
        <w:t>С - не более 0,7 для углеродистой и легированной сталей. Для крепежа указанное отношение - не более 0,8.</w:t>
      </w:r>
    </w:p>
    <w:bookmarkEnd w:id="1650"/>
    <w:bookmarkStart w:name="z1892" w:id="1651"/>
    <w:p>
      <w:pPr>
        <w:spacing w:after="0"/>
        <w:ind w:left="0"/>
        <w:jc w:val="both"/>
      </w:pPr>
      <w:r>
        <w:rPr>
          <w:rFonts w:ascii="Times New Roman"/>
          <w:b w:val="false"/>
          <w:i w:val="false"/>
          <w:color w:val="000000"/>
          <w:sz w:val="28"/>
        </w:rPr>
        <w:t>
      1131. Для материалов, предназначенных для работы при высоких температурах, вызывающих ползучесть, представляются опытные данные для установления значений пределов длительной прочности на ресурс 10</w:t>
      </w:r>
      <w:r>
        <w:rPr>
          <w:rFonts w:ascii="Times New Roman"/>
          <w:b w:val="false"/>
          <w:i w:val="false"/>
          <w:color w:val="000000"/>
          <w:vertAlign w:val="superscript"/>
        </w:rPr>
        <w:t>4</w:t>
      </w:r>
      <w:r>
        <w:rPr>
          <w:rFonts w:ascii="Times New Roman"/>
          <w:b w:val="false"/>
          <w:i w:val="false"/>
          <w:color w:val="000000"/>
          <w:sz w:val="28"/>
        </w:rPr>
        <w:t>, 10</w:t>
      </w:r>
      <w:r>
        <w:rPr>
          <w:rFonts w:ascii="Times New Roman"/>
          <w:b w:val="false"/>
          <w:i w:val="false"/>
          <w:color w:val="000000"/>
          <w:vertAlign w:val="superscript"/>
        </w:rPr>
        <w:t>5</w:t>
      </w:r>
      <w:r>
        <w:rPr>
          <w:rFonts w:ascii="Times New Roman"/>
          <w:b w:val="false"/>
          <w:i w:val="false"/>
          <w:color w:val="000000"/>
          <w:sz w:val="28"/>
        </w:rPr>
        <w:t xml:space="preserve"> и 2 х 10</w:t>
      </w:r>
      <w:r>
        <w:rPr>
          <w:rFonts w:ascii="Times New Roman"/>
          <w:b w:val="false"/>
          <w:i w:val="false"/>
          <w:color w:val="000000"/>
          <w:vertAlign w:val="superscript"/>
        </w:rPr>
        <w:t>5</w:t>
      </w:r>
      <w:r>
        <w:rPr>
          <w:rFonts w:ascii="Times New Roman"/>
          <w:b w:val="false"/>
          <w:i w:val="false"/>
          <w:color w:val="000000"/>
          <w:sz w:val="28"/>
        </w:rPr>
        <w:t xml:space="preserve"> и условного предела ползучести для температур, при которых рекомендуется применение стали.</w:t>
      </w:r>
    </w:p>
    <w:bookmarkEnd w:id="1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1132. Исключен приказом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4" w:id="1652"/>
    <w:p>
      <w:pPr>
        <w:spacing w:after="0"/>
        <w:ind w:left="0"/>
        <w:jc w:val="both"/>
      </w:pPr>
      <w:r>
        <w:rPr>
          <w:rFonts w:ascii="Times New Roman"/>
          <w:b w:val="false"/>
          <w:i w:val="false"/>
          <w:color w:val="000000"/>
          <w:sz w:val="28"/>
        </w:rPr>
        <w:t>
      1133. В случае склонности стали к структурным изменениям в процессе эксплуатации представляются данные, характеризующие указанные изменения и их влияние на эксплуатационные свойства стали.</w:t>
      </w:r>
    </w:p>
    <w:bookmarkEnd w:id="1652"/>
    <w:bookmarkStart w:name="z1895" w:id="1653"/>
    <w:p>
      <w:pPr>
        <w:spacing w:after="0"/>
        <w:ind w:left="0"/>
        <w:jc w:val="both"/>
      </w:pPr>
      <w:r>
        <w:rPr>
          <w:rFonts w:ascii="Times New Roman"/>
          <w:b w:val="false"/>
          <w:i w:val="false"/>
          <w:color w:val="000000"/>
          <w:sz w:val="28"/>
        </w:rPr>
        <w:t>
      1134. Чувствительность стали к наклепу оценивается по изменению ее длительной прочности и длительной пластичности путем сравнительных испытаний наклепанного и не наклепанного материалов.</w:t>
      </w:r>
    </w:p>
    <w:bookmarkEnd w:id="1653"/>
    <w:bookmarkStart w:name="z1896" w:id="1654"/>
    <w:p>
      <w:pPr>
        <w:spacing w:after="0"/>
        <w:ind w:left="0"/>
        <w:jc w:val="both"/>
      </w:pPr>
      <w:r>
        <w:rPr>
          <w:rFonts w:ascii="Times New Roman"/>
          <w:b w:val="false"/>
          <w:i w:val="false"/>
          <w:color w:val="000000"/>
          <w:sz w:val="28"/>
        </w:rPr>
        <w:t>
      1135. Материал полуфабрикатов, подвергающихся при переделе холодной деформации, проверяется на отсутствие склонности к механическому старению.</w:t>
      </w:r>
    </w:p>
    <w:bookmarkEnd w:id="1654"/>
    <w:bookmarkStart w:name="z1897" w:id="1655"/>
    <w:p>
      <w:pPr>
        <w:spacing w:after="0"/>
        <w:ind w:left="0"/>
        <w:jc w:val="both"/>
      </w:pPr>
      <w:r>
        <w:rPr>
          <w:rFonts w:ascii="Times New Roman"/>
          <w:b w:val="false"/>
          <w:i w:val="false"/>
          <w:color w:val="000000"/>
          <w:sz w:val="28"/>
        </w:rPr>
        <w:t>
      1136. Возможность применения стали подтверждается данными о ее сопротивляемости хрупким разрушениям, полученными путем испытаний на ударную вязкость или иным методом, выбранным исходя из условий работы материала в изделии.</w:t>
      </w:r>
    </w:p>
    <w:bookmarkEnd w:id="1655"/>
    <w:bookmarkStart w:name="z1898" w:id="1656"/>
    <w:p>
      <w:pPr>
        <w:spacing w:after="0"/>
        <w:ind w:left="0"/>
        <w:jc w:val="both"/>
      </w:pPr>
      <w:r>
        <w:rPr>
          <w:rFonts w:ascii="Times New Roman"/>
          <w:b w:val="false"/>
          <w:i w:val="false"/>
          <w:color w:val="000000"/>
          <w:sz w:val="28"/>
        </w:rPr>
        <w:t>
      1137. Свариваемость стали при существующих видах сварки подтверждается данными испытаний сварных соединений, выполненных по рекомендуемой технологии с применением соответствующих присадочных материалов. Результатами испытаний сварных соединений подтверждается их работоспособность, устанавливается степень влияния на их эксплуатационные свойства технологии сварки, режима их термической обработки.</w:t>
      </w:r>
    </w:p>
    <w:bookmarkEnd w:id="1656"/>
    <w:bookmarkStart w:name="z1899" w:id="1657"/>
    <w:p>
      <w:pPr>
        <w:spacing w:after="0"/>
        <w:ind w:left="0"/>
        <w:jc w:val="both"/>
      </w:pPr>
      <w:r>
        <w:rPr>
          <w:rFonts w:ascii="Times New Roman"/>
          <w:b w:val="false"/>
          <w:i w:val="false"/>
          <w:color w:val="000000"/>
          <w:sz w:val="28"/>
        </w:rPr>
        <w:t>
      1138. Для жаропрочных материалов представляются данные о длительной прочности сварных соединений и о сопротивляемости локальным разрушениям в околошовной зоне при длительной работе.</w:t>
      </w:r>
    </w:p>
    <w:bookmarkEnd w:id="1657"/>
    <w:bookmarkStart w:name="z1900" w:id="1658"/>
    <w:p>
      <w:pPr>
        <w:spacing w:after="0"/>
        <w:ind w:left="0"/>
        <w:jc w:val="both"/>
      </w:pPr>
      <w:r>
        <w:rPr>
          <w:rFonts w:ascii="Times New Roman"/>
          <w:b w:val="false"/>
          <w:i w:val="false"/>
          <w:color w:val="000000"/>
          <w:sz w:val="28"/>
        </w:rPr>
        <w:t>
      1139. При разработке новых материалов в отдельных случаях необходимо учитывать специфические условия их работы, вызывающие потребность в расширении требований оценки соответствующих свойств стали и ее сварных соединений:</w:t>
      </w:r>
    </w:p>
    <w:bookmarkEnd w:id="1658"/>
    <w:bookmarkStart w:name="z1901" w:id="1659"/>
    <w:p>
      <w:pPr>
        <w:spacing w:after="0"/>
        <w:ind w:left="0"/>
        <w:jc w:val="both"/>
      </w:pPr>
      <w:r>
        <w:rPr>
          <w:rFonts w:ascii="Times New Roman"/>
          <w:b w:val="false"/>
          <w:i w:val="false"/>
          <w:color w:val="000000"/>
          <w:sz w:val="28"/>
        </w:rPr>
        <w:t>
      1) при отрицательных температурах - оценка хладностойкости;</w:t>
      </w:r>
    </w:p>
    <w:bookmarkEnd w:id="1659"/>
    <w:bookmarkStart w:name="z1902" w:id="1660"/>
    <w:p>
      <w:pPr>
        <w:spacing w:after="0"/>
        <w:ind w:left="0"/>
        <w:jc w:val="both"/>
      </w:pPr>
      <w:r>
        <w:rPr>
          <w:rFonts w:ascii="Times New Roman"/>
          <w:b w:val="false"/>
          <w:i w:val="false"/>
          <w:color w:val="000000"/>
          <w:sz w:val="28"/>
        </w:rPr>
        <w:t>
      2) при циклических нагрузках - оценка циклической прочности;</w:t>
      </w:r>
    </w:p>
    <w:bookmarkEnd w:id="1660"/>
    <w:bookmarkStart w:name="z1903" w:id="1661"/>
    <w:p>
      <w:pPr>
        <w:spacing w:after="0"/>
        <w:ind w:left="0"/>
        <w:jc w:val="both"/>
      </w:pPr>
      <w:r>
        <w:rPr>
          <w:rFonts w:ascii="Times New Roman"/>
          <w:b w:val="false"/>
          <w:i w:val="false"/>
          <w:color w:val="000000"/>
          <w:sz w:val="28"/>
        </w:rPr>
        <w:t>
      3) при активном воздействии среды - оценка коррозионно-механической прочности и другое.</w:t>
      </w:r>
    </w:p>
    <w:bookmarkEnd w:id="1661"/>
    <w:bookmarkStart w:name="z1904" w:id="1662"/>
    <w:p>
      <w:pPr>
        <w:spacing w:after="0"/>
        <w:ind w:left="0"/>
        <w:jc w:val="both"/>
      </w:pPr>
      <w:r>
        <w:rPr>
          <w:rFonts w:ascii="Times New Roman"/>
          <w:b w:val="false"/>
          <w:i w:val="false"/>
          <w:color w:val="000000"/>
          <w:sz w:val="28"/>
        </w:rPr>
        <w:t>
      1140. Для стали новой марки представляются данные по ее физическим свойствам:</w:t>
      </w:r>
    </w:p>
    <w:bookmarkEnd w:id="1662"/>
    <w:bookmarkStart w:name="z1905" w:id="1663"/>
    <w:p>
      <w:pPr>
        <w:spacing w:after="0"/>
        <w:ind w:left="0"/>
        <w:jc w:val="both"/>
      </w:pPr>
      <w:r>
        <w:rPr>
          <w:rFonts w:ascii="Times New Roman"/>
          <w:b w:val="false"/>
          <w:i w:val="false"/>
          <w:color w:val="000000"/>
          <w:sz w:val="28"/>
        </w:rPr>
        <w:t>
      1) значения модуля упругости при различных температурах;</w:t>
      </w:r>
    </w:p>
    <w:bookmarkEnd w:id="1663"/>
    <w:bookmarkStart w:name="z1906" w:id="1664"/>
    <w:p>
      <w:pPr>
        <w:spacing w:after="0"/>
        <w:ind w:left="0"/>
        <w:jc w:val="both"/>
      </w:pPr>
      <w:r>
        <w:rPr>
          <w:rFonts w:ascii="Times New Roman"/>
          <w:b w:val="false"/>
          <w:i w:val="false"/>
          <w:color w:val="000000"/>
          <w:sz w:val="28"/>
        </w:rPr>
        <w:t>
      2) значения среднетермического коэффициента линейного расширения в соответствующем температурном интервале;</w:t>
      </w:r>
    </w:p>
    <w:bookmarkEnd w:id="1664"/>
    <w:bookmarkStart w:name="z1907" w:id="1665"/>
    <w:p>
      <w:pPr>
        <w:spacing w:after="0"/>
        <w:ind w:left="0"/>
        <w:jc w:val="both"/>
      </w:pPr>
      <w:r>
        <w:rPr>
          <w:rFonts w:ascii="Times New Roman"/>
          <w:b w:val="false"/>
          <w:i w:val="false"/>
          <w:color w:val="000000"/>
          <w:sz w:val="28"/>
        </w:rPr>
        <w:t>
      3) значения коэффициента теплопроводности при соответствующих температурах.</w:t>
      </w:r>
    </w:p>
    <w:bookmarkEnd w:id="1665"/>
    <w:bookmarkStart w:name="z1908" w:id="1666"/>
    <w:p>
      <w:pPr>
        <w:spacing w:after="0"/>
        <w:ind w:left="0"/>
        <w:jc w:val="left"/>
      </w:pPr>
      <w:r>
        <w:rPr>
          <w:rFonts w:ascii="Times New Roman"/>
          <w:b/>
          <w:i w:val="false"/>
          <w:color w:val="000000"/>
        </w:rPr>
        <w:t xml:space="preserve"> </w:t>
      </w:r>
      <w:r>
        <w:rPr>
          <w:rFonts w:ascii="Times New Roman"/>
          <w:b/>
          <w:i w:val="false"/>
          <w:color w:val="000000"/>
        </w:rPr>
        <w:t xml:space="preserve">Глава 26. Монтаж и ремонт </w:t>
      </w:r>
    </w:p>
    <w:bookmarkEnd w:id="1666"/>
    <w:p>
      <w:pPr>
        <w:spacing w:after="0"/>
        <w:ind w:left="0"/>
        <w:jc w:val="both"/>
      </w:pPr>
      <w:r>
        <w:rPr>
          <w:rFonts w:ascii="Times New Roman"/>
          <w:b w:val="false"/>
          <w:i w:val="false"/>
          <w:color w:val="ff0000"/>
          <w:sz w:val="28"/>
        </w:rPr>
        <w:t xml:space="preserve">
      Сноска. Заголовок главы 26 -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Общие положения</w:t>
      </w:r>
    </w:p>
    <w:bookmarkStart w:name="z1910" w:id="1667"/>
    <w:p>
      <w:pPr>
        <w:spacing w:after="0"/>
        <w:ind w:left="0"/>
        <w:jc w:val="both"/>
      </w:pPr>
      <w:r>
        <w:rPr>
          <w:rFonts w:ascii="Times New Roman"/>
          <w:b w:val="false"/>
          <w:i w:val="false"/>
          <w:color w:val="000000"/>
          <w:sz w:val="28"/>
        </w:rPr>
        <w:t>
      1141. При монтаже и ремонте применяется система контроля качества (входной, операционный и приемочный контроль), обеспечивающая выполнение работ в соответствии с настоящими Правилами.</w:t>
      </w:r>
    </w:p>
    <w:bookmarkEnd w:id="1667"/>
    <w:bookmarkStart w:name="z1911" w:id="1668"/>
    <w:p>
      <w:pPr>
        <w:spacing w:after="0"/>
        <w:ind w:left="0"/>
        <w:jc w:val="both"/>
      </w:pPr>
      <w:r>
        <w:rPr>
          <w:rFonts w:ascii="Times New Roman"/>
          <w:b w:val="false"/>
          <w:i w:val="false"/>
          <w:color w:val="000000"/>
          <w:sz w:val="28"/>
        </w:rPr>
        <w:t>
      1142. Монтаж и ремонт трубопроводов и их элементов производится по технологии, разработанной до начала выполнения работ.</w:t>
      </w:r>
    </w:p>
    <w:bookmarkEnd w:id="1668"/>
    <w:bookmarkStart w:name="z1912" w:id="1669"/>
    <w:p>
      <w:pPr>
        <w:spacing w:after="0"/>
        <w:ind w:left="0"/>
        <w:jc w:val="both"/>
      </w:pPr>
      <w:r>
        <w:rPr>
          <w:rFonts w:ascii="Times New Roman"/>
          <w:b w:val="false"/>
          <w:i w:val="false"/>
          <w:color w:val="000000"/>
          <w:sz w:val="28"/>
        </w:rPr>
        <w:t>
      1143. Все положения принятой технологии, монтажа и ремонта трубопроводов отражаются в проектно-конструкторской документации.</w:t>
      </w:r>
    </w:p>
    <w:bookmarkEnd w:id="1669"/>
    <w:bookmarkStart w:name="z1913" w:id="1670"/>
    <w:p>
      <w:pPr>
        <w:spacing w:after="0"/>
        <w:ind w:left="0"/>
        <w:jc w:val="both"/>
      </w:pPr>
      <w:r>
        <w:rPr>
          <w:rFonts w:ascii="Times New Roman"/>
          <w:b w:val="false"/>
          <w:i w:val="false"/>
          <w:color w:val="000000"/>
          <w:sz w:val="28"/>
        </w:rPr>
        <w:t>
      1144. Проектно-конструкторская документация включает указания по выполнению технологических и контрольных операций при монтаже и ремонте трубопроводов.</w:t>
      </w:r>
    </w:p>
    <w:bookmarkEnd w:id="1670"/>
    <w:bookmarkStart w:name="z1914" w:id="1671"/>
    <w:p>
      <w:pPr>
        <w:spacing w:after="0"/>
        <w:ind w:left="0"/>
        <w:jc w:val="both"/>
      </w:pPr>
      <w:r>
        <w:rPr>
          <w:rFonts w:ascii="Times New Roman"/>
          <w:b w:val="false"/>
          <w:i w:val="false"/>
          <w:color w:val="000000"/>
          <w:sz w:val="28"/>
        </w:rPr>
        <w:t>
      1145. На листах, прокате и поковках, предназначенных для изготовления деталей, работающих под давлением, на трубах наружным диаметром более 76 мм сохраняется маркировка изготовителя.</w:t>
      </w:r>
    </w:p>
    <w:bookmarkEnd w:id="1671"/>
    <w:bookmarkStart w:name="z1915" w:id="1672"/>
    <w:p>
      <w:pPr>
        <w:spacing w:after="0"/>
        <w:ind w:left="0"/>
        <w:jc w:val="both"/>
      </w:pPr>
      <w:r>
        <w:rPr>
          <w:rFonts w:ascii="Times New Roman"/>
          <w:b w:val="false"/>
          <w:i w:val="false"/>
          <w:color w:val="000000"/>
          <w:sz w:val="28"/>
        </w:rPr>
        <w:t>
      1146. В случае когда, полуфабрикаты разрезаются на части, маркировка сохраняется на каждой из частей.</w:t>
      </w:r>
    </w:p>
    <w:bookmarkEnd w:id="1672"/>
    <w:bookmarkStart w:name="z1916" w:id="1673"/>
    <w:p>
      <w:pPr>
        <w:spacing w:after="0"/>
        <w:ind w:left="0"/>
        <w:jc w:val="both"/>
      </w:pPr>
      <w:r>
        <w:rPr>
          <w:rFonts w:ascii="Times New Roman"/>
          <w:b w:val="false"/>
          <w:i w:val="false"/>
          <w:color w:val="000000"/>
          <w:sz w:val="28"/>
        </w:rPr>
        <w:t>
      1147. Для обеспечения правильного сопряжения поперечных стыков труб допускаются расточка, раздача или обжатие концов труб.</w:t>
      </w:r>
    </w:p>
    <w:bookmarkEnd w:id="1673"/>
    <w:bookmarkStart w:name="z1917" w:id="1674"/>
    <w:p>
      <w:pPr>
        <w:spacing w:after="0"/>
        <w:ind w:left="0"/>
        <w:jc w:val="both"/>
      </w:pPr>
      <w:r>
        <w:rPr>
          <w:rFonts w:ascii="Times New Roman"/>
          <w:b w:val="false"/>
          <w:i w:val="false"/>
          <w:color w:val="000000"/>
          <w:sz w:val="28"/>
        </w:rPr>
        <w:t>
      1148. Для защиты внутренних полостей деталей и элементов трубопроводов от коррозионных воздействий атмосферы перед отправкой на место монтажа их внутренние полости очищаются, а отверстия закрываются заглушками, чехлами или другими равноценными защитными устройствами.</w:t>
      </w:r>
    </w:p>
    <w:bookmarkEnd w:id="1674"/>
    <w:bookmarkStart w:name="z1918" w:id="1675"/>
    <w:p>
      <w:pPr>
        <w:spacing w:after="0"/>
        <w:ind w:left="0"/>
        <w:jc w:val="both"/>
      </w:pPr>
      <w:r>
        <w:rPr>
          <w:rFonts w:ascii="Times New Roman"/>
          <w:b w:val="false"/>
          <w:i w:val="false"/>
          <w:color w:val="000000"/>
          <w:sz w:val="28"/>
        </w:rPr>
        <w:t>
      1149. Холодный натяг трубопроводов, если он предусмотрен проектом, производится после выполнения всех сварных соединений, за исключением замыкающего, окончательного закрепления неподвижных опор на концах участка, подлежащего холодному натягу, после термической обработки и контроля качества сварных соединений, расположенных по всей длине участка, на котором производится холодный натяг.</w:t>
      </w:r>
    </w:p>
    <w:bookmarkEnd w:id="1675"/>
    <w:bookmarkStart w:name="z1919" w:id="1676"/>
    <w:p>
      <w:pPr>
        <w:spacing w:after="0"/>
        <w:ind w:left="0"/>
        <w:jc w:val="both"/>
      </w:pPr>
      <w:r>
        <w:rPr>
          <w:rFonts w:ascii="Times New Roman"/>
          <w:b w:val="false"/>
          <w:i w:val="false"/>
          <w:color w:val="000000"/>
          <w:sz w:val="28"/>
        </w:rPr>
        <w:t>
      1150. Перед сборкой в блоки или перед отправкой на место монтажа или ремонта детали и элементы трубопроводов, поставляемые россыпью, детали и элементы из легированной стали подвергаются стилоскопированию.</w:t>
      </w:r>
    </w:p>
    <w:bookmarkEnd w:id="1676"/>
    <w:bookmarkStart w:name="z1920" w:id="1677"/>
    <w:p>
      <w:pPr>
        <w:spacing w:after="0"/>
        <w:ind w:left="0"/>
        <w:jc w:val="both"/>
      </w:pPr>
      <w:r>
        <w:rPr>
          <w:rFonts w:ascii="Times New Roman"/>
          <w:b w:val="false"/>
          <w:i w:val="false"/>
          <w:color w:val="000000"/>
          <w:sz w:val="28"/>
        </w:rPr>
        <w:t>
      1151. Монтажная или ремонтная организация проверяет наличие выписок из сертификатов, свидетельств или паспортов, клейм и заводской маркировки у всех поступающих на монтажную площадку элементов и деталей трубопроводов.</w:t>
      </w:r>
    </w:p>
    <w:bookmarkEnd w:id="1677"/>
    <w:bookmarkStart w:name="z1921" w:id="1678"/>
    <w:p>
      <w:pPr>
        <w:spacing w:after="0"/>
        <w:ind w:left="0"/>
        <w:jc w:val="both"/>
      </w:pPr>
      <w:r>
        <w:rPr>
          <w:rFonts w:ascii="Times New Roman"/>
          <w:b w:val="false"/>
          <w:i w:val="false"/>
          <w:color w:val="000000"/>
          <w:sz w:val="28"/>
        </w:rPr>
        <w:t>
      1152. Перед монтажом и ремонтом трубопроводов производится входной контроль основных и сварочных материалов, полуфабрикатов в соответствии с ГОСТ 24297-2013 "Верификация закупной продукции. Организация проведения и методы контроля".</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1152 -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2" w:id="1679"/>
    <w:p>
      <w:pPr>
        <w:spacing w:after="0"/>
        <w:ind w:left="0"/>
        <w:jc w:val="left"/>
      </w:pPr>
      <w:r>
        <w:rPr>
          <w:rFonts w:ascii="Times New Roman"/>
          <w:b/>
          <w:i w:val="false"/>
          <w:color w:val="000000"/>
        </w:rPr>
        <w:t xml:space="preserve"> Параграф 2. Сварка</w:t>
      </w:r>
    </w:p>
    <w:bookmarkEnd w:id="1679"/>
    <w:bookmarkStart w:name="z1923" w:id="1680"/>
    <w:p>
      <w:pPr>
        <w:spacing w:after="0"/>
        <w:ind w:left="0"/>
        <w:jc w:val="both"/>
      </w:pPr>
      <w:r>
        <w:rPr>
          <w:rFonts w:ascii="Times New Roman"/>
          <w:b w:val="false"/>
          <w:i w:val="false"/>
          <w:color w:val="000000"/>
          <w:sz w:val="28"/>
        </w:rPr>
        <w:t>
      1153. При монтаже, ремонте трубопроводов и их элементов допускается применение всех методов сварки, обеспечивающих эксплуатационную надежность сварных соединений.</w:t>
      </w:r>
    </w:p>
    <w:bookmarkEnd w:id="1680"/>
    <w:bookmarkStart w:name="z1924" w:id="1681"/>
    <w:p>
      <w:pPr>
        <w:spacing w:after="0"/>
        <w:ind w:left="0"/>
        <w:jc w:val="both"/>
      </w:pPr>
      <w:r>
        <w:rPr>
          <w:rFonts w:ascii="Times New Roman"/>
          <w:b w:val="false"/>
          <w:i w:val="false"/>
          <w:color w:val="000000"/>
          <w:sz w:val="28"/>
        </w:rPr>
        <w:t>
      1154. Сварка трубопроводов и их элементов производится в соответствии с требованиями технологических карт разработанных с учетом монтируемых изделий.</w:t>
      </w:r>
    </w:p>
    <w:bookmarkEnd w:id="1681"/>
    <w:bookmarkStart w:name="z1925" w:id="1682"/>
    <w:p>
      <w:pPr>
        <w:spacing w:after="0"/>
        <w:ind w:left="0"/>
        <w:jc w:val="both"/>
      </w:pPr>
      <w:r>
        <w:rPr>
          <w:rFonts w:ascii="Times New Roman"/>
          <w:b w:val="false"/>
          <w:i w:val="false"/>
          <w:color w:val="000000"/>
          <w:sz w:val="28"/>
        </w:rPr>
        <w:t>
      1155. Использование конкретных присадочных материалов, флюсов и защитных газов производится в соответствии с указаниями проекта.</w:t>
      </w:r>
    </w:p>
    <w:bookmarkEnd w:id="1682"/>
    <w:bookmarkStart w:name="z1926" w:id="1683"/>
    <w:p>
      <w:pPr>
        <w:spacing w:after="0"/>
        <w:ind w:left="0"/>
        <w:jc w:val="both"/>
      </w:pPr>
      <w:r>
        <w:rPr>
          <w:rFonts w:ascii="Times New Roman"/>
          <w:b w:val="false"/>
          <w:i w:val="false"/>
          <w:color w:val="000000"/>
          <w:sz w:val="28"/>
        </w:rPr>
        <w:t>
      1156. Применение новых для данного вида изделий методов сварки или новых сварочных материалов, флюсов и защитных газов допускается после подтверждения их технологичности в производственных условиях, проверки всего комплекса требуемых свойств сварных соединений, освоения эффективных методов контроля их качества и положительного заключения их испытания.</w:t>
      </w:r>
    </w:p>
    <w:bookmarkEnd w:id="1683"/>
    <w:bookmarkStart w:name="z1927" w:id="1684"/>
    <w:p>
      <w:pPr>
        <w:spacing w:after="0"/>
        <w:ind w:left="0"/>
        <w:jc w:val="both"/>
      </w:pPr>
      <w:r>
        <w:rPr>
          <w:rFonts w:ascii="Times New Roman"/>
          <w:b w:val="false"/>
          <w:i w:val="false"/>
          <w:color w:val="000000"/>
          <w:sz w:val="28"/>
        </w:rPr>
        <w:t>
      1157. Допускается использование различных методов сварки в процессе выполнения одного сварного соединения при условии, что такая технология предусмотрена в технологической инструкции на сварку.</w:t>
      </w:r>
    </w:p>
    <w:bookmarkEnd w:id="1684"/>
    <w:bookmarkStart w:name="z1928" w:id="1685"/>
    <w:p>
      <w:pPr>
        <w:spacing w:after="0"/>
        <w:ind w:left="0"/>
        <w:jc w:val="both"/>
      </w:pPr>
      <w:r>
        <w:rPr>
          <w:rFonts w:ascii="Times New Roman"/>
          <w:b w:val="false"/>
          <w:i w:val="false"/>
          <w:color w:val="000000"/>
          <w:sz w:val="28"/>
        </w:rPr>
        <w:t>
      1158. К каждой партии электродов и сварочной проволоки прилагается сертификат изготовителя.</w:t>
      </w:r>
    </w:p>
    <w:bookmarkEnd w:id="1685"/>
    <w:bookmarkStart w:name="z1929" w:id="1686"/>
    <w:p>
      <w:pPr>
        <w:spacing w:after="0"/>
        <w:ind w:left="0"/>
        <w:jc w:val="both"/>
      </w:pPr>
      <w:r>
        <w:rPr>
          <w:rFonts w:ascii="Times New Roman"/>
          <w:b w:val="false"/>
          <w:i w:val="false"/>
          <w:color w:val="000000"/>
          <w:sz w:val="28"/>
        </w:rPr>
        <w:t>
      1159. Перед использованием сварочных материалов (электродов, сварочной проволоки) и защитных газов осуществляется проверка их качества в соответствии с технологической инструкцией на сварку.</w:t>
      </w:r>
    </w:p>
    <w:bookmarkEnd w:id="1686"/>
    <w:bookmarkStart w:name="z1930" w:id="1687"/>
    <w:p>
      <w:pPr>
        <w:spacing w:after="0"/>
        <w:ind w:left="0"/>
        <w:jc w:val="both"/>
      </w:pPr>
      <w:r>
        <w:rPr>
          <w:rFonts w:ascii="Times New Roman"/>
          <w:b w:val="false"/>
          <w:i w:val="false"/>
          <w:color w:val="000000"/>
          <w:sz w:val="28"/>
        </w:rPr>
        <w:t>
      1160. Сварка элементов, работающих под давлением, производится при температуре воздуха не ниже 0</w:t>
      </w:r>
      <w:r>
        <w:rPr>
          <w:rFonts w:ascii="Times New Roman"/>
          <w:b w:val="false"/>
          <w:i w:val="false"/>
          <w:color w:val="000000"/>
          <w:vertAlign w:val="superscript"/>
        </w:rPr>
        <w:t>о</w:t>
      </w:r>
      <w:r>
        <w:rPr>
          <w:rFonts w:ascii="Times New Roman"/>
          <w:b w:val="false"/>
          <w:i w:val="false"/>
          <w:color w:val="000000"/>
          <w:sz w:val="28"/>
        </w:rPr>
        <w:t>С. Если температура окружающего воздуха ниже 0</w:t>
      </w:r>
      <w:r>
        <w:rPr>
          <w:rFonts w:ascii="Times New Roman"/>
          <w:b w:val="false"/>
          <w:i w:val="false"/>
          <w:color w:val="000000"/>
          <w:vertAlign w:val="superscript"/>
        </w:rPr>
        <w:t>о</w:t>
      </w:r>
      <w:r>
        <w:rPr>
          <w:rFonts w:ascii="Times New Roman"/>
          <w:b w:val="false"/>
          <w:i w:val="false"/>
          <w:color w:val="000000"/>
          <w:sz w:val="28"/>
        </w:rPr>
        <w:t>С, допускается сварка трубопроводов на монтаже и при ремонте, при создания условий для сварщика, в том числе по защите сварщика и мест сварки от дождя, снегопада и ветра.</w:t>
      </w:r>
    </w:p>
    <w:bookmarkEnd w:id="1687"/>
    <w:bookmarkStart w:name="z1931" w:id="1688"/>
    <w:p>
      <w:pPr>
        <w:spacing w:after="0"/>
        <w:ind w:left="0"/>
        <w:jc w:val="both"/>
      </w:pPr>
      <w:r>
        <w:rPr>
          <w:rFonts w:ascii="Times New Roman"/>
          <w:b w:val="false"/>
          <w:i w:val="false"/>
          <w:color w:val="000000"/>
          <w:sz w:val="28"/>
        </w:rPr>
        <w:t>
      1161. При сборке элементов под сварку все геометрические размеры каждого соединения (углы скоса кромок, величина и пространство зазоров между ними, величина перелома осей и другое) принимается в соответствии с требованиями проекта на сварку.</w:t>
      </w:r>
    </w:p>
    <w:bookmarkEnd w:id="1688"/>
    <w:bookmarkStart w:name="z1932" w:id="1689"/>
    <w:p>
      <w:pPr>
        <w:spacing w:after="0"/>
        <w:ind w:left="0"/>
        <w:jc w:val="both"/>
      </w:pPr>
      <w:r>
        <w:rPr>
          <w:rFonts w:ascii="Times New Roman"/>
          <w:b w:val="false"/>
          <w:i w:val="false"/>
          <w:color w:val="000000"/>
          <w:sz w:val="28"/>
        </w:rPr>
        <w:t>
      1162. В стыковых соединениях труб максимально допустимое смещение кромок не более величин:</w:t>
      </w:r>
    </w:p>
    <w:bookmarkEnd w:id="1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стенки трубы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кромок,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S + 0,3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S + 1,0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S, но не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w:t>
            </w:r>
          </w:p>
        </w:tc>
      </w:tr>
    </w:tbl>
    <w:bookmarkStart w:name="z1933" w:id="1690"/>
    <w:p>
      <w:pPr>
        <w:spacing w:after="0"/>
        <w:ind w:left="0"/>
        <w:jc w:val="both"/>
      </w:pPr>
      <w:r>
        <w:rPr>
          <w:rFonts w:ascii="Times New Roman"/>
          <w:b w:val="false"/>
          <w:i w:val="false"/>
          <w:color w:val="000000"/>
          <w:sz w:val="28"/>
        </w:rPr>
        <w:t xml:space="preserve">
      1163. При сварке труб с различной толщиной стенок учитываются требования </w:t>
      </w:r>
      <w:r>
        <w:rPr>
          <w:rFonts w:ascii="Times New Roman"/>
          <w:b w:val="false"/>
          <w:i w:val="false"/>
          <w:color w:val="000000"/>
          <w:sz w:val="28"/>
        </w:rPr>
        <w:t>пункта 1019</w:t>
      </w:r>
      <w:r>
        <w:rPr>
          <w:rFonts w:ascii="Times New Roman"/>
          <w:b w:val="false"/>
          <w:i w:val="false"/>
          <w:color w:val="000000"/>
          <w:sz w:val="28"/>
        </w:rPr>
        <w:t xml:space="preserve"> настоящих Правил.</w:t>
      </w:r>
    </w:p>
    <w:bookmarkEnd w:id="1690"/>
    <w:bookmarkStart w:name="z1934" w:id="1691"/>
    <w:p>
      <w:pPr>
        <w:spacing w:after="0"/>
        <w:ind w:left="0"/>
        <w:jc w:val="both"/>
      </w:pPr>
      <w:r>
        <w:rPr>
          <w:rFonts w:ascii="Times New Roman"/>
          <w:b w:val="false"/>
          <w:i w:val="false"/>
          <w:color w:val="000000"/>
          <w:sz w:val="28"/>
        </w:rPr>
        <w:t>
      1164. Соединяемые концы труб и других элементов перед сваркой очищаются от ржавчины и загрязнений до металлического блеска по кромкам, по прилегающим к ним внутренним и наружным поверхностям на ширину не менее 20 мм.</w:t>
      </w:r>
    </w:p>
    <w:bookmarkEnd w:id="1691"/>
    <w:bookmarkStart w:name="z1935" w:id="1692"/>
    <w:p>
      <w:pPr>
        <w:spacing w:after="0"/>
        <w:ind w:left="0"/>
        <w:jc w:val="both"/>
      </w:pPr>
      <w:r>
        <w:rPr>
          <w:rFonts w:ascii="Times New Roman"/>
          <w:b w:val="false"/>
          <w:i w:val="false"/>
          <w:color w:val="000000"/>
          <w:sz w:val="28"/>
        </w:rPr>
        <w:t>
      1165. Прихватки выполняются сварщиками, аттестованными и имеющими квалификацию не ниже требуемой для выполнения данных сварных соединений. Подогрев и его режимы при выполнении прихваток регламентируются технологической инструкцией на сварку.</w:t>
      </w:r>
    </w:p>
    <w:bookmarkEnd w:id="1692"/>
    <w:bookmarkStart w:name="z1936" w:id="1693"/>
    <w:p>
      <w:pPr>
        <w:spacing w:after="0"/>
        <w:ind w:left="0"/>
        <w:jc w:val="both"/>
      </w:pPr>
      <w:r>
        <w:rPr>
          <w:rFonts w:ascii="Times New Roman"/>
          <w:b w:val="false"/>
          <w:i w:val="false"/>
          <w:color w:val="000000"/>
          <w:sz w:val="28"/>
        </w:rPr>
        <w:t>
      1166. Перед началом сварки проверяется качество сборки и прихватки соединяемых элементов, состояние подлежащих сварке кромок и прилегающих к ним поверхностей.</w:t>
      </w:r>
    </w:p>
    <w:bookmarkEnd w:id="1693"/>
    <w:bookmarkStart w:name="z1937" w:id="1694"/>
    <w:p>
      <w:pPr>
        <w:spacing w:after="0"/>
        <w:ind w:left="0"/>
        <w:jc w:val="both"/>
      </w:pPr>
      <w:r>
        <w:rPr>
          <w:rFonts w:ascii="Times New Roman"/>
          <w:b w:val="false"/>
          <w:i w:val="false"/>
          <w:color w:val="000000"/>
          <w:sz w:val="28"/>
        </w:rPr>
        <w:t>
      1167. Предварительный и сопутствующий подогрев его режимы при сварке регламентируется технологической инструкцией на сварку в зависимости от марки материала и толщины свариваемых элементов трубопровода.</w:t>
      </w:r>
    </w:p>
    <w:bookmarkEnd w:id="1694"/>
    <w:bookmarkStart w:name="z1938" w:id="1695"/>
    <w:p>
      <w:pPr>
        <w:spacing w:after="0"/>
        <w:ind w:left="0"/>
        <w:jc w:val="left"/>
      </w:pPr>
      <w:r>
        <w:rPr>
          <w:rFonts w:ascii="Times New Roman"/>
          <w:b/>
          <w:i w:val="false"/>
          <w:color w:val="000000"/>
        </w:rPr>
        <w:t xml:space="preserve"> Параграф 3. Термическая обработка</w:t>
      </w:r>
    </w:p>
    <w:bookmarkEnd w:id="1695"/>
    <w:bookmarkStart w:name="z1939" w:id="1696"/>
    <w:p>
      <w:pPr>
        <w:spacing w:after="0"/>
        <w:ind w:left="0"/>
        <w:jc w:val="both"/>
      </w:pPr>
      <w:r>
        <w:rPr>
          <w:rFonts w:ascii="Times New Roman"/>
          <w:b w:val="false"/>
          <w:i w:val="false"/>
          <w:color w:val="000000"/>
          <w:sz w:val="28"/>
        </w:rPr>
        <w:t>
      1168. Термическая обработка элементов трубопроводов производится для обеспечения свойств металла и сварных соединений для снятия напряжений, возникающих при выполнении технологических операций (сварки, гибки, штамповки и других).</w:t>
      </w:r>
    </w:p>
    <w:bookmarkEnd w:id="1696"/>
    <w:bookmarkStart w:name="z1940" w:id="1697"/>
    <w:p>
      <w:pPr>
        <w:spacing w:after="0"/>
        <w:ind w:left="0"/>
        <w:jc w:val="both"/>
      </w:pPr>
      <w:r>
        <w:rPr>
          <w:rFonts w:ascii="Times New Roman"/>
          <w:b w:val="false"/>
          <w:i w:val="false"/>
          <w:color w:val="000000"/>
          <w:sz w:val="28"/>
        </w:rPr>
        <w:t>
      1169. Термическая обработка проводится двух видов:</w:t>
      </w:r>
    </w:p>
    <w:bookmarkEnd w:id="1697"/>
    <w:bookmarkStart w:name="z1941" w:id="1698"/>
    <w:p>
      <w:pPr>
        <w:spacing w:after="0"/>
        <w:ind w:left="0"/>
        <w:jc w:val="both"/>
      </w:pPr>
      <w:r>
        <w:rPr>
          <w:rFonts w:ascii="Times New Roman"/>
          <w:b w:val="false"/>
          <w:i w:val="false"/>
          <w:color w:val="000000"/>
          <w:sz w:val="28"/>
        </w:rPr>
        <w:t>
      1) основная, включающая в себя нормализацию, нормализацию с отпуском, закалку, закалку с отпуском, или многоступенчатую термообработку с нагревом до температуры нормализации;</w:t>
      </w:r>
    </w:p>
    <w:bookmarkEnd w:id="1698"/>
    <w:bookmarkStart w:name="z1942" w:id="1699"/>
    <w:p>
      <w:pPr>
        <w:spacing w:after="0"/>
        <w:ind w:left="0"/>
        <w:jc w:val="both"/>
      </w:pPr>
      <w:r>
        <w:rPr>
          <w:rFonts w:ascii="Times New Roman"/>
          <w:b w:val="false"/>
          <w:i w:val="false"/>
          <w:color w:val="000000"/>
          <w:sz w:val="28"/>
        </w:rPr>
        <w:t>
      2) дополнительная в виде отпуска.</w:t>
      </w:r>
    </w:p>
    <w:bookmarkEnd w:id="1699"/>
    <w:bookmarkStart w:name="z1943" w:id="1700"/>
    <w:p>
      <w:pPr>
        <w:spacing w:after="0"/>
        <w:ind w:left="0"/>
        <w:jc w:val="both"/>
      </w:pPr>
      <w:r>
        <w:rPr>
          <w:rFonts w:ascii="Times New Roman"/>
          <w:b w:val="false"/>
          <w:i w:val="false"/>
          <w:color w:val="000000"/>
          <w:sz w:val="28"/>
        </w:rPr>
        <w:t>
      1170. Виды основной и дополнительной термообработки, ее режимы (скорость нагрева, температура и продолжительность выдержки, скорость охлаждения, род охлаждающей среды и другое) принимаются по технологической инструкции на сварку.</w:t>
      </w:r>
    </w:p>
    <w:bookmarkEnd w:id="1700"/>
    <w:bookmarkStart w:name="z1944" w:id="1701"/>
    <w:p>
      <w:pPr>
        <w:spacing w:after="0"/>
        <w:ind w:left="0"/>
        <w:jc w:val="both"/>
      </w:pPr>
      <w:r>
        <w:rPr>
          <w:rFonts w:ascii="Times New Roman"/>
          <w:b w:val="false"/>
          <w:i w:val="false"/>
          <w:color w:val="000000"/>
          <w:sz w:val="28"/>
        </w:rPr>
        <w:t>
      1171. Основной термообработке изделия подвергаются в случаях:</w:t>
      </w:r>
    </w:p>
    <w:bookmarkEnd w:id="1701"/>
    <w:bookmarkStart w:name="z1945" w:id="1702"/>
    <w:p>
      <w:pPr>
        <w:spacing w:after="0"/>
        <w:ind w:left="0"/>
        <w:jc w:val="both"/>
      </w:pPr>
      <w:r>
        <w:rPr>
          <w:rFonts w:ascii="Times New Roman"/>
          <w:b w:val="false"/>
          <w:i w:val="false"/>
          <w:color w:val="000000"/>
          <w:sz w:val="28"/>
        </w:rPr>
        <w:t>
      1) если полуфабрикаты (лист, трубы и другое) не подвергались термообработке по режимам, обеспечивающим свойства материала, принятые в нормативно-технической документации на металл;</w:t>
      </w:r>
    </w:p>
    <w:bookmarkEnd w:id="1702"/>
    <w:bookmarkStart w:name="z1946" w:id="1703"/>
    <w:p>
      <w:pPr>
        <w:spacing w:after="0"/>
        <w:ind w:left="0"/>
        <w:jc w:val="both"/>
      </w:pPr>
      <w:r>
        <w:rPr>
          <w:rFonts w:ascii="Times New Roman"/>
          <w:b w:val="false"/>
          <w:i w:val="false"/>
          <w:color w:val="000000"/>
          <w:sz w:val="28"/>
        </w:rPr>
        <w:t>
      2) если технологические операции (гибка труб и другое) производились с нагревом до температуры, превышающей температуру отпуска;</w:t>
      </w:r>
    </w:p>
    <w:bookmarkEnd w:id="1703"/>
    <w:bookmarkStart w:name="z1947" w:id="1704"/>
    <w:p>
      <w:pPr>
        <w:spacing w:after="0"/>
        <w:ind w:left="0"/>
        <w:jc w:val="both"/>
      </w:pPr>
      <w:r>
        <w:rPr>
          <w:rFonts w:ascii="Times New Roman"/>
          <w:b w:val="false"/>
          <w:i w:val="false"/>
          <w:color w:val="000000"/>
          <w:sz w:val="28"/>
        </w:rPr>
        <w:t>
      3) после сварки электрошлаковым способом;</w:t>
      </w:r>
    </w:p>
    <w:bookmarkEnd w:id="1704"/>
    <w:bookmarkStart w:name="z1948" w:id="1705"/>
    <w:p>
      <w:pPr>
        <w:spacing w:after="0"/>
        <w:ind w:left="0"/>
        <w:jc w:val="both"/>
      </w:pPr>
      <w:r>
        <w:rPr>
          <w:rFonts w:ascii="Times New Roman"/>
          <w:b w:val="false"/>
          <w:i w:val="false"/>
          <w:color w:val="000000"/>
          <w:sz w:val="28"/>
        </w:rPr>
        <w:t>
      4) после гибки труб из стали аустенитного класса (независимо от величины наружного диаметра трубы и радиуса гиба);</w:t>
      </w:r>
    </w:p>
    <w:bookmarkEnd w:id="1705"/>
    <w:bookmarkStart w:name="z1949" w:id="1706"/>
    <w:p>
      <w:pPr>
        <w:spacing w:after="0"/>
        <w:ind w:left="0"/>
        <w:jc w:val="both"/>
      </w:pPr>
      <w:r>
        <w:rPr>
          <w:rFonts w:ascii="Times New Roman"/>
          <w:b w:val="false"/>
          <w:i w:val="false"/>
          <w:color w:val="000000"/>
          <w:sz w:val="28"/>
        </w:rPr>
        <w:t>
      5) во всех других случаях, для которых в нормативно-технической документации на изготовление и сварку предусматривается основная термическая обработка.</w:t>
      </w:r>
    </w:p>
    <w:bookmarkEnd w:id="1706"/>
    <w:bookmarkStart w:name="z1950" w:id="1707"/>
    <w:p>
      <w:pPr>
        <w:spacing w:after="0"/>
        <w:ind w:left="0"/>
        <w:jc w:val="both"/>
      </w:pPr>
      <w:r>
        <w:rPr>
          <w:rFonts w:ascii="Times New Roman"/>
          <w:b w:val="false"/>
          <w:i w:val="false"/>
          <w:color w:val="000000"/>
          <w:sz w:val="28"/>
        </w:rPr>
        <w:t>
      1172. Основная термическая обработка не является обязательной, если технологические операции (гибка труб, листа и тому подобное) проводились:</w:t>
      </w:r>
    </w:p>
    <w:bookmarkEnd w:id="1707"/>
    <w:bookmarkStart w:name="z1951" w:id="1708"/>
    <w:p>
      <w:pPr>
        <w:spacing w:after="0"/>
        <w:ind w:left="0"/>
        <w:jc w:val="both"/>
      </w:pPr>
      <w:r>
        <w:rPr>
          <w:rFonts w:ascii="Times New Roman"/>
          <w:b w:val="false"/>
          <w:i w:val="false"/>
          <w:color w:val="000000"/>
          <w:sz w:val="28"/>
        </w:rPr>
        <w:t>
      1) для деталей и полуфабрикатов из углеродистой и марганцовистой сталей с нагревом до температуры, превышающей температуру отпуска, с окончанием не ниже 700</w:t>
      </w:r>
      <w:r>
        <w:rPr>
          <w:rFonts w:ascii="Times New Roman"/>
          <w:b w:val="false"/>
          <w:i w:val="false"/>
          <w:color w:val="000000"/>
          <w:vertAlign w:val="superscript"/>
        </w:rPr>
        <w:t>о</w:t>
      </w:r>
      <w:r>
        <w:rPr>
          <w:rFonts w:ascii="Times New Roman"/>
          <w:b w:val="false"/>
          <w:i w:val="false"/>
          <w:color w:val="000000"/>
          <w:sz w:val="28"/>
        </w:rPr>
        <w:t>С;</w:t>
      </w:r>
    </w:p>
    <w:bookmarkEnd w:id="1708"/>
    <w:bookmarkStart w:name="z1952" w:id="1709"/>
    <w:p>
      <w:pPr>
        <w:spacing w:after="0"/>
        <w:ind w:left="0"/>
        <w:jc w:val="both"/>
      </w:pPr>
      <w:r>
        <w:rPr>
          <w:rFonts w:ascii="Times New Roman"/>
          <w:b w:val="false"/>
          <w:i w:val="false"/>
          <w:color w:val="000000"/>
          <w:sz w:val="28"/>
        </w:rPr>
        <w:t>
      2) для труб из сталей аустенитного класса при гибке на станках с нагревом токами высокой частоты в интервале температур 1000-1150</w:t>
      </w:r>
      <w:r>
        <w:rPr>
          <w:rFonts w:ascii="Times New Roman"/>
          <w:b w:val="false"/>
          <w:i w:val="false"/>
          <w:color w:val="000000"/>
          <w:vertAlign w:val="superscript"/>
        </w:rPr>
        <w:t>о</w:t>
      </w:r>
      <w:r>
        <w:rPr>
          <w:rFonts w:ascii="Times New Roman"/>
          <w:b w:val="false"/>
          <w:i w:val="false"/>
          <w:color w:val="000000"/>
          <w:sz w:val="28"/>
        </w:rPr>
        <w:t>С с применением спреерного охлаждения.</w:t>
      </w:r>
    </w:p>
    <w:bookmarkEnd w:id="1709"/>
    <w:bookmarkStart w:name="z1953" w:id="1710"/>
    <w:p>
      <w:pPr>
        <w:spacing w:after="0"/>
        <w:ind w:left="0"/>
        <w:jc w:val="both"/>
      </w:pPr>
      <w:r>
        <w:rPr>
          <w:rFonts w:ascii="Times New Roman"/>
          <w:b w:val="false"/>
          <w:i w:val="false"/>
          <w:color w:val="000000"/>
          <w:sz w:val="28"/>
        </w:rPr>
        <w:t>
      1173. Дополнительной термообработке (отпуску) изделия подвергаются в случаях:</w:t>
      </w:r>
    </w:p>
    <w:bookmarkEnd w:id="1710"/>
    <w:bookmarkStart w:name="z1954" w:id="1711"/>
    <w:p>
      <w:pPr>
        <w:spacing w:after="0"/>
        <w:ind w:left="0"/>
        <w:jc w:val="both"/>
      </w:pPr>
      <w:r>
        <w:rPr>
          <w:rFonts w:ascii="Times New Roman"/>
          <w:b w:val="false"/>
          <w:i w:val="false"/>
          <w:color w:val="000000"/>
          <w:sz w:val="28"/>
        </w:rPr>
        <w:t>
      1) после вальцовки или штамповки деталей из углеродистой и марганцовистой стали, проводимой без нагрева или с нагревом до температуры ниже 700</w:t>
      </w:r>
      <w:r>
        <w:rPr>
          <w:rFonts w:ascii="Times New Roman"/>
          <w:b w:val="false"/>
          <w:i w:val="false"/>
          <w:color w:val="000000"/>
          <w:vertAlign w:val="superscript"/>
        </w:rPr>
        <w:t>о</w:t>
      </w:r>
      <w:r>
        <w:rPr>
          <w:rFonts w:ascii="Times New Roman"/>
          <w:b w:val="false"/>
          <w:i w:val="false"/>
          <w:color w:val="000000"/>
          <w:sz w:val="28"/>
        </w:rPr>
        <w:t>С, при толщине стенки, превышающей 5 % от внутреннего диаметра обечайки, от наименьшего внутреннего радиуса кривизны для днищ, от внутреннего радиуса патрубка (ответвления) для тройников, от среднего радиуса кривизны для колена;</w:t>
      </w:r>
    </w:p>
    <w:bookmarkEnd w:id="1711"/>
    <w:bookmarkStart w:name="z1955" w:id="1712"/>
    <w:p>
      <w:pPr>
        <w:spacing w:after="0"/>
        <w:ind w:left="0"/>
        <w:jc w:val="both"/>
      </w:pPr>
      <w:r>
        <w:rPr>
          <w:rFonts w:ascii="Times New Roman"/>
          <w:b w:val="false"/>
          <w:i w:val="false"/>
          <w:color w:val="000000"/>
          <w:sz w:val="28"/>
        </w:rPr>
        <w:t>
      2) после гибки без нагрева гибов труб:</w:t>
      </w:r>
    </w:p>
    <w:bookmarkEnd w:id="1712"/>
    <w:p>
      <w:pPr>
        <w:spacing w:after="0"/>
        <w:ind w:left="0"/>
        <w:jc w:val="both"/>
      </w:pPr>
      <w:r>
        <w:rPr>
          <w:rFonts w:ascii="Times New Roman"/>
          <w:b w:val="false"/>
          <w:i w:val="false"/>
          <w:color w:val="000000"/>
          <w:sz w:val="28"/>
        </w:rPr>
        <w:t>
      - из углеродистой и марганцовистой сталей толщиной стенки более 36 мм независимо от радиуса гиба или толщиной 10 - 36 мм при среднем радиусе гиба менее трехкратного наружного диаметра трубы, гибы с овальностью поперечного сечения более 5 %;</w:t>
      </w:r>
    </w:p>
    <w:p>
      <w:pPr>
        <w:spacing w:after="0"/>
        <w:ind w:left="0"/>
        <w:jc w:val="both"/>
      </w:pPr>
      <w:r>
        <w:rPr>
          <w:rFonts w:ascii="Times New Roman"/>
          <w:b w:val="false"/>
          <w:i w:val="false"/>
          <w:color w:val="000000"/>
          <w:sz w:val="28"/>
        </w:rPr>
        <w:t>
      - из стали марок 12Х1МФ и 15Х1М1Ф при номинальном наружном диаметре более 108 мм независимо от толщины стенки;</w:t>
      </w:r>
    </w:p>
    <w:p>
      <w:pPr>
        <w:spacing w:after="0"/>
        <w:ind w:left="0"/>
        <w:jc w:val="both"/>
      </w:pPr>
      <w:r>
        <w:rPr>
          <w:rFonts w:ascii="Times New Roman"/>
          <w:b w:val="false"/>
          <w:i w:val="false"/>
          <w:color w:val="000000"/>
          <w:sz w:val="28"/>
        </w:rPr>
        <w:t>
      - при диаметре 108 мм и менее с толщиной стенки 12 мм и более, гибы с овальностью поперечного сечения более 5%;</w:t>
      </w:r>
    </w:p>
    <w:p>
      <w:pPr>
        <w:spacing w:after="0"/>
        <w:ind w:left="0"/>
        <w:jc w:val="both"/>
      </w:pPr>
      <w:r>
        <w:rPr>
          <w:rFonts w:ascii="Times New Roman"/>
          <w:b w:val="false"/>
          <w:i w:val="false"/>
          <w:color w:val="000000"/>
          <w:sz w:val="28"/>
        </w:rPr>
        <w:t>
      из легированных сталей согласно указаниям проектно-конструкторской документации на изготовление;</w:t>
      </w:r>
    </w:p>
    <w:bookmarkStart w:name="z1956" w:id="1713"/>
    <w:p>
      <w:pPr>
        <w:spacing w:after="0"/>
        <w:ind w:left="0"/>
        <w:jc w:val="both"/>
      </w:pPr>
      <w:r>
        <w:rPr>
          <w:rFonts w:ascii="Times New Roman"/>
          <w:b w:val="false"/>
          <w:i w:val="false"/>
          <w:color w:val="000000"/>
          <w:sz w:val="28"/>
        </w:rPr>
        <w:t>
      3) после сварки трубопроводов:</w:t>
      </w:r>
    </w:p>
    <w:bookmarkEnd w:id="1713"/>
    <w:p>
      <w:pPr>
        <w:spacing w:after="0"/>
        <w:ind w:left="0"/>
        <w:jc w:val="both"/>
      </w:pPr>
      <w:r>
        <w:rPr>
          <w:rFonts w:ascii="Times New Roman"/>
          <w:b w:val="false"/>
          <w:i w:val="false"/>
          <w:color w:val="000000"/>
          <w:sz w:val="28"/>
        </w:rPr>
        <w:t>
      - из углеродистой и марганцовистой сталей толщиной стенки более 26 мм, при сопутствующем подогреве до температуры не ниже 150</w:t>
      </w:r>
      <w:r>
        <w:rPr>
          <w:rFonts w:ascii="Times New Roman"/>
          <w:b w:val="false"/>
          <w:i w:val="false"/>
          <w:color w:val="000000"/>
          <w:vertAlign w:val="superscript"/>
        </w:rPr>
        <w:t>о</w:t>
      </w:r>
      <w:r>
        <w:rPr>
          <w:rFonts w:ascii="Times New Roman"/>
          <w:b w:val="false"/>
          <w:i w:val="false"/>
          <w:color w:val="000000"/>
          <w:sz w:val="28"/>
        </w:rPr>
        <w:t>С с толщиной стенки более 40 мм;</w:t>
      </w:r>
    </w:p>
    <w:p>
      <w:pPr>
        <w:spacing w:after="0"/>
        <w:ind w:left="0"/>
        <w:jc w:val="both"/>
      </w:pPr>
      <w:r>
        <w:rPr>
          <w:rFonts w:ascii="Times New Roman"/>
          <w:b w:val="false"/>
          <w:i w:val="false"/>
          <w:color w:val="000000"/>
          <w:sz w:val="28"/>
        </w:rPr>
        <w:t>
      - из легированной стали других марок согласно указаниям нормативно-технической документации на сварку;</w:t>
      </w:r>
    </w:p>
    <w:bookmarkStart w:name="z1957" w:id="1714"/>
    <w:p>
      <w:pPr>
        <w:spacing w:after="0"/>
        <w:ind w:left="0"/>
        <w:jc w:val="both"/>
      </w:pPr>
      <w:r>
        <w:rPr>
          <w:rFonts w:ascii="Times New Roman"/>
          <w:b w:val="false"/>
          <w:i w:val="false"/>
          <w:color w:val="000000"/>
          <w:sz w:val="28"/>
        </w:rPr>
        <w:t>
      4) после приварки штуцеров, деталей, не работающих под давлением, к трубопроводам при толщине стенки приварной детали, превышающей толщину стенок, указанных в подпункте 3;</w:t>
      </w:r>
    </w:p>
    <w:bookmarkEnd w:id="1714"/>
    <w:bookmarkStart w:name="z1958" w:id="1715"/>
    <w:p>
      <w:pPr>
        <w:spacing w:after="0"/>
        <w:ind w:left="0"/>
        <w:jc w:val="both"/>
      </w:pPr>
      <w:r>
        <w:rPr>
          <w:rFonts w:ascii="Times New Roman"/>
          <w:b w:val="false"/>
          <w:i w:val="false"/>
          <w:color w:val="000000"/>
          <w:sz w:val="28"/>
        </w:rPr>
        <w:t>
      5) после электрошлаковой сварки;</w:t>
      </w:r>
    </w:p>
    <w:bookmarkEnd w:id="1715"/>
    <w:bookmarkStart w:name="z1959" w:id="1716"/>
    <w:p>
      <w:pPr>
        <w:spacing w:after="0"/>
        <w:ind w:left="0"/>
        <w:jc w:val="both"/>
      </w:pPr>
      <w:r>
        <w:rPr>
          <w:rFonts w:ascii="Times New Roman"/>
          <w:b w:val="false"/>
          <w:i w:val="false"/>
          <w:color w:val="000000"/>
          <w:sz w:val="28"/>
        </w:rPr>
        <w:t>
      6) во всех других случаях, для которых на изделие на сварку предусматривается дополнительная термическая обработка или замена основной термообработки на дополнительную.</w:t>
      </w:r>
    </w:p>
    <w:bookmarkEnd w:id="1716"/>
    <w:bookmarkStart w:name="z1960" w:id="1717"/>
    <w:p>
      <w:pPr>
        <w:spacing w:after="0"/>
        <w:ind w:left="0"/>
        <w:jc w:val="both"/>
      </w:pPr>
      <w:r>
        <w:rPr>
          <w:rFonts w:ascii="Times New Roman"/>
          <w:b w:val="false"/>
          <w:i w:val="false"/>
          <w:color w:val="000000"/>
          <w:sz w:val="28"/>
        </w:rPr>
        <w:t>
      1174. Если заданный уровень механических свойств изготовленного элемента, кроме гиба труб, подтверждается испытаниями, необходимость дополнительного термообработке определяется конструкторской организацией.</w:t>
      </w:r>
    </w:p>
    <w:bookmarkEnd w:id="1717"/>
    <w:bookmarkStart w:name="z1961" w:id="1718"/>
    <w:p>
      <w:pPr>
        <w:spacing w:after="0"/>
        <w:ind w:left="0"/>
        <w:jc w:val="both"/>
      </w:pPr>
      <w:r>
        <w:rPr>
          <w:rFonts w:ascii="Times New Roman"/>
          <w:b w:val="false"/>
          <w:i w:val="false"/>
          <w:color w:val="000000"/>
          <w:sz w:val="28"/>
        </w:rPr>
        <w:t>
      1175. Для элементов, свариваемых из сталей разных марок, термическая обработка и ее режимы устанавливаются указанные в технологической инструкции на сварку.</w:t>
      </w:r>
    </w:p>
    <w:bookmarkEnd w:id="1718"/>
    <w:bookmarkStart w:name="z1962" w:id="1719"/>
    <w:p>
      <w:pPr>
        <w:spacing w:after="0"/>
        <w:ind w:left="0"/>
        <w:jc w:val="both"/>
      </w:pPr>
      <w:r>
        <w:rPr>
          <w:rFonts w:ascii="Times New Roman"/>
          <w:b w:val="false"/>
          <w:i w:val="false"/>
          <w:color w:val="000000"/>
          <w:sz w:val="28"/>
        </w:rPr>
        <w:t>
      1176. При проведении термической обработки изделие помещается в печь целиком. Допускается термообработка частями при условии, что будут обеспечены заданная структура и механические свойства по всей длине изделия.</w:t>
      </w:r>
    </w:p>
    <w:bookmarkEnd w:id="1719"/>
    <w:bookmarkStart w:name="z1963" w:id="1720"/>
    <w:p>
      <w:pPr>
        <w:spacing w:after="0"/>
        <w:ind w:left="0"/>
        <w:jc w:val="both"/>
      </w:pPr>
      <w:r>
        <w:rPr>
          <w:rFonts w:ascii="Times New Roman"/>
          <w:b w:val="false"/>
          <w:i w:val="false"/>
          <w:color w:val="000000"/>
          <w:sz w:val="28"/>
        </w:rPr>
        <w:t>
      1177. Отпуск поперечных сварных швов трубопроводов, допускается производить переносными нагревательными устройствами, обеспечивающими</w:t>
      </w:r>
    </w:p>
    <w:bookmarkEnd w:id="1720"/>
    <w:bookmarkStart w:name="z1964" w:id="1721"/>
    <w:p>
      <w:pPr>
        <w:spacing w:after="0"/>
        <w:ind w:left="0"/>
        <w:jc w:val="both"/>
      </w:pPr>
      <w:r>
        <w:rPr>
          <w:rFonts w:ascii="Times New Roman"/>
          <w:b w:val="false"/>
          <w:i w:val="false"/>
          <w:color w:val="000000"/>
          <w:sz w:val="28"/>
        </w:rPr>
        <w:t>
      равномерный нагрев по всему периметру кольца шириной не менее 2</w:t>
      </w:r>
    </w:p>
    <w:bookmarkEnd w:id="1721"/>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 Dm - средний диаметр трубы, S - номинальная толщина стенки трубы). Но не меньше трехкратной толщины стенки при расположении сварного шва посредине нагреваемого участка.</w:t>
      </w:r>
      <w:r>
        <w:br/>
      </w:r>
      <w:r>
        <w:rPr>
          <w:rFonts w:ascii="Times New Roman"/>
          <w:b w:val="false"/>
          <w:i w:val="false"/>
          <w:color w:val="000000"/>
          <w:sz w:val="28"/>
        </w:rPr>
        <w:t>
</w:t>
      </w:r>
    </w:p>
    <w:bookmarkStart w:name="z1965" w:id="1722"/>
    <w:p>
      <w:pPr>
        <w:spacing w:after="0"/>
        <w:ind w:left="0"/>
        <w:jc w:val="both"/>
      </w:pPr>
      <w:r>
        <w:rPr>
          <w:rFonts w:ascii="Times New Roman"/>
          <w:b w:val="false"/>
          <w:i w:val="false"/>
          <w:color w:val="000000"/>
          <w:sz w:val="28"/>
        </w:rPr>
        <w:t>
      1178. Участки трубопровода, расположенные возле нагреваемого при термообработке кольца, покрываются изоляцией для обеспечения плавного изменения температуры по длине.</w:t>
      </w:r>
    </w:p>
    <w:bookmarkEnd w:id="1722"/>
    <w:bookmarkStart w:name="z1966" w:id="1723"/>
    <w:p>
      <w:pPr>
        <w:spacing w:after="0"/>
        <w:ind w:left="0"/>
        <w:jc w:val="both"/>
      </w:pPr>
      <w:r>
        <w:rPr>
          <w:rFonts w:ascii="Times New Roman"/>
          <w:b w:val="false"/>
          <w:i w:val="false"/>
          <w:color w:val="000000"/>
          <w:sz w:val="28"/>
        </w:rPr>
        <w:t>
      1179. При термообработке гибов труб производится одновременный нагрев всего участка гиба и примыкающих к нему прямых участков длиной не менее трехкратной толщины стенки трубы, но не менее 100 мм (с каждой стороны гиба).</w:t>
      </w:r>
    </w:p>
    <w:bookmarkEnd w:id="1723"/>
    <w:bookmarkStart w:name="z1967" w:id="1724"/>
    <w:p>
      <w:pPr>
        <w:spacing w:after="0"/>
        <w:ind w:left="0"/>
        <w:jc w:val="both"/>
      </w:pPr>
      <w:r>
        <w:rPr>
          <w:rFonts w:ascii="Times New Roman"/>
          <w:b w:val="false"/>
          <w:i w:val="false"/>
          <w:color w:val="000000"/>
          <w:sz w:val="28"/>
        </w:rPr>
        <w:t>
      1180. Термическая обработка производится таким образом, чтобы были обеспечены равномерный прогрев металла изделий, их свободное тепловое расширение и отсутствие пластических деформаций.</w:t>
      </w:r>
    </w:p>
    <w:bookmarkEnd w:id="1724"/>
    <w:bookmarkStart w:name="z1968" w:id="1725"/>
    <w:p>
      <w:pPr>
        <w:spacing w:after="0"/>
        <w:ind w:left="0"/>
        <w:jc w:val="both"/>
      </w:pPr>
      <w:r>
        <w:rPr>
          <w:rFonts w:ascii="Times New Roman"/>
          <w:b w:val="false"/>
          <w:i w:val="false"/>
          <w:color w:val="000000"/>
          <w:sz w:val="28"/>
        </w:rPr>
        <w:t>
      1181. Режимы нагрева, выдержки и охлаждения при термообработке изделий с толщиной стенки 20 мм и более при температурах выше 300</w:t>
      </w:r>
      <w:r>
        <w:rPr>
          <w:rFonts w:ascii="Times New Roman"/>
          <w:b w:val="false"/>
          <w:i w:val="false"/>
          <w:color w:val="000000"/>
          <w:vertAlign w:val="superscript"/>
        </w:rPr>
        <w:t>о</w:t>
      </w:r>
      <w:r>
        <w:rPr>
          <w:rFonts w:ascii="Times New Roman"/>
          <w:b w:val="false"/>
          <w:i w:val="false"/>
          <w:color w:val="000000"/>
          <w:sz w:val="28"/>
        </w:rPr>
        <w:t>С регистрируются самопишущими приборами.</w:t>
      </w:r>
    </w:p>
    <w:bookmarkEnd w:id="1725"/>
    <w:bookmarkStart w:name="z1969" w:id="1726"/>
    <w:p>
      <w:pPr>
        <w:spacing w:after="0"/>
        <w:ind w:left="0"/>
        <w:jc w:val="left"/>
      </w:pPr>
      <w:r>
        <w:rPr>
          <w:rFonts w:ascii="Times New Roman"/>
          <w:b/>
          <w:i w:val="false"/>
          <w:color w:val="000000"/>
        </w:rPr>
        <w:t xml:space="preserve"> Параграф 4. Контроль</w:t>
      </w:r>
    </w:p>
    <w:bookmarkEnd w:id="1726"/>
    <w:bookmarkStart w:name="z1970" w:id="1727"/>
    <w:p>
      <w:pPr>
        <w:spacing w:after="0"/>
        <w:ind w:left="0"/>
        <w:jc w:val="both"/>
      </w:pPr>
      <w:r>
        <w:rPr>
          <w:rFonts w:ascii="Times New Roman"/>
          <w:b w:val="false"/>
          <w:i w:val="false"/>
          <w:color w:val="000000"/>
          <w:sz w:val="28"/>
        </w:rPr>
        <w:t>
      1182. Монтажное или ремонтное предприятие применяет такие виды и объемы контроля выполненных работ, которые гарантировали бы выявление недопустимых дефектов, высокое качество и надежность трубопроводов в эксплуатации. При этом объем контроля не может быть меньше предусмотренного настоящими Правилами.</w:t>
      </w:r>
    </w:p>
    <w:bookmarkEnd w:id="1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1182 -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1" w:id="1728"/>
    <w:p>
      <w:pPr>
        <w:spacing w:after="0"/>
        <w:ind w:left="0"/>
        <w:jc w:val="both"/>
      </w:pPr>
      <w:r>
        <w:rPr>
          <w:rFonts w:ascii="Times New Roman"/>
          <w:b w:val="false"/>
          <w:i w:val="false"/>
          <w:color w:val="000000"/>
          <w:sz w:val="28"/>
        </w:rPr>
        <w:t>
      1183. Основными методами контроля являются:</w:t>
      </w:r>
    </w:p>
    <w:bookmarkEnd w:id="1728"/>
    <w:bookmarkStart w:name="z1972" w:id="1729"/>
    <w:p>
      <w:pPr>
        <w:spacing w:after="0"/>
        <w:ind w:left="0"/>
        <w:jc w:val="both"/>
      </w:pPr>
      <w:r>
        <w:rPr>
          <w:rFonts w:ascii="Times New Roman"/>
          <w:b w:val="false"/>
          <w:i w:val="false"/>
          <w:color w:val="000000"/>
          <w:sz w:val="28"/>
        </w:rPr>
        <w:t>
      1) визуальный и измерительный;</w:t>
      </w:r>
    </w:p>
    <w:bookmarkEnd w:id="1729"/>
    <w:bookmarkStart w:name="z1973" w:id="1730"/>
    <w:p>
      <w:pPr>
        <w:spacing w:after="0"/>
        <w:ind w:left="0"/>
        <w:jc w:val="both"/>
      </w:pPr>
      <w:r>
        <w:rPr>
          <w:rFonts w:ascii="Times New Roman"/>
          <w:b w:val="false"/>
          <w:i w:val="false"/>
          <w:color w:val="000000"/>
          <w:sz w:val="28"/>
        </w:rPr>
        <w:t>
      2) механические испытания сварных соединений и основного металла;</w:t>
      </w:r>
    </w:p>
    <w:bookmarkEnd w:id="1730"/>
    <w:bookmarkStart w:name="z1974" w:id="1731"/>
    <w:p>
      <w:pPr>
        <w:spacing w:after="0"/>
        <w:ind w:left="0"/>
        <w:jc w:val="both"/>
      </w:pPr>
      <w:r>
        <w:rPr>
          <w:rFonts w:ascii="Times New Roman"/>
          <w:b w:val="false"/>
          <w:i w:val="false"/>
          <w:color w:val="000000"/>
          <w:sz w:val="28"/>
        </w:rPr>
        <w:t>
      3) металлографическое исследование сварных соединений;</w:t>
      </w:r>
    </w:p>
    <w:bookmarkEnd w:id="1731"/>
    <w:bookmarkStart w:name="z1975" w:id="1732"/>
    <w:p>
      <w:pPr>
        <w:spacing w:after="0"/>
        <w:ind w:left="0"/>
        <w:jc w:val="both"/>
      </w:pPr>
      <w:r>
        <w:rPr>
          <w:rFonts w:ascii="Times New Roman"/>
          <w:b w:val="false"/>
          <w:i w:val="false"/>
          <w:color w:val="000000"/>
          <w:sz w:val="28"/>
        </w:rPr>
        <w:t>
      4) контроль сварных соединений неразрушающими методами;</w:t>
      </w:r>
    </w:p>
    <w:bookmarkEnd w:id="1732"/>
    <w:bookmarkStart w:name="z1976" w:id="1733"/>
    <w:p>
      <w:pPr>
        <w:spacing w:after="0"/>
        <w:ind w:left="0"/>
        <w:jc w:val="both"/>
      </w:pPr>
      <w:r>
        <w:rPr>
          <w:rFonts w:ascii="Times New Roman"/>
          <w:b w:val="false"/>
          <w:i w:val="false"/>
          <w:color w:val="000000"/>
          <w:sz w:val="28"/>
        </w:rPr>
        <w:t>
      5) другие методы (стилоскопирование, замер твердости, травление, испытание на стойкость против межкристаллитной коррозии и другие);</w:t>
      </w:r>
    </w:p>
    <w:bookmarkEnd w:id="1733"/>
    <w:bookmarkStart w:name="z1977" w:id="1734"/>
    <w:p>
      <w:pPr>
        <w:spacing w:after="0"/>
        <w:ind w:left="0"/>
        <w:jc w:val="both"/>
      </w:pPr>
      <w:r>
        <w:rPr>
          <w:rFonts w:ascii="Times New Roman"/>
          <w:b w:val="false"/>
          <w:i w:val="false"/>
          <w:color w:val="000000"/>
          <w:sz w:val="28"/>
        </w:rPr>
        <w:t>
      6) гидравлическое испытание.</w:t>
      </w:r>
    </w:p>
    <w:bookmarkEnd w:id="1734"/>
    <w:bookmarkStart w:name="z1978" w:id="1735"/>
    <w:p>
      <w:pPr>
        <w:spacing w:after="0"/>
        <w:ind w:left="0"/>
        <w:jc w:val="both"/>
      </w:pPr>
      <w:r>
        <w:rPr>
          <w:rFonts w:ascii="Times New Roman"/>
          <w:b w:val="false"/>
          <w:i w:val="false"/>
          <w:color w:val="000000"/>
          <w:sz w:val="28"/>
        </w:rPr>
        <w:t>
      1184. Выбор методов и объемов контроля производится в соответствии с настоящими Правилами, технической документации на изделие и сварку. Установленные методы и объемы указываются в проекте.</w:t>
      </w:r>
    </w:p>
    <w:bookmarkEnd w:id="1735"/>
    <w:bookmarkStart w:name="z1979" w:id="1736"/>
    <w:p>
      <w:pPr>
        <w:spacing w:after="0"/>
        <w:ind w:left="0"/>
        <w:jc w:val="both"/>
      </w:pPr>
      <w:r>
        <w:rPr>
          <w:rFonts w:ascii="Times New Roman"/>
          <w:b w:val="false"/>
          <w:i w:val="false"/>
          <w:color w:val="000000"/>
          <w:sz w:val="28"/>
        </w:rPr>
        <w:t>
      1185. Контроль качества сварных соединений (за исключением стилоскопирования) выполняется после проведения термической обработки.</w:t>
      </w:r>
    </w:p>
    <w:bookmarkEnd w:id="1736"/>
    <w:bookmarkStart w:name="z1980" w:id="1737"/>
    <w:p>
      <w:pPr>
        <w:spacing w:after="0"/>
        <w:ind w:left="0"/>
        <w:jc w:val="both"/>
      </w:pPr>
      <w:r>
        <w:rPr>
          <w:rFonts w:ascii="Times New Roman"/>
          <w:b w:val="false"/>
          <w:i w:val="false"/>
          <w:color w:val="000000"/>
          <w:sz w:val="28"/>
        </w:rPr>
        <w:t>
      1186. Места контроля (в том числе и операционного), произведенного всеми предусмотренными для данного изделия методами и результаты контроля фиксируются в журналах, формулярах, протоколах.</w:t>
      </w:r>
    </w:p>
    <w:bookmarkEnd w:id="1737"/>
    <w:bookmarkStart w:name="z1981" w:id="1738"/>
    <w:p>
      <w:pPr>
        <w:spacing w:after="0"/>
        <w:ind w:left="0"/>
        <w:jc w:val="both"/>
      </w:pPr>
      <w:r>
        <w:rPr>
          <w:rFonts w:ascii="Times New Roman"/>
          <w:b w:val="false"/>
          <w:i w:val="false"/>
          <w:color w:val="000000"/>
          <w:sz w:val="28"/>
        </w:rPr>
        <w:t>
      1187. В сопроводительной документации на изделие указываются результаты и объем выполненного контроля (кроме операционного).</w:t>
      </w:r>
    </w:p>
    <w:bookmarkEnd w:id="1738"/>
    <w:bookmarkStart w:name="z1982" w:id="1739"/>
    <w:p>
      <w:pPr>
        <w:spacing w:after="0"/>
        <w:ind w:left="0"/>
        <w:jc w:val="both"/>
      </w:pPr>
      <w:r>
        <w:rPr>
          <w:rFonts w:ascii="Times New Roman"/>
          <w:b w:val="false"/>
          <w:i w:val="false"/>
          <w:color w:val="000000"/>
          <w:sz w:val="28"/>
        </w:rPr>
        <w:t>
      1188. Изделие (деталь) или трубопровод признается годным, если при любом виде контроля, предусмотренном настоящими Правилами, в нем не будут обнаружены внутренние и наружные дефекты, выходящие за пределы допустимых норм.</w:t>
      </w:r>
    </w:p>
    <w:bookmarkEnd w:id="1739"/>
    <w:bookmarkStart w:name="z1983" w:id="1740"/>
    <w:p>
      <w:pPr>
        <w:spacing w:after="0"/>
        <w:ind w:left="0"/>
        <w:jc w:val="both"/>
      </w:pPr>
      <w:r>
        <w:rPr>
          <w:rFonts w:ascii="Times New Roman"/>
          <w:b w:val="false"/>
          <w:i w:val="false"/>
          <w:color w:val="000000"/>
          <w:sz w:val="28"/>
        </w:rPr>
        <w:t>
      1189. Сварные соединения, работающие под давлением с толщиной стенки 6 мм и более, подлежат маркировке (клеймению), позволяющей установить фамилию сварщика, выполнившего сварку. Система маркировки, указываемая в нормативно-технической документации, принимается одинаковой для производственных и контрольных сварных соединений, выполняемых для проверки качества шва.</w:t>
      </w:r>
    </w:p>
    <w:bookmarkEnd w:id="1740"/>
    <w:bookmarkStart w:name="z1984" w:id="1741"/>
    <w:p>
      <w:pPr>
        <w:spacing w:after="0"/>
        <w:ind w:left="0"/>
        <w:jc w:val="both"/>
      </w:pPr>
      <w:r>
        <w:rPr>
          <w:rFonts w:ascii="Times New Roman"/>
          <w:b w:val="false"/>
          <w:i w:val="false"/>
          <w:color w:val="000000"/>
          <w:sz w:val="28"/>
        </w:rPr>
        <w:t>
      1190. Если сварное соединение выполнялось несколькими сварщиками, то на нем ставятся клейма всех сварщиков, участвовавших в его выполнении.</w:t>
      </w:r>
    </w:p>
    <w:bookmarkEnd w:id="1741"/>
    <w:bookmarkStart w:name="z1985" w:id="1742"/>
    <w:p>
      <w:pPr>
        <w:spacing w:after="0"/>
        <w:ind w:left="0"/>
        <w:jc w:val="both"/>
      </w:pPr>
      <w:r>
        <w:rPr>
          <w:rFonts w:ascii="Times New Roman"/>
          <w:b w:val="false"/>
          <w:i w:val="false"/>
          <w:color w:val="000000"/>
          <w:sz w:val="28"/>
        </w:rPr>
        <w:t>
      1191. Способ маркировки сварных соединений с толщиной стенки менее 6 мм устанавливается проекте на сварку. Способ маркировки исключает наклеп или подкалку участков клеймения.</w:t>
      </w:r>
    </w:p>
    <w:bookmarkEnd w:id="1742"/>
    <w:bookmarkStart w:name="z1986" w:id="1743"/>
    <w:p>
      <w:pPr>
        <w:spacing w:after="0"/>
        <w:ind w:left="0"/>
        <w:jc w:val="both"/>
      </w:pPr>
      <w:r>
        <w:rPr>
          <w:rFonts w:ascii="Times New Roman"/>
          <w:b w:val="false"/>
          <w:i w:val="false"/>
          <w:color w:val="000000"/>
          <w:sz w:val="28"/>
        </w:rPr>
        <w:t>
      1192. Если все сварные соединения трубопровода выполнены одним сварщиком, то маркировку каждого сварного соединения допускается не производить. В этом случае клеймо сварщика ставится на одном из участков трубопровода и место клеймения заключается в рамку, наносимую несмываемой краской. Место клеймения указывается в паспорте трубопровода.</w:t>
      </w:r>
    </w:p>
    <w:bookmarkEnd w:id="1743"/>
    <w:bookmarkStart w:name="z1987" w:id="1744"/>
    <w:p>
      <w:pPr>
        <w:spacing w:after="0"/>
        <w:ind w:left="0"/>
        <w:jc w:val="both"/>
      </w:pPr>
      <w:r>
        <w:rPr>
          <w:rFonts w:ascii="Times New Roman"/>
          <w:b w:val="false"/>
          <w:i w:val="false"/>
          <w:color w:val="000000"/>
          <w:sz w:val="28"/>
        </w:rPr>
        <w:t>
      1193. При монтаже трубопроводов, составляются монтажные формуляры на сборочно - сварочные работы, формуляры включают в себя:</w:t>
      </w:r>
    </w:p>
    <w:bookmarkEnd w:id="1744"/>
    <w:bookmarkStart w:name="z1988" w:id="1745"/>
    <w:p>
      <w:pPr>
        <w:spacing w:after="0"/>
        <w:ind w:left="0"/>
        <w:jc w:val="both"/>
      </w:pPr>
      <w:r>
        <w:rPr>
          <w:rFonts w:ascii="Times New Roman"/>
          <w:b w:val="false"/>
          <w:i w:val="false"/>
          <w:color w:val="000000"/>
          <w:sz w:val="28"/>
        </w:rPr>
        <w:t>
      1) схему расположения и нумерацию деталей, элементов и сварных соединений трубопроводов;</w:t>
      </w:r>
    </w:p>
    <w:bookmarkEnd w:id="1745"/>
    <w:bookmarkStart w:name="z1989" w:id="1746"/>
    <w:p>
      <w:pPr>
        <w:spacing w:after="0"/>
        <w:ind w:left="0"/>
        <w:jc w:val="both"/>
      </w:pPr>
      <w:r>
        <w:rPr>
          <w:rFonts w:ascii="Times New Roman"/>
          <w:b w:val="false"/>
          <w:i w:val="false"/>
          <w:color w:val="000000"/>
          <w:sz w:val="28"/>
        </w:rPr>
        <w:t>
      2) марки стали, номера плавок металла и номера партий труб, из которых изготовлены детали и элементы трубопровода;</w:t>
      </w:r>
    </w:p>
    <w:bookmarkEnd w:id="1746"/>
    <w:bookmarkStart w:name="z1990" w:id="1747"/>
    <w:p>
      <w:pPr>
        <w:spacing w:after="0"/>
        <w:ind w:left="0"/>
        <w:jc w:val="both"/>
      </w:pPr>
      <w:r>
        <w:rPr>
          <w:rFonts w:ascii="Times New Roman"/>
          <w:b w:val="false"/>
          <w:i w:val="false"/>
          <w:color w:val="000000"/>
          <w:sz w:val="28"/>
        </w:rPr>
        <w:t>
      3) марки и диаметр использованных при сварке присадочных материалов;</w:t>
      </w:r>
    </w:p>
    <w:bookmarkEnd w:id="1747"/>
    <w:bookmarkStart w:name="z1991" w:id="1748"/>
    <w:p>
      <w:pPr>
        <w:spacing w:after="0"/>
        <w:ind w:left="0"/>
        <w:jc w:val="both"/>
      </w:pPr>
      <w:r>
        <w:rPr>
          <w:rFonts w:ascii="Times New Roman"/>
          <w:b w:val="false"/>
          <w:i w:val="false"/>
          <w:color w:val="000000"/>
          <w:sz w:val="28"/>
        </w:rPr>
        <w:t>
      4) режимы термообработки труб, деталей, гибов и сварных соединений;</w:t>
      </w:r>
    </w:p>
    <w:bookmarkEnd w:id="1748"/>
    <w:bookmarkStart w:name="z1992" w:id="1749"/>
    <w:p>
      <w:pPr>
        <w:spacing w:after="0"/>
        <w:ind w:left="0"/>
        <w:jc w:val="both"/>
      </w:pPr>
      <w:r>
        <w:rPr>
          <w:rFonts w:ascii="Times New Roman"/>
          <w:b w:val="false"/>
          <w:i w:val="false"/>
          <w:color w:val="000000"/>
          <w:sz w:val="28"/>
        </w:rPr>
        <w:t>
      5) виды и результаты проведенного контроля неразрушающими методами труб, деталей, гибов и сварных соединений;</w:t>
      </w:r>
    </w:p>
    <w:bookmarkEnd w:id="1749"/>
    <w:bookmarkStart w:name="z1993" w:id="1750"/>
    <w:p>
      <w:pPr>
        <w:spacing w:after="0"/>
        <w:ind w:left="0"/>
        <w:jc w:val="both"/>
      </w:pPr>
      <w:r>
        <w:rPr>
          <w:rFonts w:ascii="Times New Roman"/>
          <w:b w:val="false"/>
          <w:i w:val="false"/>
          <w:color w:val="000000"/>
          <w:sz w:val="28"/>
        </w:rPr>
        <w:t>
      6) клейма сварщиков, выполнявших сварные соединения.</w:t>
      </w:r>
    </w:p>
    <w:bookmarkEnd w:id="1750"/>
    <w:bookmarkStart w:name="z1994" w:id="1751"/>
    <w:p>
      <w:pPr>
        <w:spacing w:after="0"/>
        <w:ind w:left="0"/>
        <w:jc w:val="left"/>
      </w:pPr>
      <w:r>
        <w:rPr>
          <w:rFonts w:ascii="Times New Roman"/>
          <w:b/>
          <w:i w:val="false"/>
          <w:color w:val="000000"/>
        </w:rPr>
        <w:t xml:space="preserve"> Параграф 5. Визуальный осмотр. Измерения</w:t>
      </w:r>
    </w:p>
    <w:bookmarkEnd w:id="1751"/>
    <w:bookmarkStart w:name="z1995" w:id="1752"/>
    <w:p>
      <w:pPr>
        <w:spacing w:after="0"/>
        <w:ind w:left="0"/>
        <w:jc w:val="both"/>
      </w:pPr>
      <w:r>
        <w:rPr>
          <w:rFonts w:ascii="Times New Roman"/>
          <w:b w:val="false"/>
          <w:i w:val="false"/>
          <w:color w:val="000000"/>
          <w:sz w:val="28"/>
        </w:rPr>
        <w:t>
      1194. Изделие и его сварные соединения подлежат визуальному и измерительному контролю, проводимому согласно, настоящих Правил, для выявления наружных дефектов:</w:t>
      </w:r>
    </w:p>
    <w:bookmarkEnd w:id="1752"/>
    <w:bookmarkStart w:name="z1996" w:id="1753"/>
    <w:p>
      <w:pPr>
        <w:spacing w:after="0"/>
        <w:ind w:left="0"/>
        <w:jc w:val="both"/>
      </w:pPr>
      <w:r>
        <w:rPr>
          <w:rFonts w:ascii="Times New Roman"/>
          <w:b w:val="false"/>
          <w:i w:val="false"/>
          <w:color w:val="000000"/>
          <w:sz w:val="28"/>
        </w:rPr>
        <w:t>
      1) отклонений по размерам и геометрической форме изделий;</w:t>
      </w:r>
    </w:p>
    <w:bookmarkEnd w:id="1753"/>
    <w:bookmarkStart w:name="z1997" w:id="1754"/>
    <w:p>
      <w:pPr>
        <w:spacing w:after="0"/>
        <w:ind w:left="0"/>
        <w:jc w:val="both"/>
      </w:pPr>
      <w:r>
        <w:rPr>
          <w:rFonts w:ascii="Times New Roman"/>
          <w:b w:val="false"/>
          <w:i w:val="false"/>
          <w:color w:val="000000"/>
          <w:sz w:val="28"/>
        </w:rPr>
        <w:t>
      2) поверхностных трещин всех видов и направлений;</w:t>
      </w:r>
    </w:p>
    <w:bookmarkEnd w:id="1754"/>
    <w:bookmarkStart w:name="z1998" w:id="1755"/>
    <w:p>
      <w:pPr>
        <w:spacing w:after="0"/>
        <w:ind w:left="0"/>
        <w:jc w:val="both"/>
      </w:pPr>
      <w:r>
        <w:rPr>
          <w:rFonts w:ascii="Times New Roman"/>
          <w:b w:val="false"/>
          <w:i w:val="false"/>
          <w:color w:val="000000"/>
          <w:sz w:val="28"/>
        </w:rPr>
        <w:t>
      3) дефектов на поверхности основного металла;</w:t>
      </w:r>
    </w:p>
    <w:bookmarkEnd w:id="1755"/>
    <w:bookmarkStart w:name="z1999" w:id="1756"/>
    <w:p>
      <w:pPr>
        <w:spacing w:after="0"/>
        <w:ind w:left="0"/>
        <w:jc w:val="both"/>
      </w:pPr>
      <w:r>
        <w:rPr>
          <w:rFonts w:ascii="Times New Roman"/>
          <w:b w:val="false"/>
          <w:i w:val="false"/>
          <w:color w:val="000000"/>
          <w:sz w:val="28"/>
        </w:rPr>
        <w:t>
      4) излома или неперпендикулярности осей соединяемых элементов;</w:t>
      </w:r>
    </w:p>
    <w:bookmarkEnd w:id="1756"/>
    <w:bookmarkStart w:name="z2000" w:id="1757"/>
    <w:p>
      <w:pPr>
        <w:spacing w:after="0"/>
        <w:ind w:left="0"/>
        <w:jc w:val="both"/>
      </w:pPr>
      <w:r>
        <w:rPr>
          <w:rFonts w:ascii="Times New Roman"/>
          <w:b w:val="false"/>
          <w:i w:val="false"/>
          <w:color w:val="000000"/>
          <w:sz w:val="28"/>
        </w:rPr>
        <w:t>
      5) смещения кромок соединяемых элементов;</w:t>
      </w:r>
    </w:p>
    <w:bookmarkEnd w:id="1757"/>
    <w:bookmarkStart w:name="z2001" w:id="1758"/>
    <w:p>
      <w:pPr>
        <w:spacing w:after="0"/>
        <w:ind w:left="0"/>
        <w:jc w:val="both"/>
      </w:pPr>
      <w:r>
        <w:rPr>
          <w:rFonts w:ascii="Times New Roman"/>
          <w:b w:val="false"/>
          <w:i w:val="false"/>
          <w:color w:val="000000"/>
          <w:sz w:val="28"/>
        </w:rPr>
        <w:t>
      6) отступлений по размерам и форме швов от требований нормативно-технической документации (по высоте, катету и ширине шва, равномерности усиления и другое);</w:t>
      </w:r>
    </w:p>
    <w:bookmarkEnd w:id="1758"/>
    <w:bookmarkStart w:name="z2002" w:id="1759"/>
    <w:p>
      <w:pPr>
        <w:spacing w:after="0"/>
        <w:ind w:left="0"/>
        <w:jc w:val="both"/>
      </w:pPr>
      <w:r>
        <w:rPr>
          <w:rFonts w:ascii="Times New Roman"/>
          <w:b w:val="false"/>
          <w:i w:val="false"/>
          <w:color w:val="000000"/>
          <w:sz w:val="28"/>
        </w:rPr>
        <w:t>
      7) наплывов, подрезов, прожогов, свищей, не заваренных кратеров, не проваров, пористости и других дефектов.</w:t>
      </w:r>
    </w:p>
    <w:bookmarkEnd w:id="1759"/>
    <w:bookmarkStart w:name="z2003" w:id="1760"/>
    <w:p>
      <w:pPr>
        <w:spacing w:after="0"/>
        <w:ind w:left="0"/>
        <w:jc w:val="both"/>
      </w:pPr>
      <w:r>
        <w:rPr>
          <w:rFonts w:ascii="Times New Roman"/>
          <w:b w:val="false"/>
          <w:i w:val="false"/>
          <w:color w:val="000000"/>
          <w:sz w:val="28"/>
        </w:rPr>
        <w:t>
      1195. Перед визуальным контролем сварных соединений поверхность шва и прилегающие к нему участки основного металла шириной не менее 20 мм в обе стороны от шва очищаются от шлака, брызг металла, окалины и других загрязнений.</w:t>
      </w:r>
    </w:p>
    <w:bookmarkEnd w:id="1760"/>
    <w:bookmarkStart w:name="z2004" w:id="1761"/>
    <w:p>
      <w:pPr>
        <w:spacing w:after="0"/>
        <w:ind w:left="0"/>
        <w:jc w:val="both"/>
      </w:pPr>
      <w:r>
        <w:rPr>
          <w:rFonts w:ascii="Times New Roman"/>
          <w:b w:val="false"/>
          <w:i w:val="false"/>
          <w:color w:val="000000"/>
          <w:sz w:val="28"/>
        </w:rPr>
        <w:t>
      1196. Визуальный и измерительный контроль сварных соединений производится с внутренней и наружной сторон по всей протяженности в соответствии с ГОСТ 3242-79 "Соединения сварные. Методы контроля качества".</w:t>
      </w:r>
    </w:p>
    <w:bookmarkEnd w:id="1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1196 -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5" w:id="1762"/>
    <w:p>
      <w:pPr>
        <w:spacing w:after="0"/>
        <w:ind w:left="0"/>
        <w:jc w:val="left"/>
      </w:pPr>
      <w:r>
        <w:rPr>
          <w:rFonts w:ascii="Times New Roman"/>
          <w:b/>
          <w:i w:val="false"/>
          <w:color w:val="000000"/>
        </w:rPr>
        <w:t xml:space="preserve"> Параграф 6. Контроль неразрушающими методами</w:t>
      </w:r>
    </w:p>
    <w:bookmarkEnd w:id="1762"/>
    <w:bookmarkStart w:name="z2006" w:id="1763"/>
    <w:p>
      <w:pPr>
        <w:spacing w:after="0"/>
        <w:ind w:left="0"/>
        <w:jc w:val="both"/>
      </w:pPr>
      <w:r>
        <w:rPr>
          <w:rFonts w:ascii="Times New Roman"/>
          <w:b w:val="false"/>
          <w:i w:val="false"/>
          <w:color w:val="000000"/>
          <w:sz w:val="28"/>
        </w:rPr>
        <w:t>
      1197. Радиографический и ультразвуковой контроль применяется для выявления в сварных соединениях и основном металле внутренних дефектов (трещин, не проваров, пор, шлаковых включений и других).</w:t>
      </w:r>
    </w:p>
    <w:bookmarkEnd w:id="1763"/>
    <w:bookmarkStart w:name="z2007" w:id="1764"/>
    <w:p>
      <w:pPr>
        <w:spacing w:after="0"/>
        <w:ind w:left="0"/>
        <w:jc w:val="both"/>
      </w:pPr>
      <w:r>
        <w:rPr>
          <w:rFonts w:ascii="Times New Roman"/>
          <w:b w:val="false"/>
          <w:i w:val="false"/>
          <w:color w:val="000000"/>
          <w:sz w:val="28"/>
        </w:rPr>
        <w:t>
      1198. Для выявления поверхностных дефектов применяется магнитно-порошковая или капиллярная (цветная) дефектоскопия.</w:t>
      </w:r>
    </w:p>
    <w:bookmarkEnd w:id="1764"/>
    <w:bookmarkStart w:name="z2008" w:id="1765"/>
    <w:p>
      <w:pPr>
        <w:spacing w:after="0"/>
        <w:ind w:left="0"/>
        <w:jc w:val="both"/>
      </w:pPr>
      <w:r>
        <w:rPr>
          <w:rFonts w:ascii="Times New Roman"/>
          <w:b w:val="false"/>
          <w:i w:val="false"/>
          <w:color w:val="000000"/>
          <w:sz w:val="28"/>
        </w:rPr>
        <w:t>
      1199. Радиографический контроль качества сварных соединений производится в соответствии с ГОСТ 7512-82 "Контроль неразрушающий. Соединения сварные. Радиографический метод".</w:t>
      </w:r>
    </w:p>
    <w:bookmarkEnd w:id="1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1199 -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8" w:id="1766"/>
    <w:p>
      <w:pPr>
        <w:spacing w:after="0"/>
        <w:ind w:left="0"/>
        <w:jc w:val="both"/>
      </w:pPr>
      <w:r>
        <w:rPr>
          <w:rFonts w:ascii="Times New Roman"/>
          <w:b w:val="false"/>
          <w:i w:val="false"/>
          <w:color w:val="000000"/>
          <w:sz w:val="28"/>
        </w:rPr>
        <w:t>
      1200. Ультразвуковой контроль качества сварных соединений производится в соответствии стандартами СТ РК ISO 11666-2016 "Контроль неразрушающий сварных соединений. Ультразвуковой контроль. Приемочные уровни" и СТ РК ISO 23279-2016 "Контроль неразрушающий сварных соединений. Ультразвуковой контроль. Определение параметров индикаций в сварных соединениях".</w:t>
      </w:r>
    </w:p>
    <w:bookmarkEnd w:id="1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1200 -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9" w:id="1767"/>
    <w:p>
      <w:pPr>
        <w:spacing w:after="0"/>
        <w:ind w:left="0"/>
        <w:jc w:val="both"/>
      </w:pPr>
      <w:r>
        <w:rPr>
          <w:rFonts w:ascii="Times New Roman"/>
          <w:b w:val="false"/>
          <w:i w:val="false"/>
          <w:color w:val="000000"/>
          <w:sz w:val="28"/>
        </w:rPr>
        <w:t>
      1201. Магнитно-порошковый и капиллярный методы контроля сварных соединений производится в соответствии с ГОСТ ЕН 1290-2006 "Контроль неразрушающий сварных соединений. Магнитопорошковый метод", КР СТ ISO 17638-2013 "Контроль неразрушающий сварных соединений. Магнитопорошковый метод" и ГОСТ 18442-80 "Контроль неразрушающий. Капиллярные методы. Общие требования".</w:t>
      </w:r>
    </w:p>
    <w:bookmarkEnd w:id="1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1201 -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1" w:id="1768"/>
    <w:p>
      <w:pPr>
        <w:spacing w:after="0"/>
        <w:ind w:left="0"/>
        <w:jc w:val="both"/>
      </w:pPr>
      <w:r>
        <w:rPr>
          <w:rFonts w:ascii="Times New Roman"/>
          <w:b w:val="false"/>
          <w:i w:val="false"/>
          <w:color w:val="000000"/>
          <w:sz w:val="28"/>
        </w:rPr>
        <w:t>
      1202. Ультразвуковому контролю в трубопроводах и их элементах из стали перлитного и мартенситного классов подлежат:</w:t>
      </w:r>
    </w:p>
    <w:bookmarkEnd w:id="1768"/>
    <w:bookmarkStart w:name="z2012" w:id="1769"/>
    <w:p>
      <w:pPr>
        <w:spacing w:after="0"/>
        <w:ind w:left="0"/>
        <w:jc w:val="both"/>
      </w:pPr>
      <w:r>
        <w:rPr>
          <w:rFonts w:ascii="Times New Roman"/>
          <w:b w:val="false"/>
          <w:i w:val="false"/>
          <w:color w:val="000000"/>
          <w:sz w:val="28"/>
        </w:rPr>
        <w:t>
      1) все стыковые сварные соединения трубопроводов I и II категории с толщиной стенки 15 мм и более - по всей длине соединения, за исключением сварных соединений литых деталей;</w:t>
      </w:r>
    </w:p>
    <w:bookmarkEnd w:id="1769"/>
    <w:bookmarkStart w:name="z2013" w:id="1770"/>
    <w:p>
      <w:pPr>
        <w:spacing w:after="0"/>
        <w:ind w:left="0"/>
        <w:jc w:val="both"/>
      </w:pPr>
      <w:r>
        <w:rPr>
          <w:rFonts w:ascii="Times New Roman"/>
          <w:b w:val="false"/>
          <w:i w:val="false"/>
          <w:color w:val="000000"/>
          <w:sz w:val="28"/>
        </w:rPr>
        <w:t>
      2) сварные соединения, ультразвуковой контроль которых предусмотрен в проекте и технологической инструкции на сварку.</w:t>
      </w:r>
    </w:p>
    <w:bookmarkEnd w:id="1770"/>
    <w:bookmarkStart w:name="z2014" w:id="1771"/>
    <w:p>
      <w:pPr>
        <w:spacing w:after="0"/>
        <w:ind w:left="0"/>
        <w:jc w:val="both"/>
      </w:pPr>
      <w:r>
        <w:rPr>
          <w:rFonts w:ascii="Times New Roman"/>
          <w:b w:val="false"/>
          <w:i w:val="false"/>
          <w:color w:val="000000"/>
          <w:sz w:val="28"/>
        </w:rPr>
        <w:t>
      1203. Все сварные соединения труб контролируются ультразвуковой дефектоскопией с двух сторон от оси шва, а сварные соединения труб с литыми и другими фасонными деталями - с одной стороны (со стороны трубы). Ультразвуковому контролю подвергаются соединения с полным проплавлением (без конструктивного не провара).</w:t>
      </w:r>
    </w:p>
    <w:bookmarkEnd w:id="1771"/>
    <w:bookmarkStart w:name="z2015" w:id="1772"/>
    <w:p>
      <w:pPr>
        <w:spacing w:after="0"/>
        <w:ind w:left="0"/>
        <w:jc w:val="both"/>
      </w:pPr>
      <w:r>
        <w:rPr>
          <w:rFonts w:ascii="Times New Roman"/>
          <w:b w:val="false"/>
          <w:i w:val="false"/>
          <w:color w:val="000000"/>
          <w:sz w:val="28"/>
        </w:rPr>
        <w:t>
      1204. Ультразвуковому контролю или радиографии в трубопроводах из стали перлитного и мартенситного классов подлежат:</w:t>
      </w:r>
    </w:p>
    <w:bookmarkEnd w:id="1772"/>
    <w:bookmarkStart w:name="z2016" w:id="1773"/>
    <w:p>
      <w:pPr>
        <w:spacing w:after="0"/>
        <w:ind w:left="0"/>
        <w:jc w:val="both"/>
      </w:pPr>
      <w:r>
        <w:rPr>
          <w:rFonts w:ascii="Times New Roman"/>
          <w:b w:val="false"/>
          <w:i w:val="false"/>
          <w:color w:val="000000"/>
          <w:sz w:val="28"/>
        </w:rPr>
        <w:t>
      1) продольные сварные соединения трубопроводов всех категорий, их деталей и элементов-по всей длине соединений;</w:t>
      </w:r>
    </w:p>
    <w:bookmarkEnd w:id="1773"/>
    <w:bookmarkStart w:name="z2017" w:id="1774"/>
    <w:p>
      <w:pPr>
        <w:spacing w:after="0"/>
        <w:ind w:left="0"/>
        <w:jc w:val="both"/>
      </w:pPr>
      <w:r>
        <w:rPr>
          <w:rFonts w:ascii="Times New Roman"/>
          <w:b w:val="false"/>
          <w:i w:val="false"/>
          <w:color w:val="000000"/>
          <w:sz w:val="28"/>
        </w:rPr>
        <w:t>
      2) поперечные стыковые сварные соединения трубопроводов I категории с наружным диаметром 200 мм и более при толщине стенки менее 15 мм-по всей длине соединений;</w:t>
      </w:r>
    </w:p>
    <w:bookmarkEnd w:id="1774"/>
    <w:bookmarkStart w:name="z2018" w:id="1775"/>
    <w:p>
      <w:pPr>
        <w:spacing w:after="0"/>
        <w:ind w:left="0"/>
        <w:jc w:val="both"/>
      </w:pPr>
      <w:r>
        <w:rPr>
          <w:rFonts w:ascii="Times New Roman"/>
          <w:b w:val="false"/>
          <w:i w:val="false"/>
          <w:color w:val="000000"/>
          <w:sz w:val="28"/>
        </w:rPr>
        <w:t>
      3) поперечные стыковые сварные соединения трубопроводов I категории с наружным диаметром менее 200 мм при толщине стенки менее 15 мм, трубопроводов II категории с наружным диаметром 200 мм и более при толщине стенки менее 15 мм - в объеме не менее 20 % (но не менее пяти стыков) от общего числа однотипных стыков трубопроводов, выполненных каждым сварщиком (по всей длине проверяемого соединения);</w:t>
      </w:r>
    </w:p>
    <w:bookmarkEnd w:id="1775"/>
    <w:bookmarkStart w:name="z2019" w:id="1776"/>
    <w:p>
      <w:pPr>
        <w:spacing w:after="0"/>
        <w:ind w:left="0"/>
        <w:jc w:val="both"/>
      </w:pPr>
      <w:r>
        <w:rPr>
          <w:rFonts w:ascii="Times New Roman"/>
          <w:b w:val="false"/>
          <w:i w:val="false"/>
          <w:color w:val="000000"/>
          <w:sz w:val="28"/>
        </w:rPr>
        <w:t>
      4) поперечные стыковые сварные соединения трубопроводов II категории с наружным диаметром менее 200 мм при толщине стенки менее 15 мм - в объеме не менее 10 % (но не менее четырех стыков) от общего числа однотипных стыков трубопровода, выполненных каждым сварщиком (по всей длине соединения);</w:t>
      </w:r>
    </w:p>
    <w:bookmarkEnd w:id="1776"/>
    <w:bookmarkStart w:name="z2020" w:id="1777"/>
    <w:p>
      <w:pPr>
        <w:spacing w:after="0"/>
        <w:ind w:left="0"/>
        <w:jc w:val="both"/>
      </w:pPr>
      <w:r>
        <w:rPr>
          <w:rFonts w:ascii="Times New Roman"/>
          <w:b w:val="false"/>
          <w:i w:val="false"/>
          <w:color w:val="000000"/>
          <w:sz w:val="28"/>
        </w:rPr>
        <w:t>
      5) поперечные стыковые сварные соединения трубопроводом III категории в объеме не менее 5 % (но не менее трех стыков) от общего числа однотипных стыков трубопровода, выполненных каждым сварщиком (по всей длине соединения);</w:t>
      </w:r>
    </w:p>
    <w:bookmarkEnd w:id="1777"/>
    <w:bookmarkStart w:name="z2021" w:id="1778"/>
    <w:p>
      <w:pPr>
        <w:spacing w:after="0"/>
        <w:ind w:left="0"/>
        <w:jc w:val="both"/>
      </w:pPr>
      <w:r>
        <w:rPr>
          <w:rFonts w:ascii="Times New Roman"/>
          <w:b w:val="false"/>
          <w:i w:val="false"/>
          <w:color w:val="000000"/>
          <w:sz w:val="28"/>
        </w:rPr>
        <w:t>
      6) поперечные стыковые сварные соединения трубопроводов IV категории в объеме не менее 3 % (но не менее двух стыков) от общего числа однотипных стыков трубопровода, выполненных каждым сварщиком (по всей длине соединения);</w:t>
      </w:r>
    </w:p>
    <w:bookmarkEnd w:id="1778"/>
    <w:bookmarkStart w:name="z2022" w:id="1779"/>
    <w:p>
      <w:pPr>
        <w:spacing w:after="0"/>
        <w:ind w:left="0"/>
        <w:jc w:val="both"/>
      </w:pPr>
      <w:r>
        <w:rPr>
          <w:rFonts w:ascii="Times New Roman"/>
          <w:b w:val="false"/>
          <w:i w:val="false"/>
          <w:color w:val="000000"/>
          <w:sz w:val="28"/>
        </w:rPr>
        <w:t>
      7) угловые сварные соединения деталей и элементов трубопроводов с внутренним диаметром привариваемых штуцеров (труб, патрубков) 100 мм и более независимо от толщины стенки - по всей длине соединений;</w:t>
      </w:r>
    </w:p>
    <w:bookmarkEnd w:id="1779"/>
    <w:bookmarkStart w:name="z2023" w:id="1780"/>
    <w:p>
      <w:pPr>
        <w:spacing w:after="0"/>
        <w:ind w:left="0"/>
        <w:jc w:val="both"/>
      </w:pPr>
      <w:r>
        <w:rPr>
          <w:rFonts w:ascii="Times New Roman"/>
          <w:b w:val="false"/>
          <w:i w:val="false"/>
          <w:color w:val="000000"/>
          <w:sz w:val="28"/>
        </w:rPr>
        <w:t>
      8) угловые сварные соединения деталей и элементов трубопроводов с внутренним диаметром привариваемых штуцеров (труб, патрубков) менее 100 мм, поперечные стыковые сварные соединения литых элементов труб с литыми деталями, другие сварные соединения.</w:t>
      </w:r>
    </w:p>
    <w:bookmarkEnd w:id="1780"/>
    <w:bookmarkStart w:name="z2024" w:id="1781"/>
    <w:p>
      <w:pPr>
        <w:spacing w:after="0"/>
        <w:ind w:left="0"/>
        <w:jc w:val="both"/>
      </w:pPr>
      <w:r>
        <w:rPr>
          <w:rFonts w:ascii="Times New Roman"/>
          <w:b w:val="false"/>
          <w:i w:val="false"/>
          <w:color w:val="000000"/>
          <w:sz w:val="28"/>
        </w:rPr>
        <w:t>
      1205. Объем контроля распространяется на сварные соединения трубопроводов III и IV категорий с наружным диаметром не более 465 мм. Для сварных соединений трубопроводов большего диаметра объемы  контроля устанавливаются проектом.</w:t>
      </w:r>
    </w:p>
    <w:bookmarkEnd w:id="1781"/>
    <w:bookmarkStart w:name="z2025" w:id="1782"/>
    <w:p>
      <w:pPr>
        <w:spacing w:after="0"/>
        <w:ind w:left="0"/>
        <w:jc w:val="both"/>
      </w:pPr>
      <w:r>
        <w:rPr>
          <w:rFonts w:ascii="Times New Roman"/>
          <w:b w:val="false"/>
          <w:i w:val="false"/>
          <w:color w:val="000000"/>
          <w:sz w:val="28"/>
        </w:rPr>
        <w:t xml:space="preserve">
      1206. Выбор метода контроля (ультразвуковой дефектоскопии или радиографии) для перечисленных в </w:t>
      </w:r>
      <w:r>
        <w:rPr>
          <w:rFonts w:ascii="Times New Roman"/>
          <w:b w:val="false"/>
          <w:i w:val="false"/>
          <w:color w:val="000000"/>
          <w:sz w:val="28"/>
        </w:rPr>
        <w:t>пункте 1204</w:t>
      </w:r>
      <w:r>
        <w:rPr>
          <w:rFonts w:ascii="Times New Roman"/>
          <w:b w:val="false"/>
          <w:i w:val="false"/>
          <w:color w:val="000000"/>
          <w:sz w:val="28"/>
        </w:rPr>
        <w:t xml:space="preserve"> настоящих Правил сварных соединений производится исходя из возможностей обеспечения более полного и точного выявления дефектов с учетом особенностей физических свойств металла, освоенности и совершенства методики контроля для данного вида сварных соединений на конкретных изделиях.</w:t>
      </w:r>
    </w:p>
    <w:bookmarkEnd w:id="1782"/>
    <w:bookmarkStart w:name="z2026" w:id="1783"/>
    <w:p>
      <w:pPr>
        <w:spacing w:after="0"/>
        <w:ind w:left="0"/>
        <w:jc w:val="both"/>
      </w:pPr>
      <w:r>
        <w:rPr>
          <w:rFonts w:ascii="Times New Roman"/>
          <w:b w:val="false"/>
          <w:i w:val="false"/>
          <w:color w:val="000000"/>
          <w:sz w:val="28"/>
        </w:rPr>
        <w:t>
      1207. Радиографии подлежат места пересечения продольных и поперечных сварных соединений трубопровода, подвергаемых ультразвуковому контролю согласно настоящим Правилам.</w:t>
      </w:r>
    </w:p>
    <w:bookmarkEnd w:id="1783"/>
    <w:bookmarkStart w:name="z2027" w:id="1784"/>
    <w:p>
      <w:pPr>
        <w:spacing w:after="0"/>
        <w:ind w:left="0"/>
        <w:jc w:val="both"/>
      </w:pPr>
      <w:r>
        <w:rPr>
          <w:rFonts w:ascii="Times New Roman"/>
          <w:b w:val="false"/>
          <w:i w:val="false"/>
          <w:color w:val="000000"/>
          <w:sz w:val="28"/>
        </w:rPr>
        <w:t xml:space="preserve">
      1208. Поперечные стыковые соединения сварных секторных отводов (колен) для трубопроводов III и IV категорий подвергаются ультразвуковому контролю или радиографии в утроенном объеме по сравнению с нормами, установленными в </w:t>
      </w:r>
      <w:r>
        <w:rPr>
          <w:rFonts w:ascii="Times New Roman"/>
          <w:b w:val="false"/>
          <w:i w:val="false"/>
          <w:color w:val="000000"/>
          <w:sz w:val="28"/>
        </w:rPr>
        <w:t>пункте 1204</w:t>
      </w:r>
      <w:r>
        <w:rPr>
          <w:rFonts w:ascii="Times New Roman"/>
          <w:b w:val="false"/>
          <w:i w:val="false"/>
          <w:color w:val="000000"/>
          <w:sz w:val="28"/>
        </w:rPr>
        <w:t>, при удвоенном количестве минимального числа контролируемых стыков.</w:t>
      </w:r>
    </w:p>
    <w:bookmarkEnd w:id="1784"/>
    <w:bookmarkStart w:name="z2028" w:id="1785"/>
    <w:p>
      <w:pPr>
        <w:spacing w:after="0"/>
        <w:ind w:left="0"/>
        <w:jc w:val="both"/>
      </w:pPr>
      <w:r>
        <w:rPr>
          <w:rFonts w:ascii="Times New Roman"/>
          <w:b w:val="false"/>
          <w:i w:val="false"/>
          <w:color w:val="000000"/>
          <w:sz w:val="28"/>
        </w:rPr>
        <w:t xml:space="preserve">
      1209. При монтаже нескольких трубопроводов (или деталей и элементов для разных трубопроводов) с однотипными сварными соединениями, предусмотренный в </w:t>
      </w:r>
      <w:r>
        <w:rPr>
          <w:rFonts w:ascii="Times New Roman"/>
          <w:b w:val="false"/>
          <w:i w:val="false"/>
          <w:color w:val="000000"/>
          <w:sz w:val="28"/>
        </w:rPr>
        <w:t>пункте 1204</w:t>
      </w:r>
      <w:r>
        <w:rPr>
          <w:rFonts w:ascii="Times New Roman"/>
          <w:b w:val="false"/>
          <w:i w:val="false"/>
          <w:color w:val="000000"/>
          <w:sz w:val="28"/>
        </w:rPr>
        <w:t xml:space="preserve"> объем контроля допускается определять от всей партии трубопроводов.</w:t>
      </w:r>
    </w:p>
    <w:bookmarkEnd w:id="1785"/>
    <w:bookmarkStart w:name="z2029" w:id="1786"/>
    <w:p>
      <w:pPr>
        <w:spacing w:after="0"/>
        <w:ind w:left="0"/>
        <w:jc w:val="both"/>
      </w:pPr>
      <w:r>
        <w:rPr>
          <w:rFonts w:ascii="Times New Roman"/>
          <w:b w:val="false"/>
          <w:i w:val="false"/>
          <w:color w:val="000000"/>
          <w:sz w:val="28"/>
        </w:rPr>
        <w:t>
      1210. В одну группу допускается объединять трубопроводы, цикл монтажа которых по сборочно-сварочным работам, термообработке и контролю качества сварных соединений не превышает трех месяцев.</w:t>
      </w:r>
    </w:p>
    <w:bookmarkEnd w:id="1786"/>
    <w:bookmarkStart w:name="z2030" w:id="1787"/>
    <w:p>
      <w:pPr>
        <w:spacing w:after="0"/>
        <w:ind w:left="0"/>
        <w:jc w:val="both"/>
      </w:pPr>
      <w:r>
        <w:rPr>
          <w:rFonts w:ascii="Times New Roman"/>
          <w:b w:val="false"/>
          <w:i w:val="false"/>
          <w:color w:val="000000"/>
          <w:sz w:val="28"/>
        </w:rPr>
        <w:t>
      1211. При монтаже трубопроводов данное разрешение допускается использовать в случае, когда работы по выполнению однотипных сварных соединений на объекте производятся одной организацией.</w:t>
      </w:r>
    </w:p>
    <w:bookmarkEnd w:id="1787"/>
    <w:bookmarkStart w:name="z2031" w:id="1788"/>
    <w:p>
      <w:pPr>
        <w:spacing w:after="0"/>
        <w:ind w:left="0"/>
        <w:jc w:val="both"/>
      </w:pPr>
      <w:r>
        <w:rPr>
          <w:rFonts w:ascii="Times New Roman"/>
          <w:b w:val="false"/>
          <w:i w:val="false"/>
          <w:color w:val="000000"/>
          <w:sz w:val="28"/>
        </w:rPr>
        <w:t>
      1212. Стыковые сварные соединения, выполненные на монтаже при температуре ниже 0</w:t>
      </w:r>
      <w:r>
        <w:rPr>
          <w:rFonts w:ascii="Times New Roman"/>
          <w:b w:val="false"/>
          <w:i w:val="false"/>
          <w:color w:val="000000"/>
          <w:vertAlign w:val="superscript"/>
        </w:rPr>
        <w:t>о</w:t>
      </w:r>
      <w:r>
        <w:rPr>
          <w:rFonts w:ascii="Times New Roman"/>
          <w:b w:val="false"/>
          <w:i w:val="false"/>
          <w:color w:val="000000"/>
          <w:sz w:val="28"/>
        </w:rPr>
        <w:t>С проверяются по всей длине сварных соединений радиографией или ультразвуком.</w:t>
      </w:r>
    </w:p>
    <w:bookmarkEnd w:id="1788"/>
    <w:bookmarkStart w:name="z2032" w:id="1789"/>
    <w:p>
      <w:pPr>
        <w:spacing w:after="0"/>
        <w:ind w:left="0"/>
        <w:jc w:val="both"/>
      </w:pPr>
      <w:r>
        <w:rPr>
          <w:rFonts w:ascii="Times New Roman"/>
          <w:b w:val="false"/>
          <w:i w:val="false"/>
          <w:color w:val="000000"/>
          <w:sz w:val="28"/>
        </w:rPr>
        <w:t>
      1213. Стыковые сварные соединения, выполненные при ремонте, проверяются по всей длине сварных соединений радиографией или ультразвуком. Ремонтные заварки выборок металла проверяются радиографией или ультразвуком по всему участку заварки, включая зону сплавления с основным металлом. Одновременно, поверхность участка проверяется магнитопорошковой или капиллярной дефектоскопией.</w:t>
      </w:r>
    </w:p>
    <w:bookmarkEnd w:id="1789"/>
    <w:bookmarkStart w:name="z2033" w:id="1790"/>
    <w:p>
      <w:pPr>
        <w:spacing w:after="0"/>
        <w:ind w:left="0"/>
        <w:jc w:val="both"/>
      </w:pPr>
      <w:r>
        <w:rPr>
          <w:rFonts w:ascii="Times New Roman"/>
          <w:b w:val="false"/>
          <w:i w:val="false"/>
          <w:color w:val="000000"/>
          <w:sz w:val="28"/>
        </w:rPr>
        <w:t>
      1214. На изделиях из стали аустенитного класса, в местах сопряжения элементов из стали аустенитного класса с элементами из стали перлитного и мартенситного классов радиографии подлежат:</w:t>
      </w:r>
    </w:p>
    <w:bookmarkEnd w:id="1790"/>
    <w:bookmarkStart w:name="z2034" w:id="1791"/>
    <w:p>
      <w:pPr>
        <w:spacing w:after="0"/>
        <w:ind w:left="0"/>
        <w:jc w:val="both"/>
      </w:pPr>
      <w:r>
        <w:rPr>
          <w:rFonts w:ascii="Times New Roman"/>
          <w:b w:val="false"/>
          <w:i w:val="false"/>
          <w:color w:val="000000"/>
          <w:sz w:val="28"/>
        </w:rPr>
        <w:t>
      1) стыковые сварные соединения трубопроводов, за исключением выполненных контактной сваркой - по всей длине соединения;</w:t>
      </w:r>
    </w:p>
    <w:bookmarkEnd w:id="1791"/>
    <w:bookmarkStart w:name="z2035" w:id="1792"/>
    <w:p>
      <w:pPr>
        <w:spacing w:after="0"/>
        <w:ind w:left="0"/>
        <w:jc w:val="both"/>
      </w:pPr>
      <w:r>
        <w:rPr>
          <w:rFonts w:ascii="Times New Roman"/>
          <w:b w:val="false"/>
          <w:i w:val="false"/>
          <w:color w:val="000000"/>
          <w:sz w:val="28"/>
        </w:rPr>
        <w:t>
      2) стыковые сварные соединения литых элементов, труб с литыми деталями - по всей длине соединения;</w:t>
      </w:r>
    </w:p>
    <w:bookmarkEnd w:id="1792"/>
    <w:bookmarkStart w:name="z2036" w:id="1793"/>
    <w:p>
      <w:pPr>
        <w:spacing w:after="0"/>
        <w:ind w:left="0"/>
        <w:jc w:val="both"/>
      </w:pPr>
      <w:r>
        <w:rPr>
          <w:rFonts w:ascii="Times New Roman"/>
          <w:b w:val="false"/>
          <w:i w:val="false"/>
          <w:color w:val="000000"/>
          <w:sz w:val="28"/>
        </w:rPr>
        <w:t>
      3) угловые соединения деталей и элементов трубопроводов с внутренним диаметром привариваемых штуцеров (труб, патрубков) 100 мм и более независимо от толщины стенки - по всей длине соединения;</w:t>
      </w:r>
    </w:p>
    <w:bookmarkEnd w:id="1793"/>
    <w:bookmarkStart w:name="z2037" w:id="1794"/>
    <w:p>
      <w:pPr>
        <w:spacing w:after="0"/>
        <w:ind w:left="0"/>
        <w:jc w:val="both"/>
      </w:pPr>
      <w:r>
        <w:rPr>
          <w:rFonts w:ascii="Times New Roman"/>
          <w:b w:val="false"/>
          <w:i w:val="false"/>
          <w:color w:val="000000"/>
          <w:sz w:val="28"/>
        </w:rPr>
        <w:t>
      4) другие сварные соединения (в том числе угловые), не указанные в настоящем пункте.</w:t>
      </w:r>
    </w:p>
    <w:bookmarkEnd w:id="1794"/>
    <w:bookmarkStart w:name="z2038" w:id="1795"/>
    <w:p>
      <w:pPr>
        <w:spacing w:after="0"/>
        <w:ind w:left="0"/>
        <w:jc w:val="both"/>
      </w:pPr>
      <w:r>
        <w:rPr>
          <w:rFonts w:ascii="Times New Roman"/>
          <w:b w:val="false"/>
          <w:i w:val="false"/>
          <w:color w:val="000000"/>
          <w:sz w:val="28"/>
        </w:rPr>
        <w:t>
      1215. Предусмотренный настоящими Правилами объем ультразвукового контроля и радиографии допускается уменьшить решением технического руководителя организаций при серийном изготовлении трубопроводов и их элементов, с однотипными сварными соединениями при неизменном технологическом процессе, специализации сварщиков на определенных видах работ и высоком качестве сварных соединений, подтвержденном результатами контроля за период не менее одного года.</w:t>
      </w:r>
    </w:p>
    <w:bookmarkEnd w:id="1795"/>
    <w:bookmarkStart w:name="z2039" w:id="1796"/>
    <w:p>
      <w:pPr>
        <w:spacing w:after="0"/>
        <w:ind w:left="0"/>
        <w:jc w:val="both"/>
      </w:pPr>
      <w:r>
        <w:rPr>
          <w:rFonts w:ascii="Times New Roman"/>
          <w:b w:val="false"/>
          <w:i w:val="false"/>
          <w:color w:val="000000"/>
          <w:sz w:val="28"/>
        </w:rPr>
        <w:t>
      1216. Перед радиографией соответствующие участки сварных соединений маркируются. Аналогичная маркировка наносится на контрольных снимках.</w:t>
      </w:r>
    </w:p>
    <w:bookmarkEnd w:id="1796"/>
    <w:bookmarkStart w:name="z2040" w:id="1797"/>
    <w:p>
      <w:pPr>
        <w:spacing w:after="0"/>
        <w:ind w:left="0"/>
        <w:jc w:val="both"/>
      </w:pPr>
      <w:r>
        <w:rPr>
          <w:rFonts w:ascii="Times New Roman"/>
          <w:b w:val="false"/>
          <w:i w:val="false"/>
          <w:color w:val="000000"/>
          <w:sz w:val="28"/>
        </w:rPr>
        <w:t>
      1217. При объеме контроля менее 10 % выбор стыков для радиографического или ультразвукового контроля производится после окончания сварочных работ по результатам визуального и измерительного контроля отделом технического контроля или руководителем работ по дефектоскопии в монтажной или ремонтной организации.</w:t>
      </w:r>
    </w:p>
    <w:bookmarkEnd w:id="1797"/>
    <w:bookmarkStart w:name="z2041" w:id="1798"/>
    <w:p>
      <w:pPr>
        <w:spacing w:after="0"/>
        <w:ind w:left="0"/>
        <w:jc w:val="both"/>
      </w:pPr>
      <w:r>
        <w:rPr>
          <w:rFonts w:ascii="Times New Roman"/>
          <w:b w:val="false"/>
          <w:i w:val="false"/>
          <w:color w:val="000000"/>
          <w:sz w:val="28"/>
        </w:rPr>
        <w:t>
      1218. Если при выборочном контроле сварных соединений, выполненных сварщиком обнаружены недопустимые дефекты, контролю подвергаются все однотипные сварные соединения по всей длине, выполненные данным сварщиком на трубопроводе за период времени, прошедший после предыдущего контроля сварных соединений изделия этим же методом.</w:t>
      </w:r>
    </w:p>
    <w:bookmarkEnd w:id="1798"/>
    <w:bookmarkStart w:name="z2042" w:id="1799"/>
    <w:p>
      <w:pPr>
        <w:spacing w:after="0"/>
        <w:ind w:left="0"/>
        <w:jc w:val="both"/>
      </w:pPr>
      <w:r>
        <w:rPr>
          <w:rFonts w:ascii="Times New Roman"/>
          <w:b w:val="false"/>
          <w:i w:val="false"/>
          <w:color w:val="000000"/>
          <w:sz w:val="28"/>
        </w:rPr>
        <w:t>
      1219. Допускается замена радиографического и ультразвукового контроля на другие методы контроля по решению технического руководителя организации без снижения качества контроля.</w:t>
      </w:r>
    </w:p>
    <w:bookmarkEnd w:id="1799"/>
    <w:bookmarkStart w:name="z2043" w:id="1800"/>
    <w:p>
      <w:pPr>
        <w:spacing w:after="0"/>
        <w:ind w:left="0"/>
        <w:jc w:val="left"/>
      </w:pPr>
      <w:r>
        <w:rPr>
          <w:rFonts w:ascii="Times New Roman"/>
          <w:b/>
          <w:i w:val="false"/>
          <w:color w:val="000000"/>
        </w:rPr>
        <w:t xml:space="preserve"> Параграф 7. Механические испытания и металлографические</w:t>
      </w:r>
      <w:r>
        <w:br/>
      </w:r>
      <w:r>
        <w:rPr>
          <w:rFonts w:ascii="Times New Roman"/>
          <w:b/>
          <w:i w:val="false"/>
          <w:color w:val="000000"/>
        </w:rPr>
        <w:t>исследования сварных соединений</w:t>
      </w:r>
    </w:p>
    <w:bookmarkEnd w:id="1800"/>
    <w:bookmarkStart w:name="z2044" w:id="1801"/>
    <w:p>
      <w:pPr>
        <w:spacing w:after="0"/>
        <w:ind w:left="0"/>
        <w:jc w:val="both"/>
      </w:pPr>
      <w:r>
        <w:rPr>
          <w:rFonts w:ascii="Times New Roman"/>
          <w:b w:val="false"/>
          <w:i w:val="false"/>
          <w:color w:val="000000"/>
          <w:sz w:val="28"/>
        </w:rPr>
        <w:t>
      1220. Механическим испытаниям подвергаются стыковые сварные соединения для проверки соответствия их прочностных и пластических свойств, требованиям настоящих Правил и проекта.</w:t>
      </w:r>
    </w:p>
    <w:bookmarkEnd w:id="1801"/>
    <w:bookmarkStart w:name="z2045" w:id="1802"/>
    <w:p>
      <w:pPr>
        <w:spacing w:after="0"/>
        <w:ind w:left="0"/>
        <w:jc w:val="both"/>
      </w:pPr>
      <w:r>
        <w:rPr>
          <w:rFonts w:ascii="Times New Roman"/>
          <w:b w:val="false"/>
          <w:i w:val="false"/>
          <w:color w:val="000000"/>
          <w:sz w:val="28"/>
        </w:rPr>
        <w:t>
      1221. Основными видами механических испытаний являются:</w:t>
      </w:r>
    </w:p>
    <w:bookmarkEnd w:id="1802"/>
    <w:bookmarkStart w:name="z2046" w:id="1803"/>
    <w:p>
      <w:pPr>
        <w:spacing w:after="0"/>
        <w:ind w:left="0"/>
        <w:jc w:val="both"/>
      </w:pPr>
      <w:r>
        <w:rPr>
          <w:rFonts w:ascii="Times New Roman"/>
          <w:b w:val="false"/>
          <w:i w:val="false"/>
          <w:color w:val="000000"/>
          <w:sz w:val="28"/>
        </w:rPr>
        <w:t>
      1) испытание на растяжение;</w:t>
      </w:r>
    </w:p>
    <w:bookmarkEnd w:id="1803"/>
    <w:bookmarkStart w:name="z2047" w:id="1804"/>
    <w:p>
      <w:pPr>
        <w:spacing w:after="0"/>
        <w:ind w:left="0"/>
        <w:jc w:val="both"/>
      </w:pPr>
      <w:r>
        <w:rPr>
          <w:rFonts w:ascii="Times New Roman"/>
          <w:b w:val="false"/>
          <w:i w:val="false"/>
          <w:color w:val="000000"/>
          <w:sz w:val="28"/>
        </w:rPr>
        <w:t>
      2) испытание на изгиб или сплющивание;</w:t>
      </w:r>
    </w:p>
    <w:bookmarkEnd w:id="1804"/>
    <w:bookmarkStart w:name="z2048" w:id="1805"/>
    <w:p>
      <w:pPr>
        <w:spacing w:after="0"/>
        <w:ind w:left="0"/>
        <w:jc w:val="both"/>
      </w:pPr>
      <w:r>
        <w:rPr>
          <w:rFonts w:ascii="Times New Roman"/>
          <w:b w:val="false"/>
          <w:i w:val="false"/>
          <w:color w:val="000000"/>
          <w:sz w:val="28"/>
        </w:rPr>
        <w:t>
      3) испытание на ударную вязкость.</w:t>
      </w:r>
    </w:p>
    <w:bookmarkEnd w:id="1805"/>
    <w:bookmarkStart w:name="z2049" w:id="1806"/>
    <w:p>
      <w:pPr>
        <w:spacing w:after="0"/>
        <w:ind w:left="0"/>
        <w:jc w:val="both"/>
      </w:pPr>
      <w:r>
        <w:rPr>
          <w:rFonts w:ascii="Times New Roman"/>
          <w:b w:val="false"/>
          <w:i w:val="false"/>
          <w:color w:val="000000"/>
          <w:sz w:val="28"/>
        </w:rPr>
        <w:t>
      1222. Испытание на растяжение не требуется для сварных соединений, подвергаемым 100 % - ному контролю радиографией или ультразвуком.</w:t>
      </w:r>
    </w:p>
    <w:bookmarkEnd w:id="1806"/>
    <w:bookmarkStart w:name="z2050" w:id="1807"/>
    <w:p>
      <w:pPr>
        <w:spacing w:after="0"/>
        <w:ind w:left="0"/>
        <w:jc w:val="both"/>
      </w:pPr>
      <w:r>
        <w:rPr>
          <w:rFonts w:ascii="Times New Roman"/>
          <w:b w:val="false"/>
          <w:i w:val="false"/>
          <w:color w:val="000000"/>
          <w:sz w:val="28"/>
        </w:rPr>
        <w:t>
      1223. Испытание на ударную вязкость не требуется для сварных соединений трубопроводов и элементов II, III и IV категорий, для сварных соединений с толщиной стенки труб и деталей менее 12 мм.</w:t>
      </w:r>
    </w:p>
    <w:bookmarkEnd w:id="1807"/>
    <w:bookmarkStart w:name="z2051" w:id="1808"/>
    <w:p>
      <w:pPr>
        <w:spacing w:after="0"/>
        <w:ind w:left="0"/>
        <w:jc w:val="both"/>
      </w:pPr>
      <w:r>
        <w:rPr>
          <w:rFonts w:ascii="Times New Roman"/>
          <w:b w:val="false"/>
          <w:i w:val="false"/>
          <w:color w:val="000000"/>
          <w:sz w:val="28"/>
        </w:rPr>
        <w:t>
      1224. Металлографическому исследованию подвергаются стыковые и угловые сварные соединения для выявления внутренних дефектов (трещин, не проваров, пор, шлаковых и неметаллических включений и другого), для выявления участков со структурой металла, отрицательно влияющей на свойства сварных соединений.</w:t>
      </w:r>
    </w:p>
    <w:bookmarkEnd w:id="1808"/>
    <w:bookmarkStart w:name="z2052" w:id="1809"/>
    <w:p>
      <w:pPr>
        <w:spacing w:after="0"/>
        <w:ind w:left="0"/>
        <w:jc w:val="both"/>
      </w:pPr>
      <w:r>
        <w:rPr>
          <w:rFonts w:ascii="Times New Roman"/>
          <w:b w:val="false"/>
          <w:i w:val="false"/>
          <w:color w:val="000000"/>
          <w:sz w:val="28"/>
        </w:rPr>
        <w:t>
      1225. Металлографическое исследование не требуется:</w:t>
      </w:r>
    </w:p>
    <w:bookmarkEnd w:id="1809"/>
    <w:bookmarkStart w:name="z2053" w:id="1810"/>
    <w:p>
      <w:pPr>
        <w:spacing w:after="0"/>
        <w:ind w:left="0"/>
        <w:jc w:val="both"/>
      </w:pPr>
      <w:r>
        <w:rPr>
          <w:rFonts w:ascii="Times New Roman"/>
          <w:b w:val="false"/>
          <w:i w:val="false"/>
          <w:color w:val="000000"/>
          <w:sz w:val="28"/>
        </w:rPr>
        <w:t>
      1) для соединений трубопроводов из стали перлитного класса, выполненных электродуговой или электрошлаковой сваркой, при условии контроля соединений радиографией или ультразвуком в объеме 100 %;</w:t>
      </w:r>
    </w:p>
    <w:bookmarkEnd w:id="1810"/>
    <w:bookmarkStart w:name="z2054" w:id="1811"/>
    <w:p>
      <w:pPr>
        <w:spacing w:after="0"/>
        <w:ind w:left="0"/>
        <w:jc w:val="both"/>
      </w:pPr>
      <w:r>
        <w:rPr>
          <w:rFonts w:ascii="Times New Roman"/>
          <w:b w:val="false"/>
          <w:i w:val="false"/>
          <w:color w:val="000000"/>
          <w:sz w:val="28"/>
        </w:rPr>
        <w:t>
      2) для стыков трубопроводов III и IV категорий, выполненных электродуговой сваркой.</w:t>
      </w:r>
    </w:p>
    <w:bookmarkEnd w:id="1811"/>
    <w:bookmarkStart w:name="z2055" w:id="1812"/>
    <w:p>
      <w:pPr>
        <w:spacing w:after="0"/>
        <w:ind w:left="0"/>
        <w:jc w:val="both"/>
      </w:pPr>
      <w:r>
        <w:rPr>
          <w:rFonts w:ascii="Times New Roman"/>
          <w:b w:val="false"/>
          <w:i w:val="false"/>
          <w:color w:val="000000"/>
          <w:sz w:val="28"/>
        </w:rPr>
        <w:t>
      1226. Механические испытания и металлографические исследования сварных соединений трубопроводов и их элементов производятся на образцах, выполненных из контрольных или из производственных сварных соединений, вырезаемых из трубопроводов.</w:t>
      </w:r>
    </w:p>
    <w:bookmarkEnd w:id="1812"/>
    <w:bookmarkStart w:name="z2056" w:id="1813"/>
    <w:p>
      <w:pPr>
        <w:spacing w:after="0"/>
        <w:ind w:left="0"/>
        <w:jc w:val="both"/>
      </w:pPr>
      <w:r>
        <w:rPr>
          <w:rFonts w:ascii="Times New Roman"/>
          <w:b w:val="false"/>
          <w:i w:val="false"/>
          <w:color w:val="000000"/>
          <w:sz w:val="28"/>
        </w:rPr>
        <w:t>
      1227. Контрольные сварные соединения идентичны контролируемым производственным соединениям по марке стали, типоразмерам труб (при контроле однотипных соединений-по одному из типоразмеров), конструкции и виду соединения; по форме разделки кромок выполняются по технологическому процессу, применяемому при изготовлении трубопроводов (тем же методом сварки, с использованием тех же сварочных материалов, в том же положении сварщика, на тех же режимах, с тем же подогревом и тому подобное) в тот же период времени, что и контролируемые производственные соединения. Термическая обработка контрольных сварных соединений производится совместно с изделием (при общей термообработке в печи), или отдельно от него (при местной термообработке сварных соединений), с применением тех же методов нагрева и охлаждения и при тех же температурных режимах.</w:t>
      </w:r>
    </w:p>
    <w:bookmarkEnd w:id="1813"/>
    <w:bookmarkStart w:name="z2057" w:id="1814"/>
    <w:p>
      <w:pPr>
        <w:spacing w:after="0"/>
        <w:ind w:left="0"/>
        <w:jc w:val="both"/>
      </w:pPr>
      <w:r>
        <w:rPr>
          <w:rFonts w:ascii="Times New Roman"/>
          <w:b w:val="false"/>
          <w:i w:val="false"/>
          <w:color w:val="000000"/>
          <w:sz w:val="28"/>
        </w:rPr>
        <w:t>
      1228. Из каждого сварного контрольного соединения (трубного стыка или пластины) вырезаются:</w:t>
      </w:r>
    </w:p>
    <w:bookmarkEnd w:id="1814"/>
    <w:bookmarkStart w:name="z2058" w:id="1815"/>
    <w:p>
      <w:pPr>
        <w:spacing w:after="0"/>
        <w:ind w:left="0"/>
        <w:jc w:val="both"/>
      </w:pPr>
      <w:r>
        <w:rPr>
          <w:rFonts w:ascii="Times New Roman"/>
          <w:b w:val="false"/>
          <w:i w:val="false"/>
          <w:color w:val="000000"/>
          <w:sz w:val="28"/>
        </w:rPr>
        <w:t>
      1) два образца для испытания на растяжение;</w:t>
      </w:r>
    </w:p>
    <w:bookmarkEnd w:id="1815"/>
    <w:bookmarkStart w:name="z2059" w:id="1816"/>
    <w:p>
      <w:pPr>
        <w:spacing w:after="0"/>
        <w:ind w:left="0"/>
        <w:jc w:val="both"/>
      </w:pPr>
      <w:r>
        <w:rPr>
          <w:rFonts w:ascii="Times New Roman"/>
          <w:b w:val="false"/>
          <w:i w:val="false"/>
          <w:color w:val="000000"/>
          <w:sz w:val="28"/>
        </w:rPr>
        <w:t>
      2) два образца для испытания на изгиб;</w:t>
      </w:r>
    </w:p>
    <w:bookmarkEnd w:id="1816"/>
    <w:bookmarkStart w:name="z2060" w:id="1817"/>
    <w:p>
      <w:pPr>
        <w:spacing w:after="0"/>
        <w:ind w:left="0"/>
        <w:jc w:val="both"/>
      </w:pPr>
      <w:r>
        <w:rPr>
          <w:rFonts w:ascii="Times New Roman"/>
          <w:b w:val="false"/>
          <w:i w:val="false"/>
          <w:color w:val="000000"/>
          <w:sz w:val="28"/>
        </w:rPr>
        <w:t>
      3) три образца для испытаний на ударную вязкость;</w:t>
      </w:r>
    </w:p>
    <w:bookmarkEnd w:id="1817"/>
    <w:bookmarkStart w:name="z2061" w:id="1818"/>
    <w:p>
      <w:pPr>
        <w:spacing w:after="0"/>
        <w:ind w:left="0"/>
        <w:jc w:val="both"/>
      </w:pPr>
      <w:r>
        <w:rPr>
          <w:rFonts w:ascii="Times New Roman"/>
          <w:b w:val="false"/>
          <w:i w:val="false"/>
          <w:color w:val="000000"/>
          <w:sz w:val="28"/>
        </w:rPr>
        <w:t>
      4) образец для металлографического исследования (не менее одного при контроле сварных соединений элементов трубопроводов из углеродистой и низколегированной стали и не менее двух при контроле сварных соединений элементов из высоколегированной стали);</w:t>
      </w:r>
    </w:p>
    <w:bookmarkEnd w:id="1818"/>
    <w:bookmarkStart w:name="z2062" w:id="1819"/>
    <w:p>
      <w:pPr>
        <w:spacing w:after="0"/>
        <w:ind w:left="0"/>
        <w:jc w:val="both"/>
      </w:pPr>
      <w:r>
        <w:rPr>
          <w:rFonts w:ascii="Times New Roman"/>
          <w:b w:val="false"/>
          <w:i w:val="false"/>
          <w:color w:val="000000"/>
          <w:sz w:val="28"/>
        </w:rPr>
        <w:t>
      5) образцы для других видов испытаний (на межкристаллитную коррозию и другие), если они предусмотрены в технологическом регламенте.</w:t>
      </w:r>
    </w:p>
    <w:bookmarkEnd w:id="1819"/>
    <w:bookmarkStart w:name="z2063" w:id="1820"/>
    <w:p>
      <w:pPr>
        <w:spacing w:after="0"/>
        <w:ind w:left="0"/>
        <w:jc w:val="both"/>
      </w:pPr>
      <w:r>
        <w:rPr>
          <w:rFonts w:ascii="Times New Roman"/>
          <w:b w:val="false"/>
          <w:i w:val="false"/>
          <w:color w:val="000000"/>
          <w:sz w:val="28"/>
        </w:rPr>
        <w:t>
      1229. Из контрольных угловых сварных соединений вырезаются образцы для металлографического исследования.</w:t>
      </w:r>
    </w:p>
    <w:bookmarkEnd w:id="1820"/>
    <w:bookmarkStart w:name="z2064" w:id="1821"/>
    <w:p>
      <w:pPr>
        <w:spacing w:after="0"/>
        <w:ind w:left="0"/>
        <w:jc w:val="both"/>
      </w:pPr>
      <w:r>
        <w:rPr>
          <w:rFonts w:ascii="Times New Roman"/>
          <w:b w:val="false"/>
          <w:i w:val="false"/>
          <w:color w:val="000000"/>
          <w:sz w:val="28"/>
        </w:rPr>
        <w:t xml:space="preserve">
      1230. Механические испытания контрольных стыков труб с условным проходом менее 100 мм при толщине стенки менее 12 мм, производятся на отдельных образцах, вырезаемых из стыка в соответствии с </w:t>
      </w:r>
      <w:r>
        <w:rPr>
          <w:rFonts w:ascii="Times New Roman"/>
          <w:b w:val="false"/>
          <w:i w:val="false"/>
          <w:color w:val="000000"/>
          <w:sz w:val="28"/>
        </w:rPr>
        <w:t>пунктом 1228</w:t>
      </w:r>
      <w:r>
        <w:rPr>
          <w:rFonts w:ascii="Times New Roman"/>
          <w:b w:val="false"/>
          <w:i w:val="false"/>
          <w:color w:val="000000"/>
          <w:sz w:val="28"/>
        </w:rPr>
        <w:t xml:space="preserve"> настоящих Правил на целых стыках со снятым усилением и удаленным гратом. В последнем случае испытание на изгиб заменяется испытанием на сплющивание, а минимальное количество контрольных стыков, испытываемых на сплющивание и на растяжение, не менее одного для каждого из указанных видов испытаний. При этом металлографическое исследование выполняется на свариваемых контрольных стыках.</w:t>
      </w:r>
    </w:p>
    <w:bookmarkEnd w:id="1821"/>
    <w:bookmarkStart w:name="z2065" w:id="1822"/>
    <w:p>
      <w:pPr>
        <w:spacing w:after="0"/>
        <w:ind w:left="0"/>
        <w:jc w:val="both"/>
      </w:pPr>
      <w:r>
        <w:rPr>
          <w:rFonts w:ascii="Times New Roman"/>
          <w:b w:val="false"/>
          <w:i w:val="false"/>
          <w:color w:val="000000"/>
          <w:sz w:val="28"/>
        </w:rPr>
        <w:t>
      1231. Для механических испытаний и металлографического исследования поперечных стыков сварных соединений, выполненных электродуговой сваркой на отдельных образцах трубных элементов и контролируемых согласно настоящему пункту изготавливаются контрольные стыки сварных соединений:</w:t>
      </w:r>
    </w:p>
    <w:bookmarkEnd w:id="1822"/>
    <w:bookmarkStart w:name="z2066" w:id="1823"/>
    <w:p>
      <w:pPr>
        <w:spacing w:after="0"/>
        <w:ind w:left="0"/>
        <w:jc w:val="both"/>
      </w:pPr>
      <w:r>
        <w:rPr>
          <w:rFonts w:ascii="Times New Roman"/>
          <w:b w:val="false"/>
          <w:i w:val="false"/>
          <w:color w:val="000000"/>
          <w:sz w:val="28"/>
        </w:rPr>
        <w:t>
      1) трубопроводов из стали перлитного класса (углеродистой и низколегированной), подвергаемых 100 % - ному контролю ультразвуком или радиографией, не менее одного на все однотипные стыки каждого трубопровода, сваренные в данной организации, независимо от числа выполнявших их сварщиков;</w:t>
      </w:r>
    </w:p>
    <w:bookmarkEnd w:id="1823"/>
    <w:bookmarkStart w:name="z2067" w:id="1824"/>
    <w:p>
      <w:pPr>
        <w:spacing w:after="0"/>
        <w:ind w:left="0"/>
        <w:jc w:val="both"/>
      </w:pPr>
      <w:r>
        <w:rPr>
          <w:rFonts w:ascii="Times New Roman"/>
          <w:b w:val="false"/>
          <w:i w:val="false"/>
          <w:color w:val="000000"/>
          <w:sz w:val="28"/>
        </w:rPr>
        <w:t>
      2) трубопроводов из стали перлитного класса, контролируемых ультразвуком или радиографией в неполном объеме,-не менее одного на однотипные стыки трубопроводов, выполненные каждым сварщиком;</w:t>
      </w:r>
    </w:p>
    <w:bookmarkEnd w:id="1824"/>
    <w:bookmarkStart w:name="z2068" w:id="1825"/>
    <w:p>
      <w:pPr>
        <w:spacing w:after="0"/>
        <w:ind w:left="0"/>
        <w:jc w:val="both"/>
      </w:pPr>
      <w:r>
        <w:rPr>
          <w:rFonts w:ascii="Times New Roman"/>
          <w:b w:val="false"/>
          <w:i w:val="false"/>
          <w:color w:val="000000"/>
          <w:sz w:val="28"/>
        </w:rPr>
        <w:t>
      3) трубопроводов из стали аустенитного и мартенситного классов (высоколегированной), подвергаемых 100 % - ному контролю ультразвуком или радиографией, не менее 1 % (но не менее одного стыка), а для аналогичных сварных соединений, контролируемых ультразвуком или радиографией в неполном объеме, не менее 2 % (но не менее двух стыков) от общего числа однотипных стыков трубопровода, выполненных каждым сварщиком.</w:t>
      </w:r>
    </w:p>
    <w:bookmarkEnd w:id="1825"/>
    <w:bookmarkStart w:name="z2069" w:id="1826"/>
    <w:p>
      <w:pPr>
        <w:spacing w:after="0"/>
        <w:ind w:left="0"/>
        <w:jc w:val="both"/>
      </w:pPr>
      <w:r>
        <w:rPr>
          <w:rFonts w:ascii="Times New Roman"/>
          <w:b w:val="false"/>
          <w:i w:val="false"/>
          <w:color w:val="000000"/>
          <w:sz w:val="28"/>
        </w:rPr>
        <w:t>
      1232. В случае невозможности вырезки всех предусмотренных пунктом 1351 образцов из каждого контрольного стыка труб малых диаметров (трубы с условным проходом менее 100 мм) образцы в требуемом количестве вырезаются из двух или нескольких контрольных стыков. При этом установленное количество выполняемых контрольных стыков соответственно увеличивается.</w:t>
      </w:r>
    </w:p>
    <w:bookmarkEnd w:id="1826"/>
    <w:bookmarkStart w:name="z2070" w:id="1827"/>
    <w:p>
      <w:pPr>
        <w:spacing w:after="0"/>
        <w:ind w:left="0"/>
        <w:jc w:val="both"/>
      </w:pPr>
      <w:r>
        <w:rPr>
          <w:rFonts w:ascii="Times New Roman"/>
          <w:b w:val="false"/>
          <w:i w:val="false"/>
          <w:color w:val="000000"/>
          <w:sz w:val="28"/>
        </w:rPr>
        <w:t xml:space="preserve">
      1233. Для механических испытаний и металлографического исследования поперечных стыковых сварных соединений, выполненных электродуговой сваркой труб малых диаметров и проверяемых на целых стыках согласно </w:t>
      </w:r>
      <w:r>
        <w:rPr>
          <w:rFonts w:ascii="Times New Roman"/>
          <w:b w:val="false"/>
          <w:i w:val="false"/>
          <w:color w:val="000000"/>
          <w:sz w:val="28"/>
        </w:rPr>
        <w:t>пункту 1231</w:t>
      </w:r>
      <w:r>
        <w:rPr>
          <w:rFonts w:ascii="Times New Roman"/>
          <w:b w:val="false"/>
          <w:i w:val="false"/>
          <w:color w:val="000000"/>
          <w:sz w:val="28"/>
        </w:rPr>
        <w:t xml:space="preserve"> изготавливаются контрольные стыки сварных соединений:</w:t>
      </w:r>
    </w:p>
    <w:bookmarkEnd w:id="1827"/>
    <w:bookmarkStart w:name="z2071" w:id="1828"/>
    <w:p>
      <w:pPr>
        <w:spacing w:after="0"/>
        <w:ind w:left="0"/>
        <w:jc w:val="both"/>
      </w:pPr>
      <w:r>
        <w:rPr>
          <w:rFonts w:ascii="Times New Roman"/>
          <w:b w:val="false"/>
          <w:i w:val="false"/>
          <w:color w:val="000000"/>
          <w:sz w:val="28"/>
        </w:rPr>
        <w:t>
      1) трубопроводов из стали перлитного класса, подвергаемых 100 %-ному контролю ультразвуком или радиографией, не менее одного (для испытания на сплющивание) на все однотипные стыки каждого трубопровода, свариваемые в данной организации независимо от числа выполнявших их сварщиков;</w:t>
      </w:r>
    </w:p>
    <w:bookmarkEnd w:id="1828"/>
    <w:bookmarkStart w:name="z2072" w:id="1829"/>
    <w:p>
      <w:pPr>
        <w:spacing w:after="0"/>
        <w:ind w:left="0"/>
        <w:jc w:val="both"/>
      </w:pPr>
      <w:r>
        <w:rPr>
          <w:rFonts w:ascii="Times New Roman"/>
          <w:b w:val="false"/>
          <w:i w:val="false"/>
          <w:color w:val="000000"/>
          <w:sz w:val="28"/>
        </w:rPr>
        <w:t>
      2) трубопроводов из стали перлитного класса, контролируемых ультразвуком или радиографией в неполном объеме, - не менее трех (для трубопроводов III и IV категории не менее двух) на однотипные стыки трубопровода, выполненные каждым сварщиком, не менее одного стыка для испытания на растяжение и сплющивание и не менее одного стыка для металлографического исследования (последнее только для трубопроводов I и II категории);</w:t>
      </w:r>
    </w:p>
    <w:bookmarkEnd w:id="1829"/>
    <w:bookmarkStart w:name="z2073" w:id="1830"/>
    <w:p>
      <w:pPr>
        <w:spacing w:after="0"/>
        <w:ind w:left="0"/>
        <w:jc w:val="both"/>
      </w:pPr>
      <w:r>
        <w:rPr>
          <w:rFonts w:ascii="Times New Roman"/>
          <w:b w:val="false"/>
          <w:i w:val="false"/>
          <w:color w:val="000000"/>
          <w:sz w:val="28"/>
        </w:rPr>
        <w:t>
      3) трубопроводов из стали аустенитного и мартенситного классов, подвергаемых 100 % - ному контролю ультразвуком или радиографией, - не менее 1,5 % от общего числа однотипных стыков трубопровода, выполненных каждым сварщиком, в том числе не менее 0,5 % (но не менее одного стыка), для испытания на сплющивание, не менее 1 % (но не менее одного стыка) для металлографического исследования;</w:t>
      </w:r>
    </w:p>
    <w:bookmarkEnd w:id="1830"/>
    <w:bookmarkStart w:name="z2074" w:id="1831"/>
    <w:p>
      <w:pPr>
        <w:spacing w:after="0"/>
        <w:ind w:left="0"/>
        <w:jc w:val="both"/>
      </w:pPr>
      <w:r>
        <w:rPr>
          <w:rFonts w:ascii="Times New Roman"/>
          <w:b w:val="false"/>
          <w:i w:val="false"/>
          <w:color w:val="000000"/>
          <w:sz w:val="28"/>
        </w:rPr>
        <w:t>
      4) трубопроводов из стали аустенитного и мартенситного классов, контролируемых ультразвуком или радиографией в неполном объеме, - не менее 4 % от общего числа однотипных стыков трубопровода, выполненных каждым сварщиком, в том числе не менее 1 % (но не менее одного стыка) для испытания на растяжение и на сплющивание, не менее 2 % (но не менее двух стыков) для металлографического исследования.</w:t>
      </w:r>
    </w:p>
    <w:bookmarkEnd w:id="1831"/>
    <w:bookmarkStart w:name="z2075" w:id="1832"/>
    <w:p>
      <w:pPr>
        <w:spacing w:after="0"/>
        <w:ind w:left="0"/>
        <w:jc w:val="both"/>
      </w:pPr>
      <w:r>
        <w:rPr>
          <w:rFonts w:ascii="Times New Roman"/>
          <w:b w:val="false"/>
          <w:i w:val="false"/>
          <w:color w:val="000000"/>
          <w:sz w:val="28"/>
        </w:rPr>
        <w:t xml:space="preserve">
      1234. Для механических испытаний и металлографического исследования поперечных сварных соединений, выполненных стыковой контактной сваркой на целых стыках труб малых диаметров и контролируемых согласно </w:t>
      </w:r>
      <w:r>
        <w:rPr>
          <w:rFonts w:ascii="Times New Roman"/>
          <w:b w:val="false"/>
          <w:i w:val="false"/>
          <w:color w:val="000000"/>
          <w:sz w:val="28"/>
        </w:rPr>
        <w:t>пункту 1230</w:t>
      </w:r>
      <w:r>
        <w:rPr>
          <w:rFonts w:ascii="Times New Roman"/>
          <w:b w:val="false"/>
          <w:i w:val="false"/>
          <w:color w:val="000000"/>
          <w:sz w:val="28"/>
        </w:rPr>
        <w:t xml:space="preserve"> изготавливаются (независимо от класса стали) контрольные стыки сварных соединений:</w:t>
      </w:r>
    </w:p>
    <w:bookmarkEnd w:id="1832"/>
    <w:bookmarkStart w:name="z2077" w:id="1833"/>
    <w:p>
      <w:pPr>
        <w:spacing w:after="0"/>
        <w:ind w:left="0"/>
        <w:jc w:val="both"/>
      </w:pPr>
      <w:r>
        <w:rPr>
          <w:rFonts w:ascii="Times New Roman"/>
          <w:b w:val="false"/>
          <w:i w:val="false"/>
          <w:color w:val="000000"/>
          <w:sz w:val="28"/>
        </w:rPr>
        <w:t>
      1) трубопроводов, свариваемых на обычных стыковочных машинах, - не менее 2 % от общего числа производственных стыков, выполненных каждым сварщиком на одной машине, при одних и тех же режимах, на трубах одного размера и на стали одной марки, за одну смену, в том числе не менее одного стыка для испытания на растяжение и сплющивание, не менее 1 % (но не менее одного стыка) для металлографического исследования;</w:t>
      </w:r>
    </w:p>
    <w:bookmarkEnd w:id="1833"/>
    <w:bookmarkStart w:name="z2078" w:id="1834"/>
    <w:p>
      <w:pPr>
        <w:spacing w:after="0"/>
        <w:ind w:left="0"/>
        <w:jc w:val="both"/>
      </w:pPr>
      <w:r>
        <w:rPr>
          <w:rFonts w:ascii="Times New Roman"/>
          <w:b w:val="false"/>
          <w:i w:val="false"/>
          <w:color w:val="000000"/>
          <w:sz w:val="28"/>
        </w:rPr>
        <w:t>
      2) трубопроводов, свариваемых на автоматизированных стыкосварочных машинах, качество наладки которых проверяется ежесменно путем экспресс - испытаний контрольных образцов на растяжение и изгиб, а также их металлографического исследования.</w:t>
      </w:r>
    </w:p>
    <w:bookmarkEnd w:id="1834"/>
    <w:bookmarkStart w:name="z2079" w:id="1835"/>
    <w:p>
      <w:pPr>
        <w:spacing w:after="0"/>
        <w:ind w:left="0"/>
        <w:jc w:val="both"/>
      </w:pPr>
      <w:r>
        <w:rPr>
          <w:rFonts w:ascii="Times New Roman"/>
          <w:b w:val="false"/>
          <w:i w:val="false"/>
          <w:color w:val="000000"/>
          <w:sz w:val="28"/>
        </w:rPr>
        <w:t>
      1235. Экспресс-испытания контрольных образцов на растяжение и на изгиб (сплющивание) производятся на шести образцах (минимум по три образца на каждый вид испытаний) всех аналогичных стыков трубопровода, свариваемых в данной организации независимо от числа машин и выполнявших стыки сварщиков.</w:t>
      </w:r>
    </w:p>
    <w:bookmarkEnd w:id="1835"/>
    <w:bookmarkStart w:name="z2080" w:id="1836"/>
    <w:p>
      <w:pPr>
        <w:spacing w:after="0"/>
        <w:ind w:left="0"/>
        <w:jc w:val="both"/>
      </w:pPr>
      <w:r>
        <w:rPr>
          <w:rFonts w:ascii="Times New Roman"/>
          <w:b w:val="false"/>
          <w:i w:val="false"/>
          <w:color w:val="000000"/>
          <w:sz w:val="28"/>
        </w:rPr>
        <w:t>
      1236. Металлографические исследования контрольных образцов при экспресс - испытаниях производятся не менее чем на 0,5 % (но не менее чем двух стыков) от общего числа производственных стыков, выполненных на одной машине одной наладки, на трубах одного размера, из стали одной марки, за время не более одних суток (при этом допускается зачет контрольных стыков).</w:t>
      </w:r>
    </w:p>
    <w:bookmarkEnd w:id="1836"/>
    <w:bookmarkStart w:name="z2081" w:id="1837"/>
    <w:p>
      <w:pPr>
        <w:spacing w:after="0"/>
        <w:ind w:left="0"/>
        <w:jc w:val="both"/>
      </w:pPr>
      <w:r>
        <w:rPr>
          <w:rFonts w:ascii="Times New Roman"/>
          <w:b w:val="false"/>
          <w:i w:val="false"/>
          <w:color w:val="000000"/>
          <w:sz w:val="28"/>
        </w:rPr>
        <w:t xml:space="preserve">
      1237. Если механические испытания и металлографические исследования перечисленных в </w:t>
      </w:r>
      <w:r>
        <w:rPr>
          <w:rFonts w:ascii="Times New Roman"/>
          <w:b w:val="false"/>
          <w:i w:val="false"/>
          <w:color w:val="000000"/>
          <w:sz w:val="28"/>
        </w:rPr>
        <w:t>пункте 1228</w:t>
      </w:r>
      <w:r>
        <w:rPr>
          <w:rFonts w:ascii="Times New Roman"/>
          <w:b w:val="false"/>
          <w:i w:val="false"/>
          <w:color w:val="000000"/>
          <w:sz w:val="28"/>
        </w:rPr>
        <w:t xml:space="preserve"> сварных соединений осуществляются путем вырезки и контроля отдельных образцов, общее число свариваемых контрольных стыков допускается уменьшить в два раза (за исключением стыков для металлографического испытания в соответствии с настоящими Правилами). Это положение не распространяется на контрольные стыки труб, размеры которых не позволяют осуществить вырезку всех образцов из каждого стыка. В этом случае контрольные стыки свариваются в предусмотренном Правилами объеме, образцы в требуемом количестве вырезаются из каждой пары стыков.</w:t>
      </w:r>
    </w:p>
    <w:bookmarkEnd w:id="1837"/>
    <w:bookmarkStart w:name="z2082" w:id="1838"/>
    <w:p>
      <w:pPr>
        <w:spacing w:after="0"/>
        <w:ind w:left="0"/>
        <w:jc w:val="both"/>
      </w:pPr>
      <w:r>
        <w:rPr>
          <w:rFonts w:ascii="Times New Roman"/>
          <w:b w:val="false"/>
          <w:i w:val="false"/>
          <w:color w:val="000000"/>
          <w:sz w:val="28"/>
        </w:rPr>
        <w:t xml:space="preserve">
      1238. Для механических испытаний и металлографического исследования поперечных стыковых сварных соединений, выполненных газовой сваркой на трубах малых размеров и проверяемых на целых стыках согласно </w:t>
      </w:r>
      <w:r>
        <w:rPr>
          <w:rFonts w:ascii="Times New Roman"/>
          <w:b w:val="false"/>
          <w:i w:val="false"/>
          <w:color w:val="000000"/>
          <w:sz w:val="28"/>
        </w:rPr>
        <w:t>пункту 1230</w:t>
      </w:r>
      <w:r>
        <w:rPr>
          <w:rFonts w:ascii="Times New Roman"/>
          <w:b w:val="false"/>
          <w:i w:val="false"/>
          <w:color w:val="000000"/>
          <w:sz w:val="28"/>
        </w:rPr>
        <w:t xml:space="preserve"> исследуются (независимо от класса стали) контрольные стыки сварных соединений:</w:t>
      </w:r>
    </w:p>
    <w:bookmarkEnd w:id="1838"/>
    <w:bookmarkStart w:name="z2083" w:id="1839"/>
    <w:p>
      <w:pPr>
        <w:spacing w:after="0"/>
        <w:ind w:left="0"/>
        <w:jc w:val="both"/>
      </w:pPr>
      <w:r>
        <w:rPr>
          <w:rFonts w:ascii="Times New Roman"/>
          <w:b w:val="false"/>
          <w:i w:val="false"/>
          <w:color w:val="000000"/>
          <w:sz w:val="28"/>
        </w:rPr>
        <w:t>
      1) трубопроводов, подвергаемых 100 % - ному контролю ультразвуком или радиографией, не менее 2 % от общего числа однотипных стыков трубопровода, выполненных каждым сварщиком, в том числе не менее 1 % (но на менее одного стыка) для испытания на сплющивание и для металлографического исследования;</w:t>
      </w:r>
    </w:p>
    <w:bookmarkEnd w:id="1839"/>
    <w:bookmarkStart w:name="z2084" w:id="1840"/>
    <w:p>
      <w:pPr>
        <w:spacing w:after="0"/>
        <w:ind w:left="0"/>
        <w:jc w:val="both"/>
      </w:pPr>
      <w:r>
        <w:rPr>
          <w:rFonts w:ascii="Times New Roman"/>
          <w:b w:val="false"/>
          <w:i w:val="false"/>
          <w:color w:val="000000"/>
          <w:sz w:val="28"/>
        </w:rPr>
        <w:t>
      2) трубопроводов, контролируемых ультразвуком или радиографией в неполном объеме, не менее 4 % от общего числа однотипных стыков трубопровода, выполненных каждым сварщиком, в том числе не менее 1 % (но не менее одного стыка) для испытания на растяжение и на сплющивание, а также не менее 2 % (но не менее двух стыков) для металлографических исследований.</w:t>
      </w:r>
    </w:p>
    <w:bookmarkEnd w:id="1840"/>
    <w:bookmarkStart w:name="z2085" w:id="1841"/>
    <w:p>
      <w:pPr>
        <w:spacing w:after="0"/>
        <w:ind w:left="0"/>
        <w:jc w:val="both"/>
      </w:pPr>
      <w:r>
        <w:rPr>
          <w:rFonts w:ascii="Times New Roman"/>
          <w:b w:val="false"/>
          <w:i w:val="false"/>
          <w:color w:val="000000"/>
          <w:sz w:val="28"/>
        </w:rPr>
        <w:t xml:space="preserve">
      1239. Если механические испытания и металлографические исследования сварных соединений, перечисленных в </w:t>
      </w:r>
      <w:r>
        <w:rPr>
          <w:rFonts w:ascii="Times New Roman"/>
          <w:b w:val="false"/>
          <w:i w:val="false"/>
          <w:color w:val="000000"/>
          <w:sz w:val="28"/>
        </w:rPr>
        <w:t>пункте 1228</w:t>
      </w:r>
      <w:r>
        <w:rPr>
          <w:rFonts w:ascii="Times New Roman"/>
          <w:b w:val="false"/>
          <w:i w:val="false"/>
          <w:color w:val="000000"/>
          <w:sz w:val="28"/>
        </w:rPr>
        <w:t xml:space="preserve"> осуществляются путем вырезки и контроля отдельных образцов, предусмотренное общее количество свариваемых контрольных стыков допускается уменьшить в два раза.</w:t>
      </w:r>
    </w:p>
    <w:bookmarkEnd w:id="1841"/>
    <w:bookmarkStart w:name="z2086" w:id="1842"/>
    <w:p>
      <w:pPr>
        <w:spacing w:after="0"/>
        <w:ind w:left="0"/>
        <w:jc w:val="both"/>
      </w:pPr>
      <w:r>
        <w:rPr>
          <w:rFonts w:ascii="Times New Roman"/>
          <w:b w:val="false"/>
          <w:i w:val="false"/>
          <w:color w:val="000000"/>
          <w:sz w:val="28"/>
        </w:rPr>
        <w:t xml:space="preserve">
      1240. Это положение не распространяется на контрольные стыки труб, размеры которых не позволяют произвести вырезку всех предусмотренных </w:t>
      </w:r>
      <w:r>
        <w:rPr>
          <w:rFonts w:ascii="Times New Roman"/>
          <w:b w:val="false"/>
          <w:i w:val="false"/>
          <w:color w:val="000000"/>
          <w:sz w:val="28"/>
        </w:rPr>
        <w:t>пунктом 1231</w:t>
      </w:r>
      <w:r>
        <w:rPr>
          <w:rFonts w:ascii="Times New Roman"/>
          <w:b w:val="false"/>
          <w:i w:val="false"/>
          <w:color w:val="000000"/>
          <w:sz w:val="28"/>
        </w:rPr>
        <w:t xml:space="preserve"> образцов из каждого стыка. В этом случае контрольные стыки свариваются в объеме, предусмотренном Правилами, при этом образцы вырезаются из каждой пары стыков.</w:t>
      </w:r>
    </w:p>
    <w:bookmarkEnd w:id="1842"/>
    <w:bookmarkStart w:name="z2087" w:id="1843"/>
    <w:p>
      <w:pPr>
        <w:spacing w:after="0"/>
        <w:ind w:left="0"/>
        <w:jc w:val="both"/>
      </w:pPr>
      <w:r>
        <w:rPr>
          <w:rFonts w:ascii="Times New Roman"/>
          <w:b w:val="false"/>
          <w:i w:val="false"/>
          <w:color w:val="000000"/>
          <w:sz w:val="28"/>
        </w:rPr>
        <w:t>
      1241. Для металлографического исследования угловых сварных соединений (за исключением соединений трубопроводов), выполненных электродуговой сваркой на трубопроводах из стали перлитного класса, свариваются контрольные сварные соединения:</w:t>
      </w:r>
    </w:p>
    <w:bookmarkEnd w:id="1843"/>
    <w:bookmarkStart w:name="z2088" w:id="1844"/>
    <w:p>
      <w:pPr>
        <w:spacing w:after="0"/>
        <w:ind w:left="0"/>
        <w:jc w:val="both"/>
      </w:pPr>
      <w:r>
        <w:rPr>
          <w:rFonts w:ascii="Times New Roman"/>
          <w:b w:val="false"/>
          <w:i w:val="false"/>
          <w:color w:val="000000"/>
          <w:sz w:val="28"/>
        </w:rPr>
        <w:t>
      1) трубопроводов со штуцерами (или трубами), не менее 1 % (но не менее одного соединения) от общего числа однотипных соединений трубопровода, выполненных каждым сварщиком;</w:t>
      </w:r>
    </w:p>
    <w:bookmarkEnd w:id="1844"/>
    <w:bookmarkStart w:name="z2089" w:id="1845"/>
    <w:p>
      <w:pPr>
        <w:spacing w:after="0"/>
        <w:ind w:left="0"/>
        <w:jc w:val="both"/>
      </w:pPr>
      <w:r>
        <w:rPr>
          <w:rFonts w:ascii="Times New Roman"/>
          <w:b w:val="false"/>
          <w:i w:val="false"/>
          <w:color w:val="000000"/>
          <w:sz w:val="28"/>
        </w:rPr>
        <w:t>
      2) труб с фланцами и плоскими донышками (заглушками), для других, не указанных угловых сварных соединений, в количестве, установленном в проекте.</w:t>
      </w:r>
    </w:p>
    <w:bookmarkEnd w:id="1845"/>
    <w:bookmarkStart w:name="z2090" w:id="1846"/>
    <w:p>
      <w:pPr>
        <w:spacing w:after="0"/>
        <w:ind w:left="0"/>
        <w:jc w:val="both"/>
      </w:pPr>
      <w:r>
        <w:rPr>
          <w:rFonts w:ascii="Times New Roman"/>
          <w:b w:val="false"/>
          <w:i w:val="false"/>
          <w:color w:val="000000"/>
          <w:sz w:val="28"/>
        </w:rPr>
        <w:t>
      1242. К однотипным угловым соединениям относятся сварные соединения труб со штуцерами (трубами), с плоскими элементами (фланцами, донышками и другими), из стали одной марки с соотношением максимальных и минимальных наружных диаметров и толщин стенок привариваемых штуцеров (труб) не более 2.0 (в пределах одного типа), при условии, что все сварные соединения имеют одинаковую конструкцию и форму разделки кромок и выполнены по единому технологическому процессу. При этом для элементов труб, коллекторов, фланцев и других с наружным диаметром свыше 450 мм соотношение диаметров допускается не учитывать.</w:t>
      </w:r>
    </w:p>
    <w:bookmarkEnd w:id="1846"/>
    <w:bookmarkStart w:name="z2091" w:id="1847"/>
    <w:p>
      <w:pPr>
        <w:spacing w:after="0"/>
        <w:ind w:left="0"/>
        <w:jc w:val="both"/>
      </w:pPr>
      <w:r>
        <w:rPr>
          <w:rFonts w:ascii="Times New Roman"/>
          <w:b w:val="false"/>
          <w:i w:val="false"/>
          <w:color w:val="000000"/>
          <w:sz w:val="28"/>
        </w:rPr>
        <w:t>
      1243. Для металлографического исследования угловых сварных соединений, выполненных электродуговой сваркой на элементах из стали аустенитного и мартенситного классов, газовой сваркой (независимо от класса стали) свариваются контрольные стыки:</w:t>
      </w:r>
    </w:p>
    <w:bookmarkEnd w:id="1847"/>
    <w:bookmarkStart w:name="z2092" w:id="1848"/>
    <w:p>
      <w:pPr>
        <w:spacing w:after="0"/>
        <w:ind w:left="0"/>
        <w:jc w:val="both"/>
      </w:pPr>
      <w:r>
        <w:rPr>
          <w:rFonts w:ascii="Times New Roman"/>
          <w:b w:val="false"/>
          <w:i w:val="false"/>
          <w:color w:val="000000"/>
          <w:sz w:val="28"/>
        </w:rPr>
        <w:t>
      1) для сварных соединений, подвергаемых 100 %-ному контролю ультразвуком или радиографией, в том же количестве, что и для элементов из стали перлитного класса;</w:t>
      </w:r>
    </w:p>
    <w:bookmarkEnd w:id="1848"/>
    <w:bookmarkStart w:name="z2093" w:id="1849"/>
    <w:p>
      <w:pPr>
        <w:spacing w:after="0"/>
        <w:ind w:left="0"/>
        <w:jc w:val="both"/>
      </w:pPr>
      <w:r>
        <w:rPr>
          <w:rFonts w:ascii="Times New Roman"/>
          <w:b w:val="false"/>
          <w:i w:val="false"/>
          <w:color w:val="000000"/>
          <w:sz w:val="28"/>
        </w:rPr>
        <w:t>
      2) для сварных соединений, не контролируемых ультразвуком или радиографией (или контролируемых в неполной объеме), в удвоенном количестве (но не менее двух соединений) по сравнению с предусмотренным настоящим разделом.</w:t>
      </w:r>
    </w:p>
    <w:bookmarkEnd w:id="1849"/>
    <w:bookmarkStart w:name="z2094" w:id="1850"/>
    <w:p>
      <w:pPr>
        <w:spacing w:after="0"/>
        <w:ind w:left="0"/>
        <w:jc w:val="both"/>
      </w:pPr>
      <w:r>
        <w:rPr>
          <w:rFonts w:ascii="Times New Roman"/>
          <w:b w:val="false"/>
          <w:i w:val="false"/>
          <w:color w:val="000000"/>
          <w:sz w:val="28"/>
        </w:rPr>
        <w:t>
      1244. При одновременном изготовлении или монтаже в одной организации нескольких различных трубопроводов (или их деталей и элементов) с однотипными сварными соединениями предусмотренное настоящим разделом количество контрольных сварных соединений, выполняемых для механических испытаний и металлографического исследования, допускается определять не от одного трубопровода, а от всей партии трубопроводов.</w:t>
      </w:r>
    </w:p>
    <w:bookmarkEnd w:id="1850"/>
    <w:bookmarkStart w:name="z2095" w:id="1851"/>
    <w:p>
      <w:pPr>
        <w:spacing w:after="0"/>
        <w:ind w:left="0"/>
        <w:jc w:val="both"/>
      </w:pPr>
      <w:r>
        <w:rPr>
          <w:rFonts w:ascii="Times New Roman"/>
          <w:b w:val="false"/>
          <w:i w:val="false"/>
          <w:color w:val="000000"/>
          <w:sz w:val="28"/>
        </w:rPr>
        <w:t>
      1245. В одну группу допускается объединять до 15 трубопроводов при условии, что цикл изготовления всей группы по сборочно-сварочным работам, термообработке и контролю сварных соединений не превышает трех месяцев.</w:t>
      </w:r>
    </w:p>
    <w:bookmarkEnd w:id="1851"/>
    <w:bookmarkStart w:name="z2096" w:id="1852"/>
    <w:p>
      <w:pPr>
        <w:spacing w:after="0"/>
        <w:ind w:left="0"/>
        <w:jc w:val="both"/>
      </w:pPr>
      <w:r>
        <w:rPr>
          <w:rFonts w:ascii="Times New Roman"/>
          <w:b w:val="false"/>
          <w:i w:val="false"/>
          <w:color w:val="000000"/>
          <w:sz w:val="28"/>
        </w:rPr>
        <w:t>
      1246. При монтаже трубопроводов определять количество контролируемых соединений от всей группы допускается, если все работы по выполнению соответствующих однотипных сварных соединений на данном объекте производятся, одной организацией.</w:t>
      </w:r>
    </w:p>
    <w:bookmarkEnd w:id="1852"/>
    <w:bookmarkStart w:name="z2097" w:id="1853"/>
    <w:p>
      <w:pPr>
        <w:spacing w:after="0"/>
        <w:ind w:left="0"/>
        <w:jc w:val="both"/>
      </w:pPr>
      <w:r>
        <w:rPr>
          <w:rFonts w:ascii="Times New Roman"/>
          <w:b w:val="false"/>
          <w:i w:val="false"/>
          <w:color w:val="000000"/>
          <w:sz w:val="28"/>
        </w:rPr>
        <w:t>
      1247. Механические испытания и металлографическое исследование сварных соединений производят на образцах, изготовленных из контрольных или производственных стыков, вырезанных из изделия, являющегося контрольным.</w:t>
      </w:r>
    </w:p>
    <w:bookmarkEnd w:id="1853"/>
    <w:bookmarkStart w:name="z2098" w:id="1854"/>
    <w:p>
      <w:pPr>
        <w:spacing w:after="0"/>
        <w:ind w:left="0"/>
        <w:jc w:val="both"/>
      </w:pPr>
      <w:r>
        <w:rPr>
          <w:rFonts w:ascii="Times New Roman"/>
          <w:b w:val="false"/>
          <w:i w:val="false"/>
          <w:color w:val="000000"/>
          <w:sz w:val="28"/>
        </w:rPr>
        <w:t>
      1248. Все контрольные сварные соединения подвергаются ультразвуковому контролю или радиографии по всей длине, если проверка перечисленных методов дефектоскопии предусмотрена для сварных соединений данного типа. Контроль производится одним из дефектоскопистов, проверяющих соответствующие производственные сварные соединения.</w:t>
      </w:r>
    </w:p>
    <w:bookmarkEnd w:id="1854"/>
    <w:bookmarkStart w:name="z2099" w:id="1855"/>
    <w:p>
      <w:pPr>
        <w:spacing w:after="0"/>
        <w:ind w:left="0"/>
        <w:jc w:val="both"/>
      </w:pPr>
      <w:r>
        <w:rPr>
          <w:rFonts w:ascii="Times New Roman"/>
          <w:b w:val="false"/>
          <w:i w:val="false"/>
          <w:color w:val="000000"/>
          <w:sz w:val="28"/>
        </w:rPr>
        <w:t>
      1249. Если при указанной проверке допущены дефекты, то производственные стыки, представленные контрольным соединением, проверяются в объеме 100 % теми же методами дефектоскопии, которыми были выявлены дефекты (за исключением случаев, когда выполняют 100 %-ный контроль производственных сварных соединений тем же методом), при этом контрольное соединение бракуется и выполняется вновь.</w:t>
      </w:r>
    </w:p>
    <w:bookmarkEnd w:id="1855"/>
    <w:bookmarkStart w:name="z2100" w:id="1856"/>
    <w:p>
      <w:pPr>
        <w:spacing w:after="0"/>
        <w:ind w:left="0"/>
        <w:jc w:val="both"/>
      </w:pPr>
      <w:r>
        <w:rPr>
          <w:rFonts w:ascii="Times New Roman"/>
          <w:b w:val="false"/>
          <w:i w:val="false"/>
          <w:color w:val="000000"/>
          <w:sz w:val="28"/>
        </w:rPr>
        <w:t>
      1250. При наличии в контрольном сварном соединении допустимых внутренних дефектов шлиф для металлографического исследования вырезается из участка с указанными дефектами.</w:t>
      </w:r>
    </w:p>
    <w:bookmarkEnd w:id="1856"/>
    <w:bookmarkStart w:name="z2101" w:id="1857"/>
    <w:p>
      <w:pPr>
        <w:spacing w:after="0"/>
        <w:ind w:left="0"/>
        <w:jc w:val="both"/>
      </w:pPr>
      <w:r>
        <w:rPr>
          <w:rFonts w:ascii="Times New Roman"/>
          <w:b w:val="false"/>
          <w:i w:val="false"/>
          <w:color w:val="000000"/>
          <w:sz w:val="28"/>
        </w:rPr>
        <w:t>
      1251. При испытании сварных соединений на растяжение, их временное сопротивление разрыву соответствует временному сопротивлению разрыву основного металла на полуфабрикаты из стали данной марки.</w:t>
      </w:r>
    </w:p>
    <w:bookmarkEnd w:id="1857"/>
    <w:bookmarkStart w:name="z2102" w:id="1858"/>
    <w:p>
      <w:pPr>
        <w:spacing w:after="0"/>
        <w:ind w:left="0"/>
        <w:jc w:val="both"/>
      </w:pPr>
      <w:r>
        <w:rPr>
          <w:rFonts w:ascii="Times New Roman"/>
          <w:b w:val="false"/>
          <w:i w:val="false"/>
          <w:color w:val="000000"/>
          <w:sz w:val="28"/>
        </w:rPr>
        <w:t xml:space="preserve">
      1252. При испытании сварных соединений на изгиб полученные показатели не ниже приведенных в </w:t>
      </w:r>
      <w:r>
        <w:rPr>
          <w:rFonts w:ascii="Times New Roman"/>
          <w:b w:val="false"/>
          <w:i w:val="false"/>
          <w:color w:val="000000"/>
          <w:sz w:val="28"/>
        </w:rPr>
        <w:t>приложении 30</w:t>
      </w:r>
      <w:r>
        <w:rPr>
          <w:rFonts w:ascii="Times New Roman"/>
          <w:b w:val="false"/>
          <w:i w:val="false"/>
          <w:color w:val="000000"/>
          <w:sz w:val="28"/>
        </w:rPr>
        <w:t xml:space="preserve"> к настоящим Правилам.</w:t>
      </w:r>
    </w:p>
    <w:bookmarkEnd w:id="1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1252 -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3" w:id="1859"/>
    <w:p>
      <w:pPr>
        <w:spacing w:after="0"/>
        <w:ind w:left="0"/>
        <w:jc w:val="both"/>
      </w:pPr>
      <w:r>
        <w:rPr>
          <w:rFonts w:ascii="Times New Roman"/>
          <w:b w:val="false"/>
          <w:i w:val="false"/>
          <w:color w:val="000000"/>
          <w:sz w:val="28"/>
        </w:rPr>
        <w:t>
      1253. При испытании сварных соединений (стыков труб) на сплющивание результаты испытания не ниже минимально допустимых показателей, установленных на трубы того же сортамента из стали той же марки.</w:t>
      </w:r>
    </w:p>
    <w:bookmarkEnd w:id="1859"/>
    <w:bookmarkStart w:name="z2104" w:id="1860"/>
    <w:p>
      <w:pPr>
        <w:spacing w:after="0"/>
        <w:ind w:left="0"/>
        <w:jc w:val="both"/>
      </w:pPr>
      <w:r>
        <w:rPr>
          <w:rFonts w:ascii="Times New Roman"/>
          <w:b w:val="false"/>
          <w:i w:val="false"/>
          <w:color w:val="000000"/>
          <w:sz w:val="28"/>
        </w:rPr>
        <w:t>
      1254. При испытании на сплющивание образцов (стыков) из труб с продольным сварным швом последний находится в плоскости, перпендикулярной направлению сближения стенок.</w:t>
      </w:r>
    </w:p>
    <w:bookmarkEnd w:id="1860"/>
    <w:bookmarkStart w:name="z2105" w:id="1861"/>
    <w:p>
      <w:pPr>
        <w:spacing w:after="0"/>
        <w:ind w:left="0"/>
        <w:jc w:val="both"/>
      </w:pPr>
      <w:r>
        <w:rPr>
          <w:rFonts w:ascii="Times New Roman"/>
          <w:b w:val="false"/>
          <w:i w:val="false"/>
          <w:color w:val="000000"/>
          <w:sz w:val="28"/>
        </w:rPr>
        <w:t>
      1255. Испытание сварных соединений на ударную вязкость производится на образцах с надрезом по оси шва со стороны его раскрытия.</w:t>
      </w:r>
    </w:p>
    <w:bookmarkEnd w:id="1861"/>
    <w:bookmarkStart w:name="z2106" w:id="1862"/>
    <w:p>
      <w:pPr>
        <w:spacing w:after="0"/>
        <w:ind w:left="0"/>
        <w:jc w:val="both"/>
      </w:pPr>
      <w:r>
        <w:rPr>
          <w:rFonts w:ascii="Times New Roman"/>
          <w:b w:val="false"/>
          <w:i w:val="false"/>
          <w:color w:val="000000"/>
          <w:sz w:val="28"/>
        </w:rPr>
        <w:t>
      1256. Величина ударной вязкости (ударного изгиба) металла шва сварных соединений при температуре 20</w:t>
      </w:r>
      <w:r>
        <w:rPr>
          <w:rFonts w:ascii="Times New Roman"/>
          <w:b w:val="false"/>
          <w:i w:val="false"/>
          <w:color w:val="000000"/>
          <w:vertAlign w:val="superscript"/>
        </w:rPr>
        <w:t>о</w:t>
      </w:r>
      <w:r>
        <w:rPr>
          <w:rFonts w:ascii="Times New Roman"/>
          <w:b w:val="false"/>
          <w:i w:val="false"/>
          <w:color w:val="000000"/>
          <w:sz w:val="28"/>
        </w:rPr>
        <w:t>С не ниже 50 Дж/см</w:t>
      </w:r>
      <w:r>
        <w:rPr>
          <w:rFonts w:ascii="Times New Roman"/>
          <w:b w:val="false"/>
          <w:i w:val="false"/>
          <w:color w:val="000000"/>
          <w:vertAlign w:val="superscript"/>
        </w:rPr>
        <w:t>2</w:t>
      </w:r>
      <w:r>
        <w:rPr>
          <w:rFonts w:ascii="Times New Roman"/>
          <w:b w:val="false"/>
          <w:i w:val="false"/>
          <w:color w:val="000000"/>
          <w:sz w:val="28"/>
        </w:rPr>
        <w:t xml:space="preserve"> (5 кгс.м/см</w:t>
      </w:r>
      <w:r>
        <w:rPr>
          <w:rFonts w:ascii="Times New Roman"/>
          <w:b w:val="false"/>
          <w:i w:val="false"/>
          <w:color w:val="000000"/>
          <w:vertAlign w:val="superscript"/>
        </w:rPr>
        <w:t>2</w:t>
      </w:r>
      <w:r>
        <w:rPr>
          <w:rFonts w:ascii="Times New Roman"/>
          <w:b w:val="false"/>
          <w:i w:val="false"/>
          <w:color w:val="000000"/>
          <w:sz w:val="28"/>
        </w:rPr>
        <w:t>) для элементов из стали перлитного и мартенситного классов и не ниже 70 Дж/см</w:t>
      </w:r>
      <w:r>
        <w:rPr>
          <w:rFonts w:ascii="Times New Roman"/>
          <w:b w:val="false"/>
          <w:i w:val="false"/>
          <w:color w:val="000000"/>
          <w:vertAlign w:val="superscript"/>
        </w:rPr>
        <w:t>2</w:t>
      </w:r>
      <w:r>
        <w:rPr>
          <w:rFonts w:ascii="Times New Roman"/>
          <w:b w:val="false"/>
          <w:i w:val="false"/>
          <w:color w:val="000000"/>
          <w:sz w:val="28"/>
        </w:rPr>
        <w:t xml:space="preserve"> (7 кгс.м/см</w:t>
      </w:r>
      <w:r>
        <w:rPr>
          <w:rFonts w:ascii="Times New Roman"/>
          <w:b w:val="false"/>
          <w:i w:val="false"/>
          <w:color w:val="000000"/>
          <w:vertAlign w:val="superscript"/>
        </w:rPr>
        <w:t>2</w:t>
      </w:r>
      <w:r>
        <w:rPr>
          <w:rFonts w:ascii="Times New Roman"/>
          <w:b w:val="false"/>
          <w:i w:val="false"/>
          <w:color w:val="000000"/>
          <w:sz w:val="28"/>
        </w:rPr>
        <w:t>) для элементов из стали аустенитного класса.</w:t>
      </w:r>
    </w:p>
    <w:bookmarkEnd w:id="1862"/>
    <w:bookmarkStart w:name="z2107" w:id="1863"/>
    <w:p>
      <w:pPr>
        <w:spacing w:after="0"/>
        <w:ind w:left="0"/>
        <w:jc w:val="both"/>
      </w:pPr>
      <w:r>
        <w:rPr>
          <w:rFonts w:ascii="Times New Roman"/>
          <w:b w:val="false"/>
          <w:i w:val="false"/>
          <w:color w:val="000000"/>
          <w:sz w:val="28"/>
        </w:rPr>
        <w:t>
      1257. Показатели механических свойств для каждого контрольного сварного соединения определяются как среднее арифметическое из результатов испытания отдельных образцов.</w:t>
      </w:r>
    </w:p>
    <w:bookmarkEnd w:id="1863"/>
    <w:bookmarkStart w:name="z2108" w:id="1864"/>
    <w:p>
      <w:pPr>
        <w:spacing w:after="0"/>
        <w:ind w:left="0"/>
        <w:jc w:val="both"/>
      </w:pPr>
      <w:r>
        <w:rPr>
          <w:rFonts w:ascii="Times New Roman"/>
          <w:b w:val="false"/>
          <w:i w:val="false"/>
          <w:color w:val="000000"/>
          <w:sz w:val="28"/>
        </w:rPr>
        <w:t>
      1258. Общий результат испытания считается неудовлетворительным, если хотя бы один из показателей любого вида испытаний образца отличается от установленных норм (в сторону снижения) более чем на 10 %, а по ударной вязкости - более чем на 20 Дж/см</w:t>
      </w:r>
      <w:r>
        <w:rPr>
          <w:rFonts w:ascii="Times New Roman"/>
          <w:b w:val="false"/>
          <w:i w:val="false"/>
          <w:color w:val="000000"/>
          <w:vertAlign w:val="superscript"/>
        </w:rPr>
        <w:t>2</w:t>
      </w:r>
      <w:r>
        <w:rPr>
          <w:rFonts w:ascii="Times New Roman"/>
          <w:b w:val="false"/>
          <w:i w:val="false"/>
          <w:color w:val="000000"/>
          <w:sz w:val="28"/>
        </w:rPr>
        <w:t xml:space="preserve"> (2 кгс. м/см</w:t>
      </w:r>
      <w:r>
        <w:rPr>
          <w:rFonts w:ascii="Times New Roman"/>
          <w:b w:val="false"/>
          <w:i w:val="false"/>
          <w:color w:val="000000"/>
          <w:vertAlign w:val="superscript"/>
        </w:rPr>
        <w:t>2</w:t>
      </w:r>
      <w:r>
        <w:rPr>
          <w:rFonts w:ascii="Times New Roman"/>
          <w:b w:val="false"/>
          <w:i w:val="false"/>
          <w:color w:val="000000"/>
          <w:sz w:val="28"/>
        </w:rPr>
        <w:t>).</w:t>
      </w:r>
    </w:p>
    <w:bookmarkEnd w:id="1864"/>
    <w:bookmarkStart w:name="z2109" w:id="1865"/>
    <w:p>
      <w:pPr>
        <w:spacing w:after="0"/>
        <w:ind w:left="0"/>
        <w:jc w:val="both"/>
      </w:pPr>
      <w:r>
        <w:rPr>
          <w:rFonts w:ascii="Times New Roman"/>
          <w:b w:val="false"/>
          <w:i w:val="false"/>
          <w:color w:val="000000"/>
          <w:sz w:val="28"/>
        </w:rPr>
        <w:t>
      1259. При получении неудовлетворительных результатов по какому-либо виду механических испытаний допускается повторное испытание образцов из того же контрольного стыка.</w:t>
      </w:r>
    </w:p>
    <w:bookmarkEnd w:id="1865"/>
    <w:bookmarkStart w:name="z2110" w:id="1866"/>
    <w:p>
      <w:pPr>
        <w:spacing w:after="0"/>
        <w:ind w:left="0"/>
        <w:jc w:val="both"/>
      </w:pPr>
      <w:r>
        <w:rPr>
          <w:rFonts w:ascii="Times New Roman"/>
          <w:b w:val="false"/>
          <w:i w:val="false"/>
          <w:color w:val="000000"/>
          <w:sz w:val="28"/>
        </w:rPr>
        <w:t>
      1260. В случае невозможности вырезки образцов из указанного стыка, в случае неудовлетворительных результатов повторного испытания (хотя бы на одном образце) производится вырезка и испытание производственного сварного соединения из контролируемой серии (выполненной тем же сварщиком).</w:t>
      </w:r>
    </w:p>
    <w:bookmarkEnd w:id="1866"/>
    <w:bookmarkStart w:name="z2111" w:id="1867"/>
    <w:p>
      <w:pPr>
        <w:spacing w:after="0"/>
        <w:ind w:left="0"/>
        <w:jc w:val="both"/>
      </w:pPr>
      <w:r>
        <w:rPr>
          <w:rFonts w:ascii="Times New Roman"/>
          <w:b w:val="false"/>
          <w:i w:val="false"/>
          <w:color w:val="000000"/>
          <w:sz w:val="28"/>
        </w:rPr>
        <w:t>
      1261. Испытания производственного сварного соединения проводятся на удвоенном количестве образцов. При неудовлетворительных показателях хотя бы по одному образцу общий результат испытания считается неудовлетворительным.</w:t>
      </w:r>
    </w:p>
    <w:bookmarkEnd w:id="1867"/>
    <w:bookmarkStart w:name="z2112" w:id="1868"/>
    <w:p>
      <w:pPr>
        <w:spacing w:after="0"/>
        <w:ind w:left="0"/>
        <w:jc w:val="both"/>
      </w:pPr>
      <w:r>
        <w:rPr>
          <w:rFonts w:ascii="Times New Roman"/>
          <w:b w:val="false"/>
          <w:i w:val="false"/>
          <w:color w:val="000000"/>
          <w:sz w:val="28"/>
        </w:rPr>
        <w:t>
      1262. Образцы для металлографического исследования сварных соединений вырезаются поперек шва.</w:t>
      </w:r>
    </w:p>
    <w:bookmarkEnd w:id="1868"/>
    <w:bookmarkStart w:name="z2113" w:id="1869"/>
    <w:p>
      <w:pPr>
        <w:spacing w:after="0"/>
        <w:ind w:left="0"/>
        <w:jc w:val="both"/>
      </w:pPr>
      <w:r>
        <w:rPr>
          <w:rFonts w:ascii="Times New Roman"/>
          <w:b w:val="false"/>
          <w:i w:val="false"/>
          <w:color w:val="000000"/>
          <w:sz w:val="28"/>
        </w:rPr>
        <w:t>
      1263. Образцы для макроисследования всех сварных соединений и для микроисследования сварных соединений элементов с толщиной стенки менее 25 мм включают в себя все сечения шва, обе зоны термического влияния сварки, прилегающие к ним участки основного металла, подкладное кольцо, если оно применялось при сварке не подлежит удалению.</w:t>
      </w:r>
    </w:p>
    <w:bookmarkEnd w:id="1869"/>
    <w:bookmarkStart w:name="z2114" w:id="1870"/>
    <w:p>
      <w:pPr>
        <w:spacing w:after="0"/>
        <w:ind w:left="0"/>
        <w:jc w:val="both"/>
      </w:pPr>
      <w:r>
        <w:rPr>
          <w:rFonts w:ascii="Times New Roman"/>
          <w:b w:val="false"/>
          <w:i w:val="false"/>
          <w:color w:val="000000"/>
          <w:sz w:val="28"/>
        </w:rPr>
        <w:t>
      1264. При микроисследовании сварных соединений элементов образцы с толщиной стенки 25 мм и более допускается включить лишь корневую часть сечения соединения. При этом расстояние от линии сплавления до краев образца не менее 12 мм, а площадь контролируемого сечения не менее чем 25x25 мм.</w:t>
      </w:r>
    </w:p>
    <w:bookmarkEnd w:id="1870"/>
    <w:bookmarkStart w:name="z2115" w:id="1871"/>
    <w:p>
      <w:pPr>
        <w:spacing w:after="0"/>
        <w:ind w:left="0"/>
        <w:jc w:val="both"/>
      </w:pPr>
      <w:r>
        <w:rPr>
          <w:rFonts w:ascii="Times New Roman"/>
          <w:b w:val="false"/>
          <w:i w:val="false"/>
          <w:color w:val="000000"/>
          <w:sz w:val="28"/>
        </w:rPr>
        <w:t>
      1265. При изготовлении образцов для металлографического исследования угловых сварных соединений трубных элементов контрольные соединения разрезаются вдоль оси штуцера (трубы).</w:t>
      </w:r>
    </w:p>
    <w:bookmarkEnd w:id="1871"/>
    <w:bookmarkStart w:name="z2116" w:id="1872"/>
    <w:p>
      <w:pPr>
        <w:spacing w:after="0"/>
        <w:ind w:left="0"/>
        <w:jc w:val="both"/>
      </w:pPr>
      <w:r>
        <w:rPr>
          <w:rFonts w:ascii="Times New Roman"/>
          <w:b w:val="false"/>
          <w:i w:val="false"/>
          <w:color w:val="000000"/>
          <w:sz w:val="28"/>
        </w:rPr>
        <w:t>
      1266. Контрольные сварные соединения, выполненные контактной и газовой сваркой, сварные соединения элементов из высоколегированной стали, выполненные электродуговой сваркой, контролируются макро-и микроисследованием, другие сварные соединения макроисследованием. Макроисследование и микроисследование контрольных сварных соединений элементов из углеродистой и низколегированной стали производится не менее чем на одном образце, сварных соединений элементов из высоколегированной стали - не менее чем на двух образцах.</w:t>
      </w:r>
    </w:p>
    <w:bookmarkEnd w:id="1872"/>
    <w:bookmarkStart w:name="z2117" w:id="1873"/>
    <w:p>
      <w:pPr>
        <w:spacing w:after="0"/>
        <w:ind w:left="0"/>
        <w:jc w:val="both"/>
      </w:pPr>
      <w:r>
        <w:rPr>
          <w:rFonts w:ascii="Times New Roman"/>
          <w:b w:val="false"/>
          <w:i w:val="false"/>
          <w:color w:val="000000"/>
          <w:sz w:val="28"/>
        </w:rPr>
        <w:t>
      1267. Допускается последовательное проведение макро- и микроисследования на одних тех же образцах (шлифах).</w:t>
      </w:r>
    </w:p>
    <w:bookmarkEnd w:id="1873"/>
    <w:bookmarkStart w:name="z2118" w:id="1874"/>
    <w:p>
      <w:pPr>
        <w:spacing w:after="0"/>
        <w:ind w:left="0"/>
        <w:jc w:val="both"/>
      </w:pPr>
      <w:r>
        <w:rPr>
          <w:rFonts w:ascii="Times New Roman"/>
          <w:b w:val="false"/>
          <w:i w:val="false"/>
          <w:color w:val="000000"/>
          <w:sz w:val="28"/>
        </w:rPr>
        <w:t>
      1268. Оценка качества сварных соединений по результатам металлографического исследования производится в соответствии с настоящими Правилами.</w:t>
      </w:r>
    </w:p>
    <w:bookmarkEnd w:id="1874"/>
    <w:bookmarkStart w:name="z2119" w:id="1875"/>
    <w:p>
      <w:pPr>
        <w:spacing w:after="0"/>
        <w:ind w:left="0"/>
        <w:jc w:val="both"/>
      </w:pPr>
      <w:r>
        <w:rPr>
          <w:rFonts w:ascii="Times New Roman"/>
          <w:b w:val="false"/>
          <w:i w:val="false"/>
          <w:color w:val="000000"/>
          <w:sz w:val="28"/>
        </w:rPr>
        <w:t>
      1269. Если при металлографическом исследовании в контрольном сварном соединении, проверенном ультразвуком или радиографией в соответствии с настоящими Правилами и признанном годным, будут обнаружены недопустимые дефекты, которые не выявлены данным методом неразрушающей дефектоскопии, то все производственные сварные соединения, представленные контрольным соединением, в котором обнаружены дефекты, и проверенные тем же оператором, подлежат новому 100 % - ному контролю тем же методом дефектоскопии независимо от предусмотренного и выполненного объема неразрушающего контроля. При этом проверка качества всех производственных стыков осуществляется более опытным и квалифицированным дефектоскопистом. Выполнение указанного контроля дефектоскопистом, производившим проверку контрольного соединения, не допускается.</w:t>
      </w:r>
    </w:p>
    <w:bookmarkEnd w:id="1875"/>
    <w:bookmarkStart w:name="z2120" w:id="1876"/>
    <w:p>
      <w:pPr>
        <w:spacing w:after="0"/>
        <w:ind w:left="0"/>
        <w:jc w:val="both"/>
      </w:pPr>
      <w:r>
        <w:rPr>
          <w:rFonts w:ascii="Times New Roman"/>
          <w:b w:val="false"/>
          <w:i w:val="false"/>
          <w:color w:val="000000"/>
          <w:sz w:val="28"/>
        </w:rPr>
        <w:t>
      1270. Если при металлографическом исследовании в контрольном сварном соединении, проверенном ультразвуком или радиографией в соответствии с Правилами обнаружатся недопустимые дефекты, не выявляемые этими методами неразрушающего контроля, если любые недопустимые внутренние дефекты обнаружены при металлографическом исследовании контрольных соединений, которые не контролировались ультразвуком и радиографией, то металлографическое исследование выполняется на удвоенном (по сравнению с контрольными соединениями) количестве образцов. При этом вырезке подлежат производственные сварные соединения из числа дефектных контрольных соединений, выполненных тем же сварщиком, количество образцов от каждого соединения удваивается.</w:t>
      </w:r>
    </w:p>
    <w:bookmarkEnd w:id="1876"/>
    <w:bookmarkStart w:name="z2121" w:id="1877"/>
    <w:p>
      <w:pPr>
        <w:spacing w:after="0"/>
        <w:ind w:left="0"/>
        <w:jc w:val="both"/>
      </w:pPr>
      <w:r>
        <w:rPr>
          <w:rFonts w:ascii="Times New Roman"/>
          <w:b w:val="false"/>
          <w:i w:val="false"/>
          <w:color w:val="000000"/>
          <w:sz w:val="28"/>
        </w:rPr>
        <w:t>
      1271. Если при повторном испытании хотя бы на одном из образцов были получены показатели, не удовлетворяющие установленным нормам, то общий результат испытания считается неудовлетворительным.</w:t>
      </w:r>
    </w:p>
    <w:bookmarkEnd w:id="1877"/>
    <w:bookmarkStart w:name="z2122" w:id="1878"/>
    <w:p>
      <w:pPr>
        <w:spacing w:after="0"/>
        <w:ind w:left="0"/>
        <w:jc w:val="both"/>
      </w:pPr>
      <w:r>
        <w:rPr>
          <w:rFonts w:ascii="Times New Roman"/>
          <w:b w:val="false"/>
          <w:i w:val="false"/>
          <w:color w:val="000000"/>
          <w:sz w:val="28"/>
        </w:rPr>
        <w:t>
      1272. Предусмотренный в настоящем разделе Правил объем механических испытаний и металлографического исследования сварных соединений (количество выполняемых контрольных соединений, обязательность отдельных видов испытания, количество образцов и тому подобное) допускается уменьшить в случае массового изготовления (монтажа) организацией однотипных изделий при неизменном технологическом процессе.</w:t>
      </w:r>
    </w:p>
    <w:bookmarkEnd w:id="1878"/>
    <w:bookmarkStart w:name="z2123" w:id="1879"/>
    <w:p>
      <w:pPr>
        <w:spacing w:after="0"/>
        <w:ind w:left="0"/>
        <w:jc w:val="both"/>
      </w:pPr>
      <w:r>
        <w:rPr>
          <w:rFonts w:ascii="Times New Roman"/>
          <w:b w:val="false"/>
          <w:i w:val="false"/>
          <w:color w:val="000000"/>
          <w:sz w:val="28"/>
        </w:rPr>
        <w:t>
      1273. Объемы механических испытаний и металлографических исследований сварных соединений литых элементов, труб с литыми деталями, элементов из стали различных классов, других единичных сварных соединений устанавливаются проектом.</w:t>
      </w:r>
    </w:p>
    <w:bookmarkEnd w:id="1879"/>
    <w:bookmarkStart w:name="z2124" w:id="1880"/>
    <w:p>
      <w:pPr>
        <w:spacing w:after="0"/>
        <w:ind w:left="0"/>
        <w:jc w:val="both"/>
      </w:pPr>
      <w:r>
        <w:rPr>
          <w:rFonts w:ascii="Times New Roman"/>
          <w:b w:val="false"/>
          <w:i w:val="false"/>
          <w:color w:val="000000"/>
          <w:sz w:val="28"/>
        </w:rPr>
        <w:t>
      1274. Помимо основных механических испытаний стыковые, угловые сварные соединения из легированных сталей подвергаются испытаниям.</w:t>
      </w:r>
    </w:p>
    <w:bookmarkEnd w:id="1880"/>
    <w:bookmarkStart w:name="z2125" w:id="1881"/>
    <w:p>
      <w:pPr>
        <w:spacing w:after="0"/>
        <w:ind w:left="0"/>
        <w:jc w:val="left"/>
      </w:pPr>
      <w:r>
        <w:rPr>
          <w:rFonts w:ascii="Times New Roman"/>
          <w:b/>
          <w:i w:val="false"/>
          <w:color w:val="000000"/>
        </w:rPr>
        <w:t xml:space="preserve"> Параграф 8. Нормы оценки качества сварных соединений</w:t>
      </w:r>
    </w:p>
    <w:bookmarkEnd w:id="1881"/>
    <w:bookmarkStart w:name="z2126" w:id="1882"/>
    <w:p>
      <w:pPr>
        <w:spacing w:after="0"/>
        <w:ind w:left="0"/>
        <w:jc w:val="both"/>
      </w:pPr>
      <w:r>
        <w:rPr>
          <w:rFonts w:ascii="Times New Roman"/>
          <w:b w:val="false"/>
          <w:i w:val="false"/>
          <w:color w:val="000000"/>
          <w:sz w:val="28"/>
        </w:rPr>
        <w:t>
      1275. Для оценки качества сварных соединений должно применятся нормы, которые полностью исключили бы выпуск изделий с дефектами, снижающими их прочность и эксплуатационную надежность.</w:t>
      </w:r>
    </w:p>
    <w:bookmarkEnd w:id="1882"/>
    <w:bookmarkStart w:name="z2127" w:id="1883"/>
    <w:p>
      <w:pPr>
        <w:spacing w:after="0"/>
        <w:ind w:left="0"/>
        <w:jc w:val="both"/>
      </w:pPr>
      <w:r>
        <w:rPr>
          <w:rFonts w:ascii="Times New Roman"/>
          <w:b w:val="false"/>
          <w:i w:val="false"/>
          <w:color w:val="000000"/>
          <w:sz w:val="28"/>
        </w:rPr>
        <w:t>
      1276. Качество сварных соединений считается неудовлетворительным, если в них при любом виде контроля будет обнаружен хотя бы один внутренний или наружный дефект, выходящий за пределы норм, установленных настоящими Правилами, в том числе:</w:t>
      </w:r>
    </w:p>
    <w:bookmarkEnd w:id="1883"/>
    <w:bookmarkStart w:name="z2128" w:id="1884"/>
    <w:p>
      <w:pPr>
        <w:spacing w:after="0"/>
        <w:ind w:left="0"/>
        <w:jc w:val="both"/>
      </w:pPr>
      <w:r>
        <w:rPr>
          <w:rFonts w:ascii="Times New Roman"/>
          <w:b w:val="false"/>
          <w:i w:val="false"/>
          <w:color w:val="000000"/>
          <w:sz w:val="28"/>
        </w:rPr>
        <w:t>
      1) трещины всех видов и направлений, расположенные в металле шва, по линии сплавления и в околошовной зоне основного металла и микротрещины, выявляемые при микроисследовании;</w:t>
      </w:r>
    </w:p>
    <w:bookmarkEnd w:id="1884"/>
    <w:bookmarkStart w:name="z2129" w:id="1885"/>
    <w:p>
      <w:pPr>
        <w:spacing w:after="0"/>
        <w:ind w:left="0"/>
        <w:jc w:val="both"/>
      </w:pPr>
      <w:r>
        <w:rPr>
          <w:rFonts w:ascii="Times New Roman"/>
          <w:b w:val="false"/>
          <w:i w:val="false"/>
          <w:color w:val="000000"/>
          <w:sz w:val="28"/>
        </w:rPr>
        <w:t>
      2) не провары (не сплавления), расположенные на поверхности и по сечению сварного соединения (между отдельными валиками и слоями шва и между основным металлом и металлом шва);</w:t>
      </w:r>
    </w:p>
    <w:bookmarkEnd w:id="1885"/>
    <w:bookmarkStart w:name="z2130" w:id="1886"/>
    <w:p>
      <w:pPr>
        <w:spacing w:after="0"/>
        <w:ind w:left="0"/>
        <w:jc w:val="both"/>
      </w:pPr>
      <w:r>
        <w:rPr>
          <w:rFonts w:ascii="Times New Roman"/>
          <w:b w:val="false"/>
          <w:i w:val="false"/>
          <w:color w:val="000000"/>
          <w:sz w:val="28"/>
        </w:rPr>
        <w:t>
      3) не провары в корне угловых сварных соединений, выполненных без разделки кромок;</w:t>
      </w:r>
    </w:p>
    <w:bookmarkEnd w:id="1886"/>
    <w:bookmarkStart w:name="z2131" w:id="1887"/>
    <w:p>
      <w:pPr>
        <w:spacing w:after="0"/>
        <w:ind w:left="0"/>
        <w:jc w:val="both"/>
      </w:pPr>
      <w:r>
        <w:rPr>
          <w:rFonts w:ascii="Times New Roman"/>
          <w:b w:val="false"/>
          <w:i w:val="false"/>
          <w:color w:val="000000"/>
          <w:sz w:val="28"/>
        </w:rPr>
        <w:t>
      4) поры, расположенные в виде сплошной сетки;</w:t>
      </w:r>
    </w:p>
    <w:bookmarkEnd w:id="1887"/>
    <w:bookmarkStart w:name="z2132" w:id="1888"/>
    <w:p>
      <w:pPr>
        <w:spacing w:after="0"/>
        <w:ind w:left="0"/>
        <w:jc w:val="both"/>
      </w:pPr>
      <w:r>
        <w:rPr>
          <w:rFonts w:ascii="Times New Roman"/>
          <w:b w:val="false"/>
          <w:i w:val="false"/>
          <w:color w:val="000000"/>
          <w:sz w:val="28"/>
        </w:rPr>
        <w:t>
      5) наплывы;</w:t>
      </w:r>
    </w:p>
    <w:bookmarkEnd w:id="1888"/>
    <w:bookmarkStart w:name="z2133" w:id="1889"/>
    <w:p>
      <w:pPr>
        <w:spacing w:after="0"/>
        <w:ind w:left="0"/>
        <w:jc w:val="both"/>
      </w:pPr>
      <w:r>
        <w:rPr>
          <w:rFonts w:ascii="Times New Roman"/>
          <w:b w:val="false"/>
          <w:i w:val="false"/>
          <w:color w:val="000000"/>
          <w:sz w:val="28"/>
        </w:rPr>
        <w:t>
      6) не заваренные кратеры;</w:t>
      </w:r>
    </w:p>
    <w:bookmarkEnd w:id="1889"/>
    <w:bookmarkStart w:name="z2134" w:id="1890"/>
    <w:p>
      <w:pPr>
        <w:spacing w:after="0"/>
        <w:ind w:left="0"/>
        <w:jc w:val="both"/>
      </w:pPr>
      <w:r>
        <w:rPr>
          <w:rFonts w:ascii="Times New Roman"/>
          <w:b w:val="false"/>
          <w:i w:val="false"/>
          <w:color w:val="000000"/>
          <w:sz w:val="28"/>
        </w:rPr>
        <w:t>
      7) свищи;</w:t>
      </w:r>
    </w:p>
    <w:bookmarkEnd w:id="1890"/>
    <w:bookmarkStart w:name="z2135" w:id="1891"/>
    <w:p>
      <w:pPr>
        <w:spacing w:after="0"/>
        <w:ind w:left="0"/>
        <w:jc w:val="both"/>
      </w:pPr>
      <w:r>
        <w:rPr>
          <w:rFonts w:ascii="Times New Roman"/>
          <w:b w:val="false"/>
          <w:i w:val="false"/>
          <w:color w:val="000000"/>
          <w:sz w:val="28"/>
        </w:rPr>
        <w:t>
      8) не заваренные прожоги в металле шва;</w:t>
      </w:r>
    </w:p>
    <w:bookmarkEnd w:id="1891"/>
    <w:bookmarkStart w:name="z2136" w:id="1892"/>
    <w:p>
      <w:pPr>
        <w:spacing w:after="0"/>
        <w:ind w:left="0"/>
        <w:jc w:val="both"/>
      </w:pPr>
      <w:r>
        <w:rPr>
          <w:rFonts w:ascii="Times New Roman"/>
          <w:b w:val="false"/>
          <w:i w:val="false"/>
          <w:color w:val="000000"/>
          <w:sz w:val="28"/>
        </w:rPr>
        <w:t>
      9) прожоги и подплавления основного металла (при стыковой контактной сварке труб);</w:t>
      </w:r>
    </w:p>
    <w:bookmarkEnd w:id="1892"/>
    <w:bookmarkStart w:name="z2137" w:id="1893"/>
    <w:p>
      <w:pPr>
        <w:spacing w:after="0"/>
        <w:ind w:left="0"/>
        <w:jc w:val="both"/>
      </w:pPr>
      <w:r>
        <w:rPr>
          <w:rFonts w:ascii="Times New Roman"/>
          <w:b w:val="false"/>
          <w:i w:val="false"/>
          <w:color w:val="000000"/>
          <w:sz w:val="28"/>
        </w:rPr>
        <w:t>
      10) смещение кромок выше норм, предусмотренных настоящими Правилами;</w:t>
      </w:r>
    </w:p>
    <w:bookmarkEnd w:id="1893"/>
    <w:bookmarkStart w:name="z2138" w:id="1894"/>
    <w:p>
      <w:pPr>
        <w:spacing w:after="0"/>
        <w:ind w:left="0"/>
        <w:jc w:val="both"/>
      </w:pPr>
      <w:r>
        <w:rPr>
          <w:rFonts w:ascii="Times New Roman"/>
          <w:b w:val="false"/>
          <w:i w:val="false"/>
          <w:color w:val="000000"/>
          <w:sz w:val="28"/>
        </w:rPr>
        <w:t>
      11) подрезы основного металла труб.</w:t>
      </w:r>
    </w:p>
    <w:bookmarkEnd w:id="1894"/>
    <w:bookmarkStart w:name="z2139" w:id="1895"/>
    <w:p>
      <w:pPr>
        <w:spacing w:after="0"/>
        <w:ind w:left="0"/>
        <w:jc w:val="left"/>
      </w:pPr>
      <w:r>
        <w:rPr>
          <w:rFonts w:ascii="Times New Roman"/>
          <w:b/>
          <w:i w:val="false"/>
          <w:color w:val="000000"/>
        </w:rPr>
        <w:t xml:space="preserve"> Параграф 9. Гидравлическое испытание</w:t>
      </w:r>
    </w:p>
    <w:bookmarkEnd w:id="1895"/>
    <w:bookmarkStart w:name="z2140" w:id="1896"/>
    <w:p>
      <w:pPr>
        <w:spacing w:after="0"/>
        <w:ind w:left="0"/>
        <w:jc w:val="both"/>
      </w:pPr>
      <w:r>
        <w:rPr>
          <w:rFonts w:ascii="Times New Roman"/>
          <w:b w:val="false"/>
          <w:i w:val="false"/>
          <w:color w:val="000000"/>
          <w:sz w:val="28"/>
        </w:rPr>
        <w:t>
      1277. Гидравлическому испытанию с целью проверки прочности и плотности трубопроводов и их элементов, всех сварных и других соединений подлежат:</w:t>
      </w:r>
    </w:p>
    <w:bookmarkEnd w:id="1896"/>
    <w:bookmarkStart w:name="z2141" w:id="1897"/>
    <w:p>
      <w:pPr>
        <w:spacing w:after="0"/>
        <w:ind w:left="0"/>
        <w:jc w:val="both"/>
      </w:pPr>
      <w:r>
        <w:rPr>
          <w:rFonts w:ascii="Times New Roman"/>
          <w:b w:val="false"/>
          <w:i w:val="false"/>
          <w:color w:val="000000"/>
          <w:sz w:val="28"/>
        </w:rPr>
        <w:t>
      1) элементы и детали трубопроводов, их гидравлическое испытание не является обязательным, если они подвергались 100 % контролю ультразвуком или иным равноценным методом неразрушающей дефектоскопии;</w:t>
      </w:r>
    </w:p>
    <w:bookmarkEnd w:id="1897"/>
    <w:bookmarkStart w:name="z2142" w:id="1898"/>
    <w:p>
      <w:pPr>
        <w:spacing w:after="0"/>
        <w:ind w:left="0"/>
        <w:jc w:val="both"/>
      </w:pPr>
      <w:r>
        <w:rPr>
          <w:rFonts w:ascii="Times New Roman"/>
          <w:b w:val="false"/>
          <w:i w:val="false"/>
          <w:color w:val="000000"/>
          <w:sz w:val="28"/>
        </w:rPr>
        <w:t>
      2) блоки трубопроводов; их гидравлическое испытание не требуется, если все составляющие их элементы были подвергнуты испытанию в соответствии с настоящими Правилами, выполненные при их изготовлении и монтаже сварные соединения проверены методами неразрушающей дефектоскопии (ультразвуком или радиографией) по всей протяженности;</w:t>
      </w:r>
    </w:p>
    <w:bookmarkEnd w:id="1898"/>
    <w:bookmarkStart w:name="z2143" w:id="1899"/>
    <w:p>
      <w:pPr>
        <w:spacing w:after="0"/>
        <w:ind w:left="0"/>
        <w:jc w:val="both"/>
      </w:pPr>
      <w:r>
        <w:rPr>
          <w:rFonts w:ascii="Times New Roman"/>
          <w:b w:val="false"/>
          <w:i w:val="false"/>
          <w:color w:val="000000"/>
          <w:sz w:val="28"/>
        </w:rPr>
        <w:t>
      3) трубопроводы всех категорий со всеми элементами и их арматурой после окончания монтажа.</w:t>
      </w:r>
    </w:p>
    <w:bookmarkEnd w:id="1899"/>
    <w:bookmarkStart w:name="z2144" w:id="1900"/>
    <w:p>
      <w:pPr>
        <w:spacing w:after="0"/>
        <w:ind w:left="0"/>
        <w:jc w:val="both"/>
      </w:pPr>
      <w:r>
        <w:rPr>
          <w:rFonts w:ascii="Times New Roman"/>
          <w:b w:val="false"/>
          <w:i w:val="false"/>
          <w:color w:val="000000"/>
          <w:sz w:val="28"/>
        </w:rPr>
        <w:t>
      1278. Допускается проведение гидравлического испытания отдельных и сборных элементов совместно с трубопроводом, если при изготовлении или монтаже невозможно провести их испытания отдельно от трубопровода.</w:t>
      </w:r>
    </w:p>
    <w:bookmarkEnd w:id="1900"/>
    <w:bookmarkStart w:name="z2145" w:id="1901"/>
    <w:p>
      <w:pPr>
        <w:spacing w:after="0"/>
        <w:ind w:left="0"/>
        <w:jc w:val="both"/>
      </w:pPr>
      <w:r>
        <w:rPr>
          <w:rFonts w:ascii="Times New Roman"/>
          <w:b w:val="false"/>
          <w:i w:val="false"/>
          <w:color w:val="000000"/>
          <w:sz w:val="28"/>
        </w:rPr>
        <w:t>
      1279. Минимальная величина пробного давления при гидравлическом испытании трубопроводов, их блоков и отдельных элементов составляет 1,25 рабочего давления, но не менее 0,2 МПа (2 кгс/см</w:t>
      </w:r>
      <w:r>
        <w:rPr>
          <w:rFonts w:ascii="Times New Roman"/>
          <w:b w:val="false"/>
          <w:i w:val="false"/>
          <w:color w:val="000000"/>
          <w:vertAlign w:val="superscript"/>
        </w:rPr>
        <w:t>2</w:t>
      </w:r>
      <w:r>
        <w:rPr>
          <w:rFonts w:ascii="Times New Roman"/>
          <w:b w:val="false"/>
          <w:i w:val="false"/>
          <w:color w:val="000000"/>
          <w:sz w:val="28"/>
        </w:rPr>
        <w:t>).</w:t>
      </w:r>
    </w:p>
    <w:bookmarkEnd w:id="1901"/>
    <w:bookmarkStart w:name="z2146" w:id="1902"/>
    <w:p>
      <w:pPr>
        <w:spacing w:after="0"/>
        <w:ind w:left="0"/>
        <w:jc w:val="both"/>
      </w:pPr>
      <w:r>
        <w:rPr>
          <w:rFonts w:ascii="Times New Roman"/>
          <w:b w:val="false"/>
          <w:i w:val="false"/>
          <w:color w:val="000000"/>
          <w:sz w:val="28"/>
        </w:rPr>
        <w:t>
      1280. Арматура и фасонные детали трубопроводов подвергаются гидравлическому испытанию пробным давлением в соответствии с ГОСТ 356-80 "Арматура и детали трубопроводов. Давление условные, пробные и рабочие. Ряды".</w:t>
      </w:r>
    </w:p>
    <w:bookmarkEnd w:id="1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1280 -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7" w:id="1903"/>
    <w:p>
      <w:pPr>
        <w:spacing w:after="0"/>
        <w:ind w:left="0"/>
        <w:jc w:val="both"/>
      </w:pPr>
      <w:r>
        <w:rPr>
          <w:rFonts w:ascii="Times New Roman"/>
          <w:b w:val="false"/>
          <w:i w:val="false"/>
          <w:color w:val="000000"/>
          <w:sz w:val="28"/>
        </w:rPr>
        <w:t>
      1281. Максимальная величина пробного давления устанавливается расчетом на прочность. Величину пробного давления выбирает проектная организация в пределах между минимальным и максимальным значениями.</w:t>
      </w:r>
    </w:p>
    <w:bookmarkEnd w:id="1903"/>
    <w:bookmarkStart w:name="z2148" w:id="1904"/>
    <w:p>
      <w:pPr>
        <w:spacing w:after="0"/>
        <w:ind w:left="0"/>
        <w:jc w:val="both"/>
      </w:pPr>
      <w:r>
        <w:rPr>
          <w:rFonts w:ascii="Times New Roman"/>
          <w:b w:val="false"/>
          <w:i w:val="false"/>
          <w:color w:val="000000"/>
          <w:sz w:val="28"/>
        </w:rPr>
        <w:t>
      1282. Для гидравлического испытания применяется вода с температурой не ниже +5</w:t>
      </w:r>
      <w:r>
        <w:rPr>
          <w:rFonts w:ascii="Times New Roman"/>
          <w:b w:val="false"/>
          <w:i w:val="false"/>
          <w:color w:val="000000"/>
          <w:vertAlign w:val="superscript"/>
        </w:rPr>
        <w:t>о</w:t>
      </w:r>
      <w:r>
        <w:rPr>
          <w:rFonts w:ascii="Times New Roman"/>
          <w:b w:val="false"/>
          <w:i w:val="false"/>
          <w:color w:val="000000"/>
          <w:sz w:val="28"/>
        </w:rPr>
        <w:t>С и не выше +40</w:t>
      </w:r>
      <w:r>
        <w:rPr>
          <w:rFonts w:ascii="Times New Roman"/>
          <w:b w:val="false"/>
          <w:i w:val="false"/>
          <w:color w:val="000000"/>
          <w:vertAlign w:val="superscript"/>
        </w:rPr>
        <w:t>о</w:t>
      </w:r>
      <w:r>
        <w:rPr>
          <w:rFonts w:ascii="Times New Roman"/>
          <w:b w:val="false"/>
          <w:i w:val="false"/>
          <w:color w:val="000000"/>
          <w:sz w:val="28"/>
        </w:rPr>
        <w:t>С.</w:t>
      </w:r>
    </w:p>
    <w:bookmarkEnd w:id="1904"/>
    <w:bookmarkStart w:name="z2149" w:id="1905"/>
    <w:p>
      <w:pPr>
        <w:spacing w:after="0"/>
        <w:ind w:left="0"/>
        <w:jc w:val="both"/>
      </w:pPr>
      <w:r>
        <w:rPr>
          <w:rFonts w:ascii="Times New Roman"/>
          <w:b w:val="false"/>
          <w:i w:val="false"/>
          <w:color w:val="000000"/>
          <w:sz w:val="28"/>
        </w:rPr>
        <w:t>
      1283. Гидравлическое испытание трубопроводов производится при положительной температуре окружающего воздуха. При гидравлическом испытании паропроводов, работающих с давлением 10 МПа (100 кгс/см</w:t>
      </w:r>
      <w:r>
        <w:rPr>
          <w:rFonts w:ascii="Times New Roman"/>
          <w:b w:val="false"/>
          <w:i w:val="false"/>
          <w:color w:val="000000"/>
          <w:vertAlign w:val="superscript"/>
        </w:rPr>
        <w:t>2</w:t>
      </w:r>
      <w:r>
        <w:rPr>
          <w:rFonts w:ascii="Times New Roman"/>
          <w:b w:val="false"/>
          <w:i w:val="false"/>
          <w:color w:val="000000"/>
          <w:sz w:val="28"/>
        </w:rPr>
        <w:t>) и выше, температура их стенок не менее + 10</w:t>
      </w:r>
      <w:r>
        <w:rPr>
          <w:rFonts w:ascii="Times New Roman"/>
          <w:b w:val="false"/>
          <w:i w:val="false"/>
          <w:color w:val="000000"/>
          <w:vertAlign w:val="superscript"/>
        </w:rPr>
        <w:t>о</w:t>
      </w:r>
      <w:r>
        <w:rPr>
          <w:rFonts w:ascii="Times New Roman"/>
          <w:b w:val="false"/>
          <w:i w:val="false"/>
          <w:color w:val="000000"/>
          <w:sz w:val="28"/>
        </w:rPr>
        <w:t>С.</w:t>
      </w:r>
    </w:p>
    <w:bookmarkEnd w:id="1905"/>
    <w:bookmarkStart w:name="z2150" w:id="1906"/>
    <w:p>
      <w:pPr>
        <w:spacing w:after="0"/>
        <w:ind w:left="0"/>
        <w:jc w:val="both"/>
      </w:pPr>
      <w:r>
        <w:rPr>
          <w:rFonts w:ascii="Times New Roman"/>
          <w:b w:val="false"/>
          <w:i w:val="false"/>
          <w:color w:val="000000"/>
          <w:sz w:val="28"/>
        </w:rPr>
        <w:t>
      1284. Давление в трубопроводе повышать плавно. Скорость подъема давления указывается в технической документации на изготовление трубопровода.</w:t>
      </w:r>
    </w:p>
    <w:bookmarkEnd w:id="1906"/>
    <w:bookmarkStart w:name="z2151" w:id="1907"/>
    <w:p>
      <w:pPr>
        <w:spacing w:after="0"/>
        <w:ind w:left="0"/>
        <w:jc w:val="both"/>
      </w:pPr>
      <w:r>
        <w:rPr>
          <w:rFonts w:ascii="Times New Roman"/>
          <w:b w:val="false"/>
          <w:i w:val="false"/>
          <w:color w:val="000000"/>
          <w:sz w:val="28"/>
        </w:rPr>
        <w:t>
      1285. Использование сжатого воздуха для подъема давления не допускается.</w:t>
      </w:r>
    </w:p>
    <w:bookmarkEnd w:id="1907"/>
    <w:bookmarkStart w:name="z2152" w:id="1908"/>
    <w:p>
      <w:pPr>
        <w:spacing w:after="0"/>
        <w:ind w:left="0"/>
        <w:jc w:val="both"/>
      </w:pPr>
      <w:r>
        <w:rPr>
          <w:rFonts w:ascii="Times New Roman"/>
          <w:b w:val="false"/>
          <w:i w:val="false"/>
          <w:color w:val="000000"/>
          <w:sz w:val="28"/>
        </w:rPr>
        <w:t>
      1286. Давление при испытании контролируется двумя манометрами. Выбираются манометры одного типа с одинаковым классом точности, пределом измерения и ценой деления.</w:t>
      </w:r>
    </w:p>
    <w:bookmarkEnd w:id="1908"/>
    <w:bookmarkStart w:name="z2153" w:id="1909"/>
    <w:p>
      <w:pPr>
        <w:spacing w:after="0"/>
        <w:ind w:left="0"/>
        <w:jc w:val="both"/>
      </w:pPr>
      <w:r>
        <w:rPr>
          <w:rFonts w:ascii="Times New Roman"/>
          <w:b w:val="false"/>
          <w:i w:val="false"/>
          <w:color w:val="000000"/>
          <w:sz w:val="28"/>
        </w:rPr>
        <w:t>
      1287. Время выдержки трубопровода и его элементов под пробным давлением - не менее 10 минут.</w:t>
      </w:r>
    </w:p>
    <w:bookmarkEnd w:id="1909"/>
    <w:bookmarkStart w:name="z2154" w:id="1910"/>
    <w:p>
      <w:pPr>
        <w:spacing w:after="0"/>
        <w:ind w:left="0"/>
        <w:jc w:val="both"/>
      </w:pPr>
      <w:r>
        <w:rPr>
          <w:rFonts w:ascii="Times New Roman"/>
          <w:b w:val="false"/>
          <w:i w:val="false"/>
          <w:color w:val="000000"/>
          <w:sz w:val="28"/>
        </w:rPr>
        <w:t>
      1288. После снижения пробного давления до рабочего производится осмотр трубопровода по всей его длине.</w:t>
      </w:r>
    </w:p>
    <w:bookmarkEnd w:id="1910"/>
    <w:bookmarkStart w:name="z2155" w:id="1911"/>
    <w:p>
      <w:pPr>
        <w:spacing w:after="0"/>
        <w:ind w:left="0"/>
        <w:jc w:val="both"/>
      </w:pPr>
      <w:r>
        <w:rPr>
          <w:rFonts w:ascii="Times New Roman"/>
          <w:b w:val="false"/>
          <w:i w:val="false"/>
          <w:color w:val="000000"/>
          <w:sz w:val="28"/>
        </w:rPr>
        <w:t>
      1289. Разность между температурами металла и окружающего воздуха во время испытания не вызывает выпадения влаги на поверхностях трубопровода испытаний. Используемая для гидравлического испытания вода не должна загрязнять трубопровод, не вызывать интенсивную коррозию.</w:t>
      </w:r>
    </w:p>
    <w:bookmarkEnd w:id="1911"/>
    <w:bookmarkStart w:name="z2156" w:id="1912"/>
    <w:p>
      <w:pPr>
        <w:spacing w:after="0"/>
        <w:ind w:left="0"/>
        <w:jc w:val="both"/>
      </w:pPr>
      <w:r>
        <w:rPr>
          <w:rFonts w:ascii="Times New Roman"/>
          <w:b w:val="false"/>
          <w:i w:val="false"/>
          <w:color w:val="000000"/>
          <w:sz w:val="28"/>
        </w:rPr>
        <w:t>
      1290. Трубопровод и его элементы считаются выдержавшими гидравлическое испытание, если не обнаружено:</w:t>
      </w:r>
    </w:p>
    <w:bookmarkEnd w:id="1912"/>
    <w:bookmarkStart w:name="z2157" w:id="1913"/>
    <w:p>
      <w:pPr>
        <w:spacing w:after="0"/>
        <w:ind w:left="0"/>
        <w:jc w:val="both"/>
      </w:pPr>
      <w:r>
        <w:rPr>
          <w:rFonts w:ascii="Times New Roman"/>
          <w:b w:val="false"/>
          <w:i w:val="false"/>
          <w:color w:val="000000"/>
          <w:sz w:val="28"/>
        </w:rPr>
        <w:t>
      1) течи, потения в сварных соединениях и в основном металле;</w:t>
      </w:r>
    </w:p>
    <w:bookmarkEnd w:id="1913"/>
    <w:bookmarkStart w:name="z2158" w:id="1914"/>
    <w:p>
      <w:pPr>
        <w:spacing w:after="0"/>
        <w:ind w:left="0"/>
        <w:jc w:val="both"/>
      </w:pPr>
      <w:r>
        <w:rPr>
          <w:rFonts w:ascii="Times New Roman"/>
          <w:b w:val="false"/>
          <w:i w:val="false"/>
          <w:color w:val="000000"/>
          <w:sz w:val="28"/>
        </w:rPr>
        <w:t>
      2) видимых остаточных деформаций, трещин или признаков разрыва.</w:t>
      </w:r>
    </w:p>
    <w:bookmarkEnd w:id="1914"/>
    <w:bookmarkStart w:name="z2159" w:id="1915"/>
    <w:p>
      <w:pPr>
        <w:spacing w:after="0"/>
        <w:ind w:left="0"/>
        <w:jc w:val="left"/>
      </w:pPr>
      <w:r>
        <w:rPr>
          <w:rFonts w:ascii="Times New Roman"/>
          <w:b/>
          <w:i w:val="false"/>
          <w:color w:val="000000"/>
        </w:rPr>
        <w:t xml:space="preserve"> Параграф 10. Исправления дефектов</w:t>
      </w:r>
    </w:p>
    <w:bookmarkEnd w:id="1915"/>
    <w:bookmarkStart w:name="z2160" w:id="1916"/>
    <w:p>
      <w:pPr>
        <w:spacing w:after="0"/>
        <w:ind w:left="0"/>
        <w:jc w:val="both"/>
      </w:pPr>
      <w:r>
        <w:rPr>
          <w:rFonts w:ascii="Times New Roman"/>
          <w:b w:val="false"/>
          <w:i w:val="false"/>
          <w:color w:val="000000"/>
          <w:sz w:val="28"/>
        </w:rPr>
        <w:t>
      1291. Обнаруженные дефекты устраняются с последующим контролем исправленных участков.</w:t>
      </w:r>
    </w:p>
    <w:bookmarkEnd w:id="1916"/>
    <w:bookmarkStart w:name="z2161" w:id="1917"/>
    <w:p>
      <w:pPr>
        <w:spacing w:after="0"/>
        <w:ind w:left="0"/>
        <w:jc w:val="both"/>
      </w:pPr>
      <w:r>
        <w:rPr>
          <w:rFonts w:ascii="Times New Roman"/>
          <w:b w:val="false"/>
          <w:i w:val="false"/>
          <w:color w:val="000000"/>
          <w:sz w:val="28"/>
        </w:rPr>
        <w:t>
      1292. Технология исправления дефектов и порядок контроля устанавливаются проектом.</w:t>
      </w:r>
    </w:p>
    <w:bookmarkEnd w:id="1917"/>
    <w:bookmarkStart w:name="z2162" w:id="1918"/>
    <w:p>
      <w:pPr>
        <w:spacing w:after="0"/>
        <w:ind w:left="0"/>
        <w:jc w:val="both"/>
      </w:pPr>
      <w:r>
        <w:rPr>
          <w:rFonts w:ascii="Times New Roman"/>
          <w:b w:val="false"/>
          <w:i w:val="false"/>
          <w:color w:val="000000"/>
          <w:sz w:val="28"/>
        </w:rPr>
        <w:t>
      1293. Исправленные участки сварных соединений, участки основного металла, на которых исправление производилось с помощью сварки, контролируются методами неразрушающей дефектоскопии (ультразвуком или радиографией).</w:t>
      </w:r>
    </w:p>
    <w:bookmarkEnd w:id="1918"/>
    <w:bookmarkStart w:name="z2163" w:id="1919"/>
    <w:p>
      <w:pPr>
        <w:spacing w:after="0"/>
        <w:ind w:left="0"/>
        <w:jc w:val="left"/>
      </w:pPr>
      <w:r>
        <w:rPr>
          <w:rFonts w:ascii="Times New Roman"/>
          <w:b/>
          <w:i w:val="false"/>
          <w:color w:val="000000"/>
        </w:rPr>
        <w:t xml:space="preserve"> </w:t>
      </w:r>
      <w:r>
        <w:rPr>
          <w:rFonts w:ascii="Times New Roman"/>
          <w:b/>
          <w:i w:val="false"/>
          <w:color w:val="000000"/>
        </w:rPr>
        <w:t xml:space="preserve">Глава 27. Постановка на учет </w:t>
      </w:r>
    </w:p>
    <w:bookmarkEnd w:id="1919"/>
    <w:p>
      <w:pPr>
        <w:spacing w:after="0"/>
        <w:ind w:left="0"/>
        <w:jc w:val="both"/>
      </w:pPr>
      <w:r>
        <w:rPr>
          <w:rFonts w:ascii="Times New Roman"/>
          <w:b w:val="false"/>
          <w:i w:val="false"/>
          <w:color w:val="ff0000"/>
          <w:sz w:val="28"/>
        </w:rPr>
        <w:t xml:space="preserve">
      Сноска. Заголовок главы 27 -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Общее положения</w:t>
      </w:r>
    </w:p>
    <w:bookmarkStart w:name="z2165" w:id="1920"/>
    <w:p>
      <w:pPr>
        <w:spacing w:after="0"/>
        <w:ind w:left="0"/>
        <w:jc w:val="both"/>
      </w:pPr>
      <w:r>
        <w:rPr>
          <w:rFonts w:ascii="Times New Roman"/>
          <w:b w:val="false"/>
          <w:i w:val="false"/>
          <w:color w:val="000000"/>
          <w:sz w:val="28"/>
        </w:rPr>
        <w:t xml:space="preserve">
      1294. На трубопроводы работающие под давлением более 0,07 МПа предприятиями-владельцами на основании документации, представляемой изготовителями и монтажными организациями составляется паспорт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1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1294 -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6" w:id="1921"/>
    <w:p>
      <w:pPr>
        <w:spacing w:after="0"/>
        <w:ind w:left="0"/>
        <w:jc w:val="both"/>
      </w:pPr>
      <w:r>
        <w:rPr>
          <w:rFonts w:ascii="Times New Roman"/>
          <w:b w:val="false"/>
          <w:i w:val="false"/>
          <w:color w:val="000000"/>
          <w:sz w:val="28"/>
        </w:rPr>
        <w:t>
      1295. Редукционно-охладительные установки (редукционные установки, быстродействующие редукционно-охладительные установки) ставятся на учет совместно с паропроводами со стороны высокого давления, при этом представляется техническая документация на все элементы, включая входную и выходную задвижки редукционно-охладительной установки, с указанием характеристик предохранительного устройства, устанавливаемого на стороне низкого давления.</w:t>
      </w:r>
    </w:p>
    <w:bookmarkEnd w:id="1921"/>
    <w:bookmarkStart w:name="z2167" w:id="1922"/>
    <w:p>
      <w:pPr>
        <w:spacing w:after="0"/>
        <w:ind w:left="0"/>
        <w:jc w:val="both"/>
      </w:pPr>
      <w:r>
        <w:rPr>
          <w:rFonts w:ascii="Times New Roman"/>
          <w:b w:val="false"/>
          <w:i w:val="false"/>
          <w:color w:val="000000"/>
          <w:sz w:val="28"/>
        </w:rPr>
        <w:t>
      1296. Трубопроводы I категории с условным проходом более 70 мм, трубопроводы II и III категории с условным проходом более 100 мм после технического освидетельствования до пуска в работу ставятся на учет соответствии с Правила постановки на учет и снятия с учета опасных производственных объектов и опасных технических устройств.</w:t>
      </w:r>
    </w:p>
    <w:bookmarkEnd w:id="1922"/>
    <w:bookmarkStart w:name="z381" w:id="1923"/>
    <w:p>
      <w:pPr>
        <w:spacing w:after="0"/>
        <w:ind w:left="0"/>
        <w:jc w:val="both"/>
      </w:pPr>
      <w:r>
        <w:rPr>
          <w:rFonts w:ascii="Times New Roman"/>
          <w:b w:val="false"/>
          <w:i w:val="false"/>
          <w:color w:val="000000"/>
          <w:sz w:val="28"/>
        </w:rPr>
        <w:t>
      Иные трубопроводы, на которые распространяются настоящие Правила, ставятся на внутренний учет эксплуатирующей организации.</w:t>
      </w:r>
    </w:p>
    <w:bookmarkEnd w:id="1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1296 -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1297. Исключен приказом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5" w:id="1924"/>
    <w:p>
      <w:pPr>
        <w:spacing w:after="0"/>
        <w:ind w:left="0"/>
        <w:jc w:val="both"/>
      </w:pPr>
      <w:r>
        <w:rPr>
          <w:rFonts w:ascii="Times New Roman"/>
          <w:b w:val="false"/>
          <w:i w:val="false"/>
          <w:color w:val="000000"/>
          <w:sz w:val="28"/>
        </w:rPr>
        <w:t>
      1298. Паспорт трубопровода и эксплуатационная документация представляется на государственном и русском языках.</w:t>
      </w:r>
    </w:p>
    <w:bookmarkEnd w:id="1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1298 -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0" w:id="1925"/>
    <w:p>
      <w:pPr>
        <w:spacing w:after="0"/>
        <w:ind w:left="0"/>
        <w:jc w:val="both"/>
      </w:pPr>
      <w:r>
        <w:rPr>
          <w:rFonts w:ascii="Times New Roman"/>
          <w:b w:val="false"/>
          <w:i w:val="false"/>
          <w:color w:val="000000"/>
          <w:sz w:val="28"/>
        </w:rPr>
        <w:t>
      1299. Постановка на учет трубопроводов, не имеющих паспорт, производится на основании дубликата паспорта, составленного аттестованной организацией.</w:t>
      </w:r>
    </w:p>
    <w:bookmarkEnd w:id="1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1299 -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7" w:id="1926"/>
    <w:p>
      <w:pPr>
        <w:spacing w:after="0"/>
        <w:ind w:left="0"/>
        <w:jc w:val="left"/>
      </w:pPr>
      <w:r>
        <w:rPr>
          <w:rFonts w:ascii="Times New Roman"/>
          <w:b/>
          <w:i w:val="false"/>
          <w:color w:val="000000"/>
        </w:rPr>
        <w:t xml:space="preserve"> Параграф 2. Техническое освидетельствование</w:t>
      </w:r>
    </w:p>
    <w:bookmarkEnd w:id="1926"/>
    <w:bookmarkStart w:name="z2178" w:id="1927"/>
    <w:p>
      <w:pPr>
        <w:spacing w:after="0"/>
        <w:ind w:left="0"/>
        <w:jc w:val="both"/>
      </w:pPr>
      <w:r>
        <w:rPr>
          <w:rFonts w:ascii="Times New Roman"/>
          <w:b w:val="false"/>
          <w:i w:val="false"/>
          <w:color w:val="000000"/>
          <w:sz w:val="28"/>
        </w:rPr>
        <w:t>
      1300. Трубопроводы, на которые распространяются настоящие Правила, перед пуском в работу и в процессе эксплуатации подвергаются техническому освидетельствованию: наружному осмотру и гидравлическому испытанию.</w:t>
      </w:r>
    </w:p>
    <w:bookmarkEnd w:id="1927"/>
    <w:bookmarkStart w:name="z2179" w:id="1928"/>
    <w:p>
      <w:pPr>
        <w:spacing w:after="0"/>
        <w:ind w:left="0"/>
        <w:jc w:val="both"/>
      </w:pPr>
      <w:r>
        <w:rPr>
          <w:rFonts w:ascii="Times New Roman"/>
          <w:b w:val="false"/>
          <w:i w:val="false"/>
          <w:color w:val="000000"/>
          <w:sz w:val="28"/>
        </w:rPr>
        <w:t>
      1301. Питательные трубопроводы паровых котлов электростанций, кроме указанных видов освидетельствования, подвергаются в процессе эксплуатации внутреннему осмотру.</w:t>
      </w:r>
    </w:p>
    <w:bookmarkEnd w:id="1928"/>
    <w:bookmarkStart w:name="z2180" w:id="1929"/>
    <w:p>
      <w:pPr>
        <w:spacing w:after="0"/>
        <w:ind w:left="0"/>
        <w:jc w:val="both"/>
      </w:pPr>
      <w:r>
        <w:rPr>
          <w:rFonts w:ascii="Times New Roman"/>
          <w:b w:val="false"/>
          <w:i w:val="false"/>
          <w:color w:val="000000"/>
          <w:sz w:val="28"/>
        </w:rPr>
        <w:t>
      1302. Техническое освидетельствование трубопроводов проводится лицом, обеспечивающим их исправное состояние и безопасную эксплуатацию, в следующие сроки:</w:t>
      </w:r>
    </w:p>
    <w:bookmarkEnd w:id="1929"/>
    <w:bookmarkStart w:name="z2181" w:id="1930"/>
    <w:p>
      <w:pPr>
        <w:spacing w:after="0"/>
        <w:ind w:left="0"/>
        <w:jc w:val="both"/>
      </w:pPr>
      <w:r>
        <w:rPr>
          <w:rFonts w:ascii="Times New Roman"/>
          <w:b w:val="false"/>
          <w:i w:val="false"/>
          <w:color w:val="000000"/>
          <w:sz w:val="28"/>
        </w:rPr>
        <w:t>
      1) наружный осмотр (в процессе работы) трубопроводов всех категорий - не реже одного раза в год;</w:t>
      </w:r>
    </w:p>
    <w:bookmarkEnd w:id="1930"/>
    <w:bookmarkStart w:name="z2182" w:id="1931"/>
    <w:p>
      <w:pPr>
        <w:spacing w:after="0"/>
        <w:ind w:left="0"/>
        <w:jc w:val="both"/>
      </w:pPr>
      <w:r>
        <w:rPr>
          <w:rFonts w:ascii="Times New Roman"/>
          <w:b w:val="false"/>
          <w:i w:val="false"/>
          <w:color w:val="000000"/>
          <w:sz w:val="28"/>
        </w:rPr>
        <w:t>
      2) наружный осмотр и гидравлическое испытание трубопроводов не подлежащих регистрации, - перед пуском в эксплуатацию после монтажа, ремонта, связанного со сваркой, при пуске трубопроводов после нахождения их в состоянии консервации свыше двух лет;</w:t>
      </w:r>
    </w:p>
    <w:bookmarkEnd w:id="1931"/>
    <w:bookmarkStart w:name="z2183" w:id="1932"/>
    <w:p>
      <w:pPr>
        <w:spacing w:after="0"/>
        <w:ind w:left="0"/>
        <w:jc w:val="both"/>
      </w:pPr>
      <w:r>
        <w:rPr>
          <w:rFonts w:ascii="Times New Roman"/>
          <w:b w:val="false"/>
          <w:i w:val="false"/>
          <w:color w:val="000000"/>
          <w:sz w:val="28"/>
        </w:rPr>
        <w:t>
      3) внутренний осмотр всех питательных трубопроводов паровых котлов электростанций - не реже одного раза в четыре года.</w:t>
      </w:r>
    </w:p>
    <w:bookmarkEnd w:id="1932"/>
    <w:bookmarkStart w:name="z2184" w:id="1933"/>
    <w:p>
      <w:pPr>
        <w:spacing w:after="0"/>
        <w:ind w:left="0"/>
        <w:jc w:val="both"/>
      </w:pPr>
      <w:r>
        <w:rPr>
          <w:rFonts w:ascii="Times New Roman"/>
          <w:b w:val="false"/>
          <w:i w:val="false"/>
          <w:color w:val="000000"/>
          <w:sz w:val="28"/>
        </w:rPr>
        <w:t>
      1303. Стоящие на учете в территориальном подразделении ведомства уполномоченного органа в области промышленной безопасности, и в местном исполнительном органе трубопроводы подвергаются техническому освидетельствованию аттестованной организацией, в следующие сроки:</w:t>
      </w:r>
    </w:p>
    <w:bookmarkEnd w:id="1933"/>
    <w:bookmarkStart w:name="z2526" w:id="1934"/>
    <w:p>
      <w:pPr>
        <w:spacing w:after="0"/>
        <w:ind w:left="0"/>
        <w:jc w:val="both"/>
      </w:pPr>
      <w:r>
        <w:rPr>
          <w:rFonts w:ascii="Times New Roman"/>
          <w:b w:val="false"/>
          <w:i w:val="false"/>
          <w:color w:val="000000"/>
          <w:sz w:val="28"/>
        </w:rPr>
        <w:t>
      1) наружному осмотру и гидравлическому испытанию - перед пуском вновь смонтированного трубопровода;</w:t>
      </w:r>
    </w:p>
    <w:bookmarkEnd w:id="1934"/>
    <w:bookmarkStart w:name="z2527" w:id="1935"/>
    <w:p>
      <w:pPr>
        <w:spacing w:after="0"/>
        <w:ind w:left="0"/>
        <w:jc w:val="both"/>
      </w:pPr>
      <w:r>
        <w:rPr>
          <w:rFonts w:ascii="Times New Roman"/>
          <w:b w:val="false"/>
          <w:i w:val="false"/>
          <w:color w:val="000000"/>
          <w:sz w:val="28"/>
        </w:rPr>
        <w:t>
      2) наружному осмотру - не реже одного раза в три года;</w:t>
      </w:r>
    </w:p>
    <w:bookmarkEnd w:id="1935"/>
    <w:bookmarkStart w:name="z2528" w:id="1936"/>
    <w:p>
      <w:pPr>
        <w:spacing w:after="0"/>
        <w:ind w:left="0"/>
        <w:jc w:val="both"/>
      </w:pPr>
      <w:r>
        <w:rPr>
          <w:rFonts w:ascii="Times New Roman"/>
          <w:b w:val="false"/>
          <w:i w:val="false"/>
          <w:color w:val="000000"/>
          <w:sz w:val="28"/>
        </w:rPr>
        <w:t>
      3) наружному осмотру и гидравлическому испытанию - после ремонта, связанного со сваркой и при пуске трубопровода после нахождения его в состоянии консервации свыше двух лет.</w:t>
      </w:r>
    </w:p>
    <w:bookmarkEnd w:id="1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1303 -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7" w:id="1937"/>
    <w:p>
      <w:pPr>
        <w:spacing w:after="0"/>
        <w:ind w:left="0"/>
        <w:jc w:val="both"/>
      </w:pPr>
      <w:r>
        <w:rPr>
          <w:rFonts w:ascii="Times New Roman"/>
          <w:b w:val="false"/>
          <w:i w:val="false"/>
          <w:color w:val="000000"/>
          <w:sz w:val="28"/>
        </w:rPr>
        <w:t>
      1303-1. Техническое освидетельствование трубопровода подлежащего постановке на учет в территориальном подразделении ведомства уполномоченного органа в области промышленной безопасности, техническое освидетельствование организовывает лицо ответственное за исправное состояние и безопасную эксплуатацию трубопроводов и проводится аттестованной организацией при участии государственного инспектора по государственному контролю и надзору в области промышленной безопасности уполномоченного органа в области промышленной безопасности, а трубопровод подлежащий постановке на учет в местном исполнительном органе, с участием государственного инспектора по государственному контролю и надзору в области промышленной безопасности местного исполнительного органа.</w:t>
      </w:r>
    </w:p>
    <w:bookmarkEnd w:id="1937"/>
    <w:bookmarkStart w:name="z2428" w:id="1938"/>
    <w:p>
      <w:pPr>
        <w:spacing w:after="0"/>
        <w:ind w:left="0"/>
        <w:jc w:val="both"/>
      </w:pPr>
      <w:r>
        <w:rPr>
          <w:rFonts w:ascii="Times New Roman"/>
          <w:b w:val="false"/>
          <w:i w:val="false"/>
          <w:color w:val="000000"/>
          <w:sz w:val="28"/>
        </w:rPr>
        <w:t>
      При проведении технического освидетельствования изучается правильность и достоверность сведений, указанных в следующей документации:</w:t>
      </w:r>
    </w:p>
    <w:bookmarkEnd w:id="1938"/>
    <w:bookmarkStart w:name="z2429" w:id="1939"/>
    <w:p>
      <w:pPr>
        <w:spacing w:after="0"/>
        <w:ind w:left="0"/>
        <w:jc w:val="both"/>
      </w:pPr>
      <w:r>
        <w:rPr>
          <w:rFonts w:ascii="Times New Roman"/>
          <w:b w:val="false"/>
          <w:i w:val="false"/>
          <w:color w:val="000000"/>
          <w:sz w:val="28"/>
        </w:rPr>
        <w:t xml:space="preserve">
      1) паспорт трубопровода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1939"/>
    <w:bookmarkStart w:name="z2430" w:id="1940"/>
    <w:p>
      <w:pPr>
        <w:spacing w:after="0"/>
        <w:ind w:left="0"/>
        <w:jc w:val="both"/>
      </w:pPr>
      <w:r>
        <w:rPr>
          <w:rFonts w:ascii="Times New Roman"/>
          <w:b w:val="false"/>
          <w:i w:val="false"/>
          <w:color w:val="000000"/>
          <w:sz w:val="28"/>
        </w:rPr>
        <w:t>
      2) исполнительная схема трубопроводов с указанием на ней:</w:t>
      </w:r>
    </w:p>
    <w:bookmarkEnd w:id="1940"/>
    <w:bookmarkStart w:name="z2431" w:id="1941"/>
    <w:p>
      <w:pPr>
        <w:spacing w:after="0"/>
        <w:ind w:left="0"/>
        <w:jc w:val="both"/>
      </w:pPr>
      <w:r>
        <w:rPr>
          <w:rFonts w:ascii="Times New Roman"/>
          <w:b w:val="false"/>
          <w:i w:val="false"/>
          <w:color w:val="000000"/>
          <w:sz w:val="28"/>
        </w:rPr>
        <w:t>
      диаметров, толщин труб, протяженность трубопроводов;</w:t>
      </w:r>
    </w:p>
    <w:bookmarkEnd w:id="1941"/>
    <w:bookmarkStart w:name="z2432" w:id="1942"/>
    <w:p>
      <w:pPr>
        <w:spacing w:after="0"/>
        <w:ind w:left="0"/>
        <w:jc w:val="both"/>
      </w:pPr>
      <w:r>
        <w:rPr>
          <w:rFonts w:ascii="Times New Roman"/>
          <w:b w:val="false"/>
          <w:i w:val="false"/>
          <w:color w:val="000000"/>
          <w:sz w:val="28"/>
        </w:rPr>
        <w:t>
      расположение опор, компенсаторов, подвесок, арматуры, воздушных и дренажных устройств;</w:t>
      </w:r>
    </w:p>
    <w:bookmarkEnd w:id="1942"/>
    <w:bookmarkStart w:name="z2433" w:id="1943"/>
    <w:p>
      <w:pPr>
        <w:spacing w:after="0"/>
        <w:ind w:left="0"/>
        <w:jc w:val="both"/>
      </w:pPr>
      <w:r>
        <w:rPr>
          <w:rFonts w:ascii="Times New Roman"/>
          <w:b w:val="false"/>
          <w:i w:val="false"/>
          <w:color w:val="000000"/>
          <w:sz w:val="28"/>
        </w:rPr>
        <w:t>
      сварные соединения с указанием расстояний между ними и от них до колодцев и абонентского ввода;</w:t>
      </w:r>
    </w:p>
    <w:bookmarkEnd w:id="1943"/>
    <w:bookmarkStart w:name="z2434" w:id="1944"/>
    <w:p>
      <w:pPr>
        <w:spacing w:after="0"/>
        <w:ind w:left="0"/>
        <w:jc w:val="both"/>
      </w:pPr>
      <w:r>
        <w:rPr>
          <w:rFonts w:ascii="Times New Roman"/>
          <w:b w:val="false"/>
          <w:i w:val="false"/>
          <w:color w:val="000000"/>
          <w:sz w:val="28"/>
        </w:rPr>
        <w:t>
      расположение указателей для контроля тепловых перемещений, с указанием проектных величин перемещений устройств для измерения ползучести;</w:t>
      </w:r>
    </w:p>
    <w:bookmarkEnd w:id="1944"/>
    <w:bookmarkStart w:name="z2435" w:id="1945"/>
    <w:p>
      <w:pPr>
        <w:spacing w:after="0"/>
        <w:ind w:left="0"/>
        <w:jc w:val="both"/>
      </w:pPr>
      <w:r>
        <w:rPr>
          <w:rFonts w:ascii="Times New Roman"/>
          <w:b w:val="false"/>
          <w:i w:val="false"/>
          <w:color w:val="000000"/>
          <w:sz w:val="28"/>
        </w:rPr>
        <w:t xml:space="preserve">
      3) свидетельство об изготовлении элементов трубопровода, в соответствии с </w:t>
      </w:r>
      <w:r>
        <w:rPr>
          <w:rFonts w:ascii="Times New Roman"/>
          <w:b w:val="false"/>
          <w:i w:val="false"/>
          <w:color w:val="000000"/>
          <w:sz w:val="28"/>
        </w:rPr>
        <w:t>приложением 20</w:t>
      </w:r>
      <w:r>
        <w:rPr>
          <w:rFonts w:ascii="Times New Roman"/>
          <w:b w:val="false"/>
          <w:i w:val="false"/>
          <w:color w:val="000000"/>
          <w:sz w:val="28"/>
        </w:rPr>
        <w:t xml:space="preserve"> к настоящим Правилам;</w:t>
      </w:r>
    </w:p>
    <w:bookmarkEnd w:id="1945"/>
    <w:bookmarkStart w:name="z2436" w:id="1946"/>
    <w:p>
      <w:pPr>
        <w:spacing w:after="0"/>
        <w:ind w:left="0"/>
        <w:jc w:val="both"/>
      </w:pPr>
      <w:r>
        <w:rPr>
          <w:rFonts w:ascii="Times New Roman"/>
          <w:b w:val="false"/>
          <w:i w:val="false"/>
          <w:color w:val="000000"/>
          <w:sz w:val="28"/>
        </w:rPr>
        <w:t xml:space="preserve">
      4) свидетельство о монтаже трубопровода, в соответствии с </w:t>
      </w:r>
      <w:r>
        <w:rPr>
          <w:rFonts w:ascii="Times New Roman"/>
          <w:b w:val="false"/>
          <w:i w:val="false"/>
          <w:color w:val="000000"/>
          <w:sz w:val="28"/>
        </w:rPr>
        <w:t>приложением 21</w:t>
      </w:r>
      <w:r>
        <w:rPr>
          <w:rFonts w:ascii="Times New Roman"/>
          <w:b w:val="false"/>
          <w:i w:val="false"/>
          <w:color w:val="000000"/>
          <w:sz w:val="28"/>
        </w:rPr>
        <w:t xml:space="preserve"> к настоящим Правилам;</w:t>
      </w:r>
    </w:p>
    <w:bookmarkEnd w:id="1946"/>
    <w:bookmarkStart w:name="z2437" w:id="1947"/>
    <w:p>
      <w:pPr>
        <w:spacing w:after="0"/>
        <w:ind w:left="0"/>
        <w:jc w:val="both"/>
      </w:pPr>
      <w:r>
        <w:rPr>
          <w:rFonts w:ascii="Times New Roman"/>
          <w:b w:val="false"/>
          <w:i w:val="false"/>
          <w:color w:val="000000"/>
          <w:sz w:val="28"/>
        </w:rPr>
        <w:t>
      5) акт приемки трубопровода владельцем от монтажной организации.</w:t>
      </w:r>
    </w:p>
    <w:bookmarkEnd w:id="1947"/>
    <w:bookmarkStart w:name="z2438" w:id="1948"/>
    <w:p>
      <w:pPr>
        <w:spacing w:after="0"/>
        <w:ind w:left="0"/>
        <w:jc w:val="both"/>
      </w:pPr>
      <w:r>
        <w:rPr>
          <w:rFonts w:ascii="Times New Roman"/>
          <w:b w:val="false"/>
          <w:i w:val="false"/>
          <w:color w:val="000000"/>
          <w:sz w:val="28"/>
        </w:rPr>
        <w:t>
      О дне проведения технического освидетельствования государственный инспектор по государственному надзору в области промышленной безопасности уполномоченного органа в области промышленной безопасности и государственный инспектор по государственному надзору в области промышленной безопасности местного исполнительного органа письменно извещается не позднее, чем за пять рабочих дней до предполагаемой даты.</w:t>
      </w:r>
    </w:p>
    <w:bookmarkEnd w:id="1948"/>
    <w:bookmarkStart w:name="z2439" w:id="1949"/>
    <w:p>
      <w:pPr>
        <w:spacing w:after="0"/>
        <w:ind w:left="0"/>
        <w:jc w:val="both"/>
      </w:pPr>
      <w:r>
        <w:rPr>
          <w:rFonts w:ascii="Times New Roman"/>
          <w:b w:val="false"/>
          <w:i w:val="false"/>
          <w:color w:val="000000"/>
          <w:sz w:val="28"/>
        </w:rPr>
        <w:t>
      При не явки государственного инспектора по государственному надзору в области промышленной безопасности уполномоченного органа в области промышленной безопасности и государственный инспектор по государственному надзору в области промышленной безопасности и местного исполнительного органа техническое освидетельствование проводится без его участия самостоятельно с аттестованной организацией.</w:t>
      </w:r>
    </w:p>
    <w:bookmarkEnd w:id="1949"/>
    <w:bookmarkStart w:name="z2440" w:id="1950"/>
    <w:p>
      <w:pPr>
        <w:spacing w:after="0"/>
        <w:ind w:left="0"/>
        <w:jc w:val="both"/>
      </w:pPr>
      <w:r>
        <w:rPr>
          <w:rFonts w:ascii="Times New Roman"/>
          <w:b w:val="false"/>
          <w:i w:val="false"/>
          <w:color w:val="000000"/>
          <w:sz w:val="28"/>
        </w:rPr>
        <w:t>
      Результаты проведенного технического освидетельствования и срок следующего технического освидетельствования заносятся в паспорт трубопровода.</w:t>
      </w:r>
    </w:p>
    <w:bookmarkEnd w:id="1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1303-1 в соответствии с приказом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8" w:id="1951"/>
    <w:p>
      <w:pPr>
        <w:spacing w:after="0"/>
        <w:ind w:left="0"/>
        <w:jc w:val="both"/>
      </w:pPr>
      <w:r>
        <w:rPr>
          <w:rFonts w:ascii="Times New Roman"/>
          <w:b w:val="false"/>
          <w:i w:val="false"/>
          <w:color w:val="000000"/>
          <w:sz w:val="28"/>
        </w:rPr>
        <w:t>
      1304. Наружный осмотр трубопроводов, проложенных открытым способом или в проходных и полупроходных каналах, допускается производить без снятия изоляции. Наружный осмотр трубопроводов при прокладке в непроходных каналах или при безканальной прокладке производится путем вскрытия грунта отдельных участков и снятия изоляции не реже чем через каждые два километра трубопровода.</w:t>
      </w:r>
    </w:p>
    <w:bookmarkEnd w:id="1951"/>
    <w:bookmarkStart w:name="z2189" w:id="1952"/>
    <w:p>
      <w:pPr>
        <w:spacing w:after="0"/>
        <w:ind w:left="0"/>
        <w:jc w:val="both"/>
      </w:pPr>
      <w:r>
        <w:rPr>
          <w:rFonts w:ascii="Times New Roman"/>
          <w:b w:val="false"/>
          <w:i w:val="false"/>
          <w:color w:val="000000"/>
          <w:sz w:val="28"/>
        </w:rPr>
        <w:t>
      1305. Специалист аттестованной организации при появлении сомнений относительно состояния стенки, сварных швов трубопровода, может потребовать частичного или полного удаления изоляции.</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1305 -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0" w:id="1953"/>
    <w:p>
      <w:pPr>
        <w:spacing w:after="0"/>
        <w:ind w:left="0"/>
        <w:jc w:val="both"/>
      </w:pPr>
      <w:r>
        <w:rPr>
          <w:rFonts w:ascii="Times New Roman"/>
          <w:b w:val="false"/>
          <w:i w:val="false"/>
          <w:color w:val="000000"/>
          <w:sz w:val="28"/>
        </w:rPr>
        <w:t>
      1306. Вновь смонтированные трубопроводы подвергаются наружному осмотру и гидравлическому испытанию до наложения изоляции.</w:t>
      </w:r>
    </w:p>
    <w:bookmarkEnd w:id="1953"/>
    <w:bookmarkStart w:name="z2191" w:id="1954"/>
    <w:p>
      <w:pPr>
        <w:spacing w:after="0"/>
        <w:ind w:left="0"/>
        <w:jc w:val="both"/>
      </w:pPr>
      <w:r>
        <w:rPr>
          <w:rFonts w:ascii="Times New Roman"/>
          <w:b w:val="false"/>
          <w:i w:val="false"/>
          <w:color w:val="000000"/>
          <w:sz w:val="28"/>
        </w:rPr>
        <w:t>
      1307. Гидравлическое испытание трубопроводов производится после окончания всех сварочных работ, термообработки и после установки и окончательного закрепления опор и подвесок. При этом представляются документы, подтверждающие качество выполненных работ.</w:t>
      </w:r>
    </w:p>
    <w:bookmarkEnd w:id="1954"/>
    <w:bookmarkStart w:name="z2192" w:id="1955"/>
    <w:p>
      <w:pPr>
        <w:spacing w:after="0"/>
        <w:ind w:left="0"/>
        <w:jc w:val="both"/>
      </w:pPr>
      <w:r>
        <w:rPr>
          <w:rFonts w:ascii="Times New Roman"/>
          <w:b w:val="false"/>
          <w:i w:val="false"/>
          <w:color w:val="000000"/>
          <w:sz w:val="28"/>
        </w:rPr>
        <w:t>
      1308. Гидравлическое испытание трубопроводов производится в соответствии с требованиями настоящих Правил.</w:t>
      </w:r>
    </w:p>
    <w:bookmarkEnd w:id="1955"/>
    <w:bookmarkStart w:name="z2193" w:id="1956"/>
    <w:p>
      <w:pPr>
        <w:spacing w:after="0"/>
        <w:ind w:left="0"/>
        <w:jc w:val="both"/>
      </w:pPr>
      <w:r>
        <w:rPr>
          <w:rFonts w:ascii="Times New Roman"/>
          <w:b w:val="false"/>
          <w:i w:val="false"/>
          <w:color w:val="000000"/>
          <w:sz w:val="28"/>
        </w:rPr>
        <w:t>
      1309. Сосуды, являющиеся неотъемлемой частью трубопровода, испытываются тем же давлением, что и трубопроводы.</w:t>
      </w:r>
    </w:p>
    <w:bookmarkEnd w:id="1956"/>
    <w:bookmarkStart w:name="z2194" w:id="1957"/>
    <w:p>
      <w:pPr>
        <w:spacing w:after="0"/>
        <w:ind w:left="0"/>
        <w:jc w:val="both"/>
      </w:pPr>
      <w:r>
        <w:rPr>
          <w:rFonts w:ascii="Times New Roman"/>
          <w:b w:val="false"/>
          <w:i w:val="false"/>
          <w:color w:val="000000"/>
          <w:sz w:val="28"/>
        </w:rPr>
        <w:t>
      1310. Для проведения гидравлического испытания трубопроводов, расположенных на высоте свыше 3 м, устраиваются подмостки или другие приспособления, обеспечивающие возможность безопасного осмотра трубопровода.</w:t>
      </w:r>
    </w:p>
    <w:bookmarkEnd w:id="1957"/>
    <w:bookmarkStart w:name="z2195" w:id="1958"/>
    <w:p>
      <w:pPr>
        <w:spacing w:after="0"/>
        <w:ind w:left="0"/>
        <w:jc w:val="both"/>
      </w:pPr>
      <w:r>
        <w:rPr>
          <w:rFonts w:ascii="Times New Roman"/>
          <w:b w:val="false"/>
          <w:i w:val="false"/>
          <w:color w:val="000000"/>
          <w:sz w:val="28"/>
        </w:rPr>
        <w:t>
      1311. При контроле качества соединительного сварочного стыка трубопровода с действующеймагистралью гидравлическое испытание допускается заменять проверкой сварного соединения двумя видами контроля - радиационным и ультразвуковым контролем.</w:t>
      </w:r>
    </w:p>
    <w:bookmarkEnd w:id="1958"/>
    <w:bookmarkStart w:name="z2196" w:id="1959"/>
    <w:p>
      <w:pPr>
        <w:spacing w:after="0"/>
        <w:ind w:left="0"/>
        <w:jc w:val="both"/>
      </w:pPr>
      <w:r>
        <w:rPr>
          <w:rFonts w:ascii="Times New Roman"/>
          <w:b w:val="false"/>
          <w:i w:val="false"/>
          <w:color w:val="000000"/>
          <w:sz w:val="28"/>
        </w:rPr>
        <w:t>
      1312. Внутренний осмотр питательных трубопроводов производится в соответствии с технологическим регламентом по осмотру питательных трубопроводов паровых котлов при техническом обслуживании.</w:t>
      </w:r>
    </w:p>
    <w:bookmarkEnd w:id="1959"/>
    <w:bookmarkStart w:name="z2197" w:id="1960"/>
    <w:p>
      <w:pPr>
        <w:spacing w:after="0"/>
        <w:ind w:left="0"/>
        <w:jc w:val="both"/>
      </w:pPr>
      <w:r>
        <w:rPr>
          <w:rFonts w:ascii="Times New Roman"/>
          <w:b w:val="false"/>
          <w:i w:val="false"/>
          <w:color w:val="000000"/>
          <w:sz w:val="28"/>
        </w:rPr>
        <w:t>
      1313. При техническом освидетельствовании трубопровода аттестованной организацией обязательно присутствие лица, обеспечивающего исправное состояние и безопасную эксплуатацию трубопроводов.</w:t>
      </w:r>
    </w:p>
    <w:bookmarkEnd w:id="1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1313 -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1" w:id="1961"/>
    <w:p>
      <w:pPr>
        <w:spacing w:after="0"/>
        <w:ind w:left="0"/>
        <w:jc w:val="both"/>
      </w:pPr>
      <w:r>
        <w:rPr>
          <w:rFonts w:ascii="Times New Roman"/>
          <w:b w:val="false"/>
          <w:i w:val="false"/>
          <w:color w:val="000000"/>
          <w:sz w:val="28"/>
        </w:rPr>
        <w:t>
      1314. Результаты технического освидетельствования трубопровода, с указанием разрешенных параметров и сроков следующего освидетельствования, заносятся в паспорт трубопровода лицом, ответственным за исправное состояние и безопасную эксплуатацию трубопроводов и подписываются лицами, участвовавшими в проведении технического освидетельствования.</w:t>
      </w:r>
    </w:p>
    <w:bookmarkEnd w:id="1961"/>
    <w:bookmarkStart w:name="z408" w:id="1962"/>
    <w:p>
      <w:pPr>
        <w:spacing w:after="0"/>
        <w:ind w:left="0"/>
        <w:jc w:val="both"/>
      </w:pPr>
      <w:r>
        <w:rPr>
          <w:rFonts w:ascii="Times New Roman"/>
          <w:b w:val="false"/>
          <w:i w:val="false"/>
          <w:color w:val="000000"/>
          <w:sz w:val="28"/>
        </w:rPr>
        <w:t>
      По результатам технического освидетельствования оформляется акт технического освидетельствования категорийных трубопроводов согласно приложению 32 к настоящим Правилам.</w:t>
      </w:r>
    </w:p>
    <w:bookmarkEnd w:id="1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1314 -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9" w:id="1963"/>
    <w:p>
      <w:pPr>
        <w:spacing w:after="0"/>
        <w:ind w:left="0"/>
        <w:jc w:val="both"/>
      </w:pPr>
      <w:r>
        <w:rPr>
          <w:rFonts w:ascii="Times New Roman"/>
          <w:b w:val="false"/>
          <w:i w:val="false"/>
          <w:color w:val="000000"/>
          <w:sz w:val="28"/>
        </w:rPr>
        <w:t>
      1315. Если при освидетельствовании трубопровода окажется, что он находится в аварийном состоянии или имеет дефекты, вызывающие сомнение в его прочности, то дальнейшая эксплуатация трубопровода не допускается, в паспорте делается соответствующая мотивированная запись.</w:t>
      </w:r>
    </w:p>
    <w:bookmarkEnd w:id="1963"/>
    <w:bookmarkStart w:name="z2200" w:id="1964"/>
    <w:p>
      <w:pPr>
        <w:spacing w:after="0"/>
        <w:ind w:left="0"/>
        <w:jc w:val="left"/>
      </w:pPr>
      <w:r>
        <w:rPr>
          <w:rFonts w:ascii="Times New Roman"/>
          <w:b/>
          <w:i w:val="false"/>
          <w:color w:val="000000"/>
        </w:rPr>
        <w:t xml:space="preserve"> </w:t>
      </w:r>
      <w:r>
        <w:rPr>
          <w:rFonts w:ascii="Times New Roman"/>
          <w:b/>
          <w:i w:val="false"/>
          <w:color w:val="000000"/>
        </w:rPr>
        <w:t xml:space="preserve">Глава. 28. Производственный контроль </w:t>
      </w:r>
    </w:p>
    <w:bookmarkEnd w:id="1964"/>
    <w:p>
      <w:pPr>
        <w:spacing w:after="0"/>
        <w:ind w:left="0"/>
        <w:jc w:val="both"/>
      </w:pPr>
      <w:r>
        <w:rPr>
          <w:rFonts w:ascii="Times New Roman"/>
          <w:b w:val="false"/>
          <w:i w:val="false"/>
          <w:color w:val="ff0000"/>
          <w:sz w:val="28"/>
        </w:rPr>
        <w:t xml:space="preserve">
      Сноска. Заголовок главы 28 -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Общие положения</w:t>
      </w:r>
    </w:p>
    <w:bookmarkStart w:name="z2202" w:id="1965"/>
    <w:p>
      <w:pPr>
        <w:spacing w:after="0"/>
        <w:ind w:left="0"/>
        <w:jc w:val="both"/>
      </w:pPr>
      <w:r>
        <w:rPr>
          <w:rFonts w:ascii="Times New Roman"/>
          <w:b w:val="false"/>
          <w:i w:val="false"/>
          <w:color w:val="000000"/>
          <w:sz w:val="28"/>
        </w:rPr>
        <w:t>
      1316. Эксплуатирующая организация обеспечивает содержание трубопроводов в исправном состоянии и безопасные условия их эксплуатации путем создания системы производственного контроля. В этих целях:</w:t>
      </w:r>
    </w:p>
    <w:bookmarkEnd w:id="1965"/>
    <w:bookmarkStart w:name="z413" w:id="1966"/>
    <w:p>
      <w:pPr>
        <w:spacing w:after="0"/>
        <w:ind w:left="0"/>
        <w:jc w:val="both"/>
      </w:pPr>
      <w:r>
        <w:rPr>
          <w:rFonts w:ascii="Times New Roman"/>
          <w:b w:val="false"/>
          <w:i w:val="false"/>
          <w:color w:val="000000"/>
          <w:sz w:val="28"/>
        </w:rPr>
        <w:t>
      1) назначается лицо, обеспечивающее исправное состояние и безопасную эксплуатацию трубопроводов, из числа инженерно-технических работников;</w:t>
      </w:r>
    </w:p>
    <w:bookmarkEnd w:id="1966"/>
    <w:bookmarkStart w:name="z414" w:id="1967"/>
    <w:p>
      <w:pPr>
        <w:spacing w:after="0"/>
        <w:ind w:left="0"/>
        <w:jc w:val="both"/>
      </w:pPr>
      <w:r>
        <w:rPr>
          <w:rFonts w:ascii="Times New Roman"/>
          <w:b w:val="false"/>
          <w:i w:val="false"/>
          <w:color w:val="000000"/>
          <w:sz w:val="28"/>
        </w:rPr>
        <w:t>
      2) назначается, обслуживающий персонал, обученный и сдавший экзамены по вопросам промышленной безопасности;</w:t>
      </w:r>
    </w:p>
    <w:bookmarkEnd w:id="1967"/>
    <w:bookmarkStart w:name="z415" w:id="1968"/>
    <w:p>
      <w:pPr>
        <w:spacing w:after="0"/>
        <w:ind w:left="0"/>
        <w:jc w:val="both"/>
      </w:pPr>
      <w:r>
        <w:rPr>
          <w:rFonts w:ascii="Times New Roman"/>
          <w:b w:val="false"/>
          <w:i w:val="false"/>
          <w:color w:val="000000"/>
          <w:sz w:val="28"/>
        </w:rPr>
        <w:t>
      3) разрабатывается и утверждается технологический регламент;</w:t>
      </w:r>
    </w:p>
    <w:bookmarkEnd w:id="1968"/>
    <w:bookmarkStart w:name="z416" w:id="1969"/>
    <w:p>
      <w:pPr>
        <w:spacing w:after="0"/>
        <w:ind w:left="0"/>
        <w:jc w:val="both"/>
      </w:pPr>
      <w:r>
        <w:rPr>
          <w:rFonts w:ascii="Times New Roman"/>
          <w:b w:val="false"/>
          <w:i w:val="false"/>
          <w:color w:val="000000"/>
          <w:sz w:val="28"/>
        </w:rPr>
        <w:t>
      4) обеспечивается наблюдение за оборудованием путем осмотра, проверки исправности действия арматуры, контрольно-измерительных приборов и предохранительных устройств, для записи результатов осмотра и проверки ведется сменный журнал;</w:t>
      </w:r>
    </w:p>
    <w:bookmarkEnd w:id="1969"/>
    <w:bookmarkStart w:name="z417" w:id="1970"/>
    <w:p>
      <w:pPr>
        <w:spacing w:after="0"/>
        <w:ind w:left="0"/>
        <w:jc w:val="both"/>
      </w:pPr>
      <w:r>
        <w:rPr>
          <w:rFonts w:ascii="Times New Roman"/>
          <w:b w:val="false"/>
          <w:i w:val="false"/>
          <w:color w:val="000000"/>
          <w:sz w:val="28"/>
        </w:rPr>
        <w:t>
      5) устанавливается порядок и обеспечивается периодичность проверки знаний персонала на знание настоящих Правил;</w:t>
      </w:r>
    </w:p>
    <w:bookmarkEnd w:id="1970"/>
    <w:bookmarkStart w:name="z418" w:id="1971"/>
    <w:p>
      <w:pPr>
        <w:spacing w:after="0"/>
        <w:ind w:left="0"/>
        <w:jc w:val="both"/>
      </w:pPr>
      <w:r>
        <w:rPr>
          <w:rFonts w:ascii="Times New Roman"/>
          <w:b w:val="false"/>
          <w:i w:val="false"/>
          <w:color w:val="000000"/>
          <w:sz w:val="28"/>
        </w:rPr>
        <w:t>
      6) обеспечивается выполнение инженерно-техническими работниками Правил, а обслуживающий персонал, технологическим регламентом;</w:t>
      </w:r>
    </w:p>
    <w:bookmarkEnd w:id="1971"/>
    <w:bookmarkStart w:name="z419" w:id="1972"/>
    <w:p>
      <w:pPr>
        <w:spacing w:after="0"/>
        <w:ind w:left="0"/>
        <w:jc w:val="both"/>
      </w:pPr>
      <w:r>
        <w:rPr>
          <w:rFonts w:ascii="Times New Roman"/>
          <w:b w:val="false"/>
          <w:i w:val="false"/>
          <w:color w:val="000000"/>
          <w:sz w:val="28"/>
        </w:rPr>
        <w:t>
      7) проводится периодически, не реже одного раза в год, обследование категорийных трубопроводов.</w:t>
      </w:r>
    </w:p>
    <w:bookmarkEnd w:id="1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1316 -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0" w:id="1973"/>
    <w:p>
      <w:pPr>
        <w:spacing w:after="0"/>
        <w:ind w:left="0"/>
        <w:jc w:val="left"/>
      </w:pPr>
      <w:r>
        <w:rPr>
          <w:rFonts w:ascii="Times New Roman"/>
          <w:b/>
          <w:i w:val="false"/>
          <w:color w:val="000000"/>
        </w:rPr>
        <w:t xml:space="preserve"> Параграф 2. Обслуживание</w:t>
      </w:r>
    </w:p>
    <w:bookmarkEnd w:id="1973"/>
    <w:bookmarkStart w:name="z2211" w:id="1974"/>
    <w:p>
      <w:pPr>
        <w:spacing w:after="0"/>
        <w:ind w:left="0"/>
        <w:jc w:val="both"/>
      </w:pPr>
      <w:r>
        <w:rPr>
          <w:rFonts w:ascii="Times New Roman"/>
          <w:b w:val="false"/>
          <w:i w:val="false"/>
          <w:color w:val="000000"/>
          <w:sz w:val="28"/>
        </w:rPr>
        <w:t>
      1317. Владелец трубопровода устанавливает наблюдение за ростом остаточных деформаций. Это требование относится к паропроводам из углеродистой и молибденовой стали, работающим при температуре пара 450</w:t>
      </w:r>
      <w:r>
        <w:rPr>
          <w:rFonts w:ascii="Times New Roman"/>
          <w:b w:val="false"/>
          <w:i w:val="false"/>
          <w:color w:val="000000"/>
          <w:vertAlign w:val="superscript"/>
        </w:rPr>
        <w:t>о</w:t>
      </w:r>
      <w:r>
        <w:rPr>
          <w:rFonts w:ascii="Times New Roman"/>
          <w:b w:val="false"/>
          <w:i w:val="false"/>
          <w:color w:val="000000"/>
          <w:sz w:val="28"/>
        </w:rPr>
        <w:t>С и выше, из хромомолибденовых и хромомолибденованадиевых сталей при температуре пара 500</w:t>
      </w:r>
      <w:r>
        <w:rPr>
          <w:rFonts w:ascii="Times New Roman"/>
          <w:b w:val="false"/>
          <w:i w:val="false"/>
          <w:color w:val="000000"/>
          <w:vertAlign w:val="superscript"/>
        </w:rPr>
        <w:t>о</w:t>
      </w:r>
      <w:r>
        <w:rPr>
          <w:rFonts w:ascii="Times New Roman"/>
          <w:b w:val="false"/>
          <w:i w:val="false"/>
          <w:color w:val="000000"/>
          <w:sz w:val="28"/>
        </w:rPr>
        <w:t>С и выше и из высоколегированных теплоустойчивых сталей при температуре пара 550</w:t>
      </w:r>
      <w:r>
        <w:rPr>
          <w:rFonts w:ascii="Times New Roman"/>
          <w:b w:val="false"/>
          <w:i w:val="false"/>
          <w:color w:val="000000"/>
          <w:vertAlign w:val="superscript"/>
        </w:rPr>
        <w:t>о</w:t>
      </w:r>
      <w:r>
        <w:rPr>
          <w:rFonts w:ascii="Times New Roman"/>
          <w:b w:val="false"/>
          <w:i w:val="false"/>
          <w:color w:val="000000"/>
          <w:sz w:val="28"/>
        </w:rPr>
        <w:t>С и выше.</w:t>
      </w:r>
    </w:p>
    <w:bookmarkEnd w:id="1974"/>
    <w:bookmarkStart w:name="z2212" w:id="1975"/>
    <w:p>
      <w:pPr>
        <w:spacing w:after="0"/>
        <w:ind w:left="0"/>
        <w:jc w:val="both"/>
      </w:pPr>
      <w:r>
        <w:rPr>
          <w:rFonts w:ascii="Times New Roman"/>
          <w:b w:val="false"/>
          <w:i w:val="false"/>
          <w:color w:val="000000"/>
          <w:sz w:val="28"/>
        </w:rPr>
        <w:t>
      1318. Проверка исправности действия манометров и предохранительных клапанов производится в следующие сроки:</w:t>
      </w:r>
    </w:p>
    <w:bookmarkEnd w:id="1975"/>
    <w:bookmarkStart w:name="z2213" w:id="1976"/>
    <w:p>
      <w:pPr>
        <w:spacing w:after="0"/>
        <w:ind w:left="0"/>
        <w:jc w:val="both"/>
      </w:pPr>
      <w:r>
        <w:rPr>
          <w:rFonts w:ascii="Times New Roman"/>
          <w:b w:val="false"/>
          <w:i w:val="false"/>
          <w:color w:val="000000"/>
          <w:sz w:val="28"/>
        </w:rPr>
        <w:t>
      1) для трубопроводов с рабочим давлением до 1,4 МПа (14 кгс/см</w:t>
      </w:r>
      <w:r>
        <w:rPr>
          <w:rFonts w:ascii="Times New Roman"/>
          <w:b w:val="false"/>
          <w:i w:val="false"/>
          <w:color w:val="000000"/>
          <w:vertAlign w:val="superscript"/>
        </w:rPr>
        <w:t>2</w:t>
      </w:r>
      <w:r>
        <w:rPr>
          <w:rFonts w:ascii="Times New Roman"/>
          <w:b w:val="false"/>
          <w:i w:val="false"/>
          <w:color w:val="000000"/>
          <w:sz w:val="28"/>
        </w:rPr>
        <w:t>) включительно-не реже одного раза в смену;</w:t>
      </w:r>
    </w:p>
    <w:bookmarkEnd w:id="1976"/>
    <w:bookmarkStart w:name="z2214" w:id="1977"/>
    <w:p>
      <w:pPr>
        <w:spacing w:after="0"/>
        <w:ind w:left="0"/>
        <w:jc w:val="both"/>
      </w:pPr>
      <w:r>
        <w:rPr>
          <w:rFonts w:ascii="Times New Roman"/>
          <w:b w:val="false"/>
          <w:i w:val="false"/>
          <w:color w:val="000000"/>
          <w:sz w:val="28"/>
        </w:rPr>
        <w:t>
      2) для трубопроводов с рабочим давлением свыше 1,4 МПа (14 кгс/см</w:t>
      </w:r>
      <w:r>
        <w:rPr>
          <w:rFonts w:ascii="Times New Roman"/>
          <w:b w:val="false"/>
          <w:i w:val="false"/>
          <w:color w:val="000000"/>
          <w:vertAlign w:val="superscript"/>
        </w:rPr>
        <w:t>2</w:t>
      </w:r>
      <w:r>
        <w:rPr>
          <w:rFonts w:ascii="Times New Roman"/>
          <w:b w:val="false"/>
          <w:i w:val="false"/>
          <w:color w:val="000000"/>
          <w:sz w:val="28"/>
        </w:rPr>
        <w:t>) до 4,0 МПа (40 кгс/см</w:t>
      </w:r>
      <w:r>
        <w:rPr>
          <w:rFonts w:ascii="Times New Roman"/>
          <w:b w:val="false"/>
          <w:i w:val="false"/>
          <w:color w:val="000000"/>
          <w:vertAlign w:val="superscript"/>
        </w:rPr>
        <w:t>2</w:t>
      </w:r>
      <w:r>
        <w:rPr>
          <w:rFonts w:ascii="Times New Roman"/>
          <w:b w:val="false"/>
          <w:i w:val="false"/>
          <w:color w:val="000000"/>
          <w:sz w:val="28"/>
        </w:rPr>
        <w:t>) включительно - не реже одного раза в сутки;</w:t>
      </w:r>
    </w:p>
    <w:bookmarkEnd w:id="1977"/>
    <w:bookmarkStart w:name="z2215" w:id="1978"/>
    <w:p>
      <w:pPr>
        <w:spacing w:after="0"/>
        <w:ind w:left="0"/>
        <w:jc w:val="both"/>
      </w:pPr>
      <w:r>
        <w:rPr>
          <w:rFonts w:ascii="Times New Roman"/>
          <w:b w:val="false"/>
          <w:i w:val="false"/>
          <w:color w:val="000000"/>
          <w:sz w:val="28"/>
        </w:rPr>
        <w:t>
      3) для трубопроводов с рабочим давлением свыше 4,0 МПа (40 кгс/см</w:t>
      </w:r>
      <w:r>
        <w:rPr>
          <w:rFonts w:ascii="Times New Roman"/>
          <w:b w:val="false"/>
          <w:i w:val="false"/>
          <w:color w:val="000000"/>
          <w:vertAlign w:val="superscript"/>
        </w:rPr>
        <w:t>2</w:t>
      </w:r>
      <w:r>
        <w:rPr>
          <w:rFonts w:ascii="Times New Roman"/>
          <w:b w:val="false"/>
          <w:i w:val="false"/>
          <w:color w:val="000000"/>
          <w:sz w:val="28"/>
        </w:rPr>
        <w:t>) - в сроки, установленным технологическим регламентом.</w:t>
      </w:r>
    </w:p>
    <w:bookmarkEnd w:id="1978"/>
    <w:p>
      <w:pPr>
        <w:spacing w:after="0"/>
        <w:ind w:left="0"/>
        <w:jc w:val="both"/>
      </w:pPr>
      <w:r>
        <w:rPr>
          <w:rFonts w:ascii="Times New Roman"/>
          <w:b w:val="false"/>
          <w:i w:val="false"/>
          <w:color w:val="000000"/>
          <w:sz w:val="28"/>
        </w:rPr>
        <w:t>
      О результатах проверки делается запись в сменном журнале.</w:t>
      </w:r>
    </w:p>
    <w:bookmarkStart w:name="z2216" w:id="1979"/>
    <w:p>
      <w:pPr>
        <w:spacing w:after="0"/>
        <w:ind w:left="0"/>
        <w:jc w:val="both"/>
      </w:pPr>
      <w:r>
        <w:rPr>
          <w:rFonts w:ascii="Times New Roman"/>
          <w:b w:val="false"/>
          <w:i w:val="false"/>
          <w:color w:val="000000"/>
          <w:sz w:val="28"/>
        </w:rPr>
        <w:t>
      1319. Проверка исправности манометра обслуживающим персоналом в процессе эксплуатации трубопровода производится с помощью трехходового крана или заменяющих его запорных вентилей путем установки стрелки манометра на нуль.</w:t>
      </w:r>
    </w:p>
    <w:bookmarkEnd w:id="1979"/>
    <w:bookmarkStart w:name="z2217" w:id="1980"/>
    <w:p>
      <w:pPr>
        <w:spacing w:after="0"/>
        <w:ind w:left="0"/>
        <w:jc w:val="both"/>
      </w:pPr>
      <w:r>
        <w:rPr>
          <w:rFonts w:ascii="Times New Roman"/>
          <w:b w:val="false"/>
          <w:i w:val="false"/>
          <w:color w:val="000000"/>
          <w:sz w:val="28"/>
        </w:rPr>
        <w:t>
      1320. Не реже одного раза в 12 месяцев манометры поверяются, на каждом из них устанавливается клеймо или пломба.</w:t>
      </w:r>
    </w:p>
    <w:bookmarkEnd w:id="1980"/>
    <w:bookmarkStart w:name="z2218" w:id="1981"/>
    <w:p>
      <w:pPr>
        <w:spacing w:after="0"/>
        <w:ind w:left="0"/>
        <w:jc w:val="both"/>
      </w:pPr>
      <w:r>
        <w:rPr>
          <w:rFonts w:ascii="Times New Roman"/>
          <w:b w:val="false"/>
          <w:i w:val="false"/>
          <w:color w:val="000000"/>
          <w:sz w:val="28"/>
        </w:rPr>
        <w:t>
      1321. Кроме указанной поверки, владелец не реже одного раза в шесть месяцев производит дополнительную проверку рабочих манометров контрольным с записью результатов в журнал контрольных проверок манометров.</w:t>
      </w:r>
    </w:p>
    <w:bookmarkEnd w:id="1981"/>
    <w:bookmarkStart w:name="z2219" w:id="1982"/>
    <w:p>
      <w:pPr>
        <w:spacing w:after="0"/>
        <w:ind w:left="0"/>
        <w:jc w:val="both"/>
      </w:pPr>
      <w:r>
        <w:rPr>
          <w:rFonts w:ascii="Times New Roman"/>
          <w:b w:val="false"/>
          <w:i w:val="false"/>
          <w:color w:val="000000"/>
          <w:sz w:val="28"/>
        </w:rPr>
        <w:t>
      1322. При отсутствии контрольного манометра допускается дополнительную проверку производить проверенным рабочим манометром, имеющим с проверяемым манометром одинаковую шкалу и класс точности.</w:t>
      </w:r>
    </w:p>
    <w:bookmarkEnd w:id="1982"/>
    <w:bookmarkStart w:name="z2220" w:id="1983"/>
    <w:p>
      <w:pPr>
        <w:spacing w:after="0"/>
        <w:ind w:left="0"/>
        <w:jc w:val="both"/>
      </w:pPr>
      <w:r>
        <w:rPr>
          <w:rFonts w:ascii="Times New Roman"/>
          <w:b w:val="false"/>
          <w:i w:val="false"/>
          <w:color w:val="000000"/>
          <w:sz w:val="28"/>
        </w:rPr>
        <w:t>
      1323. Манометры не допускаются к применению в следующих случаях:</w:t>
      </w:r>
    </w:p>
    <w:bookmarkEnd w:id="1983"/>
    <w:p>
      <w:pPr>
        <w:spacing w:after="0"/>
        <w:ind w:left="0"/>
        <w:jc w:val="both"/>
      </w:pPr>
      <w:r>
        <w:rPr>
          <w:rFonts w:ascii="Times New Roman"/>
          <w:b w:val="false"/>
          <w:i w:val="false"/>
          <w:color w:val="000000"/>
          <w:sz w:val="28"/>
        </w:rPr>
        <w:t>
      1) отсутствует поверительное клеймо;</w:t>
      </w:r>
    </w:p>
    <w:p>
      <w:pPr>
        <w:spacing w:after="0"/>
        <w:ind w:left="0"/>
        <w:jc w:val="both"/>
      </w:pPr>
      <w:r>
        <w:rPr>
          <w:rFonts w:ascii="Times New Roman"/>
          <w:b w:val="false"/>
          <w:i w:val="false"/>
          <w:color w:val="000000"/>
          <w:sz w:val="28"/>
        </w:rPr>
        <w:t>
      2) если истек срок поверки манометра;</w:t>
      </w:r>
    </w:p>
    <w:p>
      <w:pPr>
        <w:spacing w:after="0"/>
        <w:ind w:left="0"/>
        <w:jc w:val="both"/>
      </w:pPr>
      <w:r>
        <w:rPr>
          <w:rFonts w:ascii="Times New Roman"/>
          <w:b w:val="false"/>
          <w:i w:val="false"/>
          <w:color w:val="000000"/>
          <w:sz w:val="28"/>
        </w:rPr>
        <w:t>
      3) если стрелка манометра при его отключении не возвращается к нулевой отметке шкалы на значение, превышающее половину допускаемой погрешности для данного манометра;</w:t>
      </w:r>
    </w:p>
    <w:p>
      <w:pPr>
        <w:spacing w:after="0"/>
        <w:ind w:left="0"/>
        <w:jc w:val="both"/>
      </w:pPr>
      <w:r>
        <w:rPr>
          <w:rFonts w:ascii="Times New Roman"/>
          <w:b w:val="false"/>
          <w:i w:val="false"/>
          <w:color w:val="000000"/>
          <w:sz w:val="28"/>
        </w:rPr>
        <w:t>
      4) если разбито стекло или имеются повреждения манометра, которые могут отразиться на правильности его показаний.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1323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5" w:id="1984"/>
    <w:p>
      <w:pPr>
        <w:spacing w:after="0"/>
        <w:ind w:left="0"/>
        <w:jc w:val="both"/>
      </w:pPr>
      <w:r>
        <w:rPr>
          <w:rFonts w:ascii="Times New Roman"/>
          <w:b w:val="false"/>
          <w:i w:val="false"/>
          <w:color w:val="000000"/>
          <w:sz w:val="28"/>
        </w:rPr>
        <w:t>
      1324. Исправность предохранительных клапанов проверяется принудительным кратковременным их "подрывом".</w:t>
      </w:r>
    </w:p>
    <w:bookmarkEnd w:id="1984"/>
    <w:bookmarkStart w:name="z2226" w:id="1985"/>
    <w:p>
      <w:pPr>
        <w:spacing w:after="0"/>
        <w:ind w:left="0"/>
        <w:jc w:val="left"/>
      </w:pPr>
      <w:r>
        <w:rPr>
          <w:rFonts w:ascii="Times New Roman"/>
          <w:b/>
          <w:i w:val="false"/>
          <w:color w:val="000000"/>
        </w:rPr>
        <w:t xml:space="preserve"> Параграф 3. Ремонт</w:t>
      </w:r>
    </w:p>
    <w:bookmarkEnd w:id="1985"/>
    <w:bookmarkStart w:name="z2227" w:id="1986"/>
    <w:p>
      <w:pPr>
        <w:spacing w:after="0"/>
        <w:ind w:left="0"/>
        <w:jc w:val="both"/>
      </w:pPr>
      <w:r>
        <w:rPr>
          <w:rFonts w:ascii="Times New Roman"/>
          <w:b w:val="false"/>
          <w:i w:val="false"/>
          <w:color w:val="000000"/>
          <w:sz w:val="28"/>
        </w:rPr>
        <w:t>
      1325. Организация, эксплуатирующая трубопровод обеспечивает ремонт трубопровода по результатам технического освидетельствования и ревизии. Ремонт выполняется по технологическому регламенту разработанной до начала выполнения работ.</w:t>
      </w:r>
    </w:p>
    <w:bookmarkEnd w:id="1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1325 -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8" w:id="1987"/>
    <w:p>
      <w:pPr>
        <w:spacing w:after="0"/>
        <w:ind w:left="0"/>
        <w:jc w:val="both"/>
      </w:pPr>
      <w:r>
        <w:rPr>
          <w:rFonts w:ascii="Times New Roman"/>
          <w:b w:val="false"/>
          <w:i w:val="false"/>
          <w:color w:val="000000"/>
          <w:sz w:val="28"/>
        </w:rPr>
        <w:t>
      1326. Допуск на проведение ремонтных работ производится в соответствии с нарядом - допуском оформленного в соответствии с Правилами оформления и применения нарядов-допусков при производстве работ в условиях повышенной опасности.</w:t>
      </w:r>
    </w:p>
    <w:bookmarkEnd w:id="1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1326 - в редакции приказа Министра по чрезвычайным ситуациям РК от 19.01.2023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9" w:id="1988"/>
    <w:p>
      <w:pPr>
        <w:spacing w:after="0"/>
        <w:ind w:left="0"/>
        <w:jc w:val="both"/>
      </w:pPr>
      <w:r>
        <w:rPr>
          <w:rFonts w:ascii="Times New Roman"/>
          <w:b w:val="false"/>
          <w:i w:val="false"/>
          <w:color w:val="000000"/>
          <w:sz w:val="28"/>
        </w:rPr>
        <w:t>
      1327. В организации ведется ремонтный журнал, в который за подписью лица, обеспечивающего исправное состояние и безопасную эксплуатацию трубопроводов, вносятся сведения о выполненных ремонтных работах, не вызывающих внеочередного технического освидетельствования.</w:t>
      </w:r>
    </w:p>
    <w:bookmarkEnd w:id="1988"/>
    <w:bookmarkStart w:name="z2230" w:id="1989"/>
    <w:p>
      <w:pPr>
        <w:spacing w:after="0"/>
        <w:ind w:left="0"/>
        <w:jc w:val="both"/>
      </w:pPr>
      <w:r>
        <w:rPr>
          <w:rFonts w:ascii="Times New Roman"/>
          <w:b w:val="false"/>
          <w:i w:val="false"/>
          <w:color w:val="000000"/>
          <w:sz w:val="28"/>
        </w:rPr>
        <w:t>
      1328. Сведения о ремонтных работах, вызывающих необходимость внеочередного освидетельствования трубопровода, о материалах, использованных при ремонте, сведения о качестве сварки заносятся в паспорт трубопровода.</w:t>
      </w:r>
    </w:p>
    <w:bookmarkEnd w:id="1989"/>
    <w:bookmarkStart w:name="z2231" w:id="1990"/>
    <w:p>
      <w:pPr>
        <w:spacing w:after="0"/>
        <w:ind w:left="0"/>
        <w:jc w:val="both"/>
      </w:pPr>
      <w:r>
        <w:rPr>
          <w:rFonts w:ascii="Times New Roman"/>
          <w:b w:val="false"/>
          <w:i w:val="false"/>
          <w:color w:val="000000"/>
          <w:sz w:val="28"/>
        </w:rPr>
        <w:t>
      1329. До начала ремонтных работ на трубопроводе он отделяется от всех других трубопроводов заглушками или отсоединяется.</w:t>
      </w:r>
    </w:p>
    <w:bookmarkEnd w:id="1990"/>
    <w:bookmarkStart w:name="z2232" w:id="1991"/>
    <w:p>
      <w:pPr>
        <w:spacing w:after="0"/>
        <w:ind w:left="0"/>
        <w:jc w:val="both"/>
      </w:pPr>
      <w:r>
        <w:rPr>
          <w:rFonts w:ascii="Times New Roman"/>
          <w:b w:val="false"/>
          <w:i w:val="false"/>
          <w:color w:val="000000"/>
          <w:sz w:val="28"/>
        </w:rPr>
        <w:t>
      1330. Толщина применяемых при отключении трубопровода заглушек и фланцев определяется расчетом на прочность.</w:t>
      </w:r>
    </w:p>
    <w:bookmarkEnd w:id="1991"/>
    <w:bookmarkStart w:name="z2233" w:id="1992"/>
    <w:p>
      <w:pPr>
        <w:spacing w:after="0"/>
        <w:ind w:left="0"/>
        <w:jc w:val="both"/>
      </w:pPr>
      <w:r>
        <w:rPr>
          <w:rFonts w:ascii="Times New Roman"/>
          <w:b w:val="false"/>
          <w:i w:val="false"/>
          <w:color w:val="000000"/>
          <w:sz w:val="28"/>
        </w:rPr>
        <w:t>
      1331. Заглушка, имеет выступающую часть (хвостовик), по которой определяется ее наличие.</w:t>
      </w:r>
    </w:p>
    <w:bookmarkEnd w:id="1992"/>
    <w:bookmarkStart w:name="z2234" w:id="1993"/>
    <w:p>
      <w:pPr>
        <w:spacing w:after="0"/>
        <w:ind w:left="0"/>
        <w:jc w:val="both"/>
      </w:pPr>
      <w:r>
        <w:rPr>
          <w:rFonts w:ascii="Times New Roman"/>
          <w:b w:val="false"/>
          <w:i w:val="false"/>
          <w:color w:val="000000"/>
          <w:sz w:val="28"/>
        </w:rPr>
        <w:t>
      1332. Прокладки между фланцами и заглушкой не имеют хвостовиков.</w:t>
      </w:r>
    </w:p>
    <w:bookmarkEnd w:id="1993"/>
    <w:bookmarkStart w:name="z2235" w:id="1994"/>
    <w:p>
      <w:pPr>
        <w:spacing w:after="0"/>
        <w:ind w:left="0"/>
        <w:jc w:val="left"/>
      </w:pPr>
      <w:r>
        <w:rPr>
          <w:rFonts w:ascii="Times New Roman"/>
          <w:b/>
          <w:i w:val="false"/>
          <w:color w:val="000000"/>
        </w:rPr>
        <w:t xml:space="preserve"> Параграф 4. Окраска и надписи на трубопроводах</w:t>
      </w:r>
    </w:p>
    <w:bookmarkEnd w:id="1994"/>
    <w:bookmarkStart w:name="z2236" w:id="1995"/>
    <w:p>
      <w:pPr>
        <w:spacing w:after="0"/>
        <w:ind w:left="0"/>
        <w:jc w:val="both"/>
      </w:pPr>
      <w:r>
        <w:rPr>
          <w:rFonts w:ascii="Times New Roman"/>
          <w:b w:val="false"/>
          <w:i w:val="false"/>
          <w:color w:val="000000"/>
          <w:sz w:val="28"/>
        </w:rPr>
        <w:t>
      1333. В зависимости от назначения трубопровода и параметров среды поверхность трубопровода окрашивается в соответствующий цвет и имеет маркировочные надписи.</w:t>
      </w:r>
    </w:p>
    <w:bookmarkEnd w:id="1995"/>
    <w:bookmarkStart w:name="z2237" w:id="1996"/>
    <w:p>
      <w:pPr>
        <w:spacing w:after="0"/>
        <w:ind w:left="0"/>
        <w:jc w:val="both"/>
      </w:pPr>
      <w:r>
        <w:rPr>
          <w:rFonts w:ascii="Times New Roman"/>
          <w:b w:val="false"/>
          <w:i w:val="false"/>
          <w:color w:val="000000"/>
          <w:sz w:val="28"/>
        </w:rPr>
        <w:t>
      1334. Окраска, условные обозначения, размеры букв и расположение надписей соответствуют ГОСТ 14202-69 "Трубопроводы промышленных предприятий. Опознавательная окраска, предупреждающие знаки и маркировочные щитки".</w:t>
      </w:r>
    </w:p>
    <w:bookmarkEnd w:id="1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1334 - в редакции приказа Министра по чрезвычайным ситуациям РК от 06.05.2022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8" w:id="1997"/>
    <w:p>
      <w:pPr>
        <w:spacing w:after="0"/>
        <w:ind w:left="0"/>
        <w:jc w:val="both"/>
      </w:pPr>
      <w:r>
        <w:rPr>
          <w:rFonts w:ascii="Times New Roman"/>
          <w:b w:val="false"/>
          <w:i w:val="false"/>
          <w:color w:val="000000"/>
          <w:sz w:val="28"/>
        </w:rPr>
        <w:t>
      1335. На трубопроводы наносятся надписи:</w:t>
      </w:r>
    </w:p>
    <w:bookmarkEnd w:id="1997"/>
    <w:bookmarkStart w:name="z2239" w:id="1998"/>
    <w:p>
      <w:pPr>
        <w:spacing w:after="0"/>
        <w:ind w:left="0"/>
        <w:jc w:val="both"/>
      </w:pPr>
      <w:r>
        <w:rPr>
          <w:rFonts w:ascii="Times New Roman"/>
          <w:b w:val="false"/>
          <w:i w:val="false"/>
          <w:color w:val="000000"/>
          <w:sz w:val="28"/>
        </w:rPr>
        <w:t>
      1) на магистральных линиях-номер магистрали (римской цифрой) и стрелка, указывающая направление движения рабочей среды. В случае если возможно движение ее в обе стороны, даются две стрелки, направленные в обе стороны;</w:t>
      </w:r>
    </w:p>
    <w:bookmarkEnd w:id="1998"/>
    <w:bookmarkStart w:name="z2240" w:id="1999"/>
    <w:p>
      <w:pPr>
        <w:spacing w:after="0"/>
        <w:ind w:left="0"/>
        <w:jc w:val="both"/>
      </w:pPr>
      <w:r>
        <w:rPr>
          <w:rFonts w:ascii="Times New Roman"/>
          <w:b w:val="false"/>
          <w:i w:val="false"/>
          <w:color w:val="000000"/>
          <w:sz w:val="28"/>
        </w:rPr>
        <w:t>
      2) на ответвлениях вблизи магистралей-номер магистрали (римской цифрой), номера агрегата (арабскими цифрами) и стрелки, указывающие направление движения рабочей среды;</w:t>
      </w:r>
    </w:p>
    <w:bookmarkEnd w:id="1999"/>
    <w:bookmarkStart w:name="z2241" w:id="2000"/>
    <w:p>
      <w:pPr>
        <w:spacing w:after="0"/>
        <w:ind w:left="0"/>
        <w:jc w:val="both"/>
      </w:pPr>
      <w:r>
        <w:rPr>
          <w:rFonts w:ascii="Times New Roman"/>
          <w:b w:val="false"/>
          <w:i w:val="false"/>
          <w:color w:val="000000"/>
          <w:sz w:val="28"/>
        </w:rPr>
        <w:t>
      3) на ответвлениях от магистралей вблизи агрегатов-номер магистрали (римской цифрой) и стрелки, указывающие направление движения рабочей среды.</w:t>
      </w:r>
    </w:p>
    <w:bookmarkEnd w:id="2000"/>
    <w:bookmarkStart w:name="z2242" w:id="2001"/>
    <w:p>
      <w:pPr>
        <w:spacing w:after="0"/>
        <w:ind w:left="0"/>
        <w:jc w:val="both"/>
      </w:pPr>
      <w:r>
        <w:rPr>
          <w:rFonts w:ascii="Times New Roman"/>
          <w:b w:val="false"/>
          <w:i w:val="false"/>
          <w:color w:val="000000"/>
          <w:sz w:val="28"/>
        </w:rPr>
        <w:t>
      1336. Число надписей на трубопроводе не нормируется. Надписи видимы с мест управления вентилями, задвижками и тому подобного. В местах выхода и входа трубопроводов в другое помещение надписи обязательны.</w:t>
      </w:r>
    </w:p>
    <w:bookmarkEnd w:id="2001"/>
    <w:bookmarkStart w:name="z2243" w:id="2002"/>
    <w:p>
      <w:pPr>
        <w:spacing w:after="0"/>
        <w:ind w:left="0"/>
        <w:jc w:val="both"/>
      </w:pPr>
      <w:r>
        <w:rPr>
          <w:rFonts w:ascii="Times New Roman"/>
          <w:b w:val="false"/>
          <w:i w:val="false"/>
          <w:color w:val="000000"/>
          <w:sz w:val="28"/>
        </w:rPr>
        <w:t>
      1337. При покрытии поверхности изоляции трубопровода металлической обшивкой (листами алюминия, оцинкованного железа и другими коррозионно-стойкими металлами) окраску обшивки по всей длине допускается не производить. В этом случае в зависимости от транспортируемой среды наносятся соответствующие условные обозначения.</w:t>
      </w:r>
    </w:p>
    <w:bookmarkEnd w:id="2002"/>
    <w:bookmarkStart w:name="z2244" w:id="2003"/>
    <w:p>
      <w:pPr>
        <w:spacing w:after="0"/>
        <w:ind w:left="0"/>
        <w:jc w:val="both"/>
      </w:pPr>
      <w:r>
        <w:rPr>
          <w:rFonts w:ascii="Times New Roman"/>
          <w:b w:val="false"/>
          <w:i w:val="false"/>
          <w:color w:val="000000"/>
          <w:sz w:val="28"/>
        </w:rPr>
        <w:t>
      1338. На вентили, задвижки и приводы наносятся надписи следующего содержания:</w:t>
      </w:r>
    </w:p>
    <w:bookmarkEnd w:id="2003"/>
    <w:bookmarkStart w:name="z2245" w:id="2004"/>
    <w:p>
      <w:pPr>
        <w:spacing w:after="0"/>
        <w:ind w:left="0"/>
        <w:jc w:val="both"/>
      </w:pPr>
      <w:r>
        <w:rPr>
          <w:rFonts w:ascii="Times New Roman"/>
          <w:b w:val="false"/>
          <w:i w:val="false"/>
          <w:color w:val="000000"/>
          <w:sz w:val="28"/>
        </w:rPr>
        <w:t>
      1) номер или условное обозначение запорного или регулирующего органа, соответствующие эксплуатационным схемам и технологическому регламенту;</w:t>
      </w:r>
    </w:p>
    <w:bookmarkEnd w:id="2004"/>
    <w:bookmarkStart w:name="z2246" w:id="2005"/>
    <w:p>
      <w:pPr>
        <w:spacing w:after="0"/>
        <w:ind w:left="0"/>
        <w:jc w:val="both"/>
      </w:pPr>
      <w:r>
        <w:rPr>
          <w:rFonts w:ascii="Times New Roman"/>
          <w:b w:val="false"/>
          <w:i w:val="false"/>
          <w:color w:val="000000"/>
          <w:sz w:val="28"/>
        </w:rPr>
        <w:t>
      2) указатель направления вращения в сторону закрытия (3) и в сторону открытия (О).</w:t>
      </w:r>
    </w:p>
    <w:bookmarkEnd w:id="2005"/>
    <w:bookmarkStart w:name="z2247" w:id="2006"/>
    <w:p>
      <w:pPr>
        <w:spacing w:after="0"/>
        <w:ind w:left="0"/>
        <w:jc w:val="both"/>
      </w:pPr>
      <w:r>
        <w:rPr>
          <w:rFonts w:ascii="Times New Roman"/>
          <w:b w:val="false"/>
          <w:i w:val="false"/>
          <w:color w:val="000000"/>
          <w:sz w:val="28"/>
        </w:rPr>
        <w:t>
      1339. Надписи на арматуре и приводах делаются в местах:</w:t>
      </w:r>
    </w:p>
    <w:bookmarkEnd w:id="2006"/>
    <w:bookmarkStart w:name="z2248" w:id="2007"/>
    <w:p>
      <w:pPr>
        <w:spacing w:after="0"/>
        <w:ind w:left="0"/>
        <w:jc w:val="both"/>
      </w:pPr>
      <w:r>
        <w:rPr>
          <w:rFonts w:ascii="Times New Roman"/>
          <w:b w:val="false"/>
          <w:i w:val="false"/>
          <w:color w:val="000000"/>
          <w:sz w:val="28"/>
        </w:rPr>
        <w:t>
      1) при расположении штурвала вблизи корпуса вентиля (задвижки)- на корпусе или изоляции вентиля (задвижки), на прикрепленной табличке;</w:t>
      </w:r>
    </w:p>
    <w:bookmarkEnd w:id="2007"/>
    <w:bookmarkStart w:name="z2249" w:id="2008"/>
    <w:p>
      <w:pPr>
        <w:spacing w:after="0"/>
        <w:ind w:left="0"/>
        <w:jc w:val="both"/>
      </w:pPr>
      <w:r>
        <w:rPr>
          <w:rFonts w:ascii="Times New Roman"/>
          <w:b w:val="false"/>
          <w:i w:val="false"/>
          <w:color w:val="000000"/>
          <w:sz w:val="28"/>
        </w:rPr>
        <w:t>
      2) при дистанционном управлении с помощью штурвала-на колонке или кронштейне штурвала;</w:t>
      </w:r>
    </w:p>
    <w:bookmarkEnd w:id="2008"/>
    <w:bookmarkStart w:name="z2250" w:id="2009"/>
    <w:p>
      <w:pPr>
        <w:spacing w:after="0"/>
        <w:ind w:left="0"/>
        <w:jc w:val="both"/>
      </w:pPr>
      <w:r>
        <w:rPr>
          <w:rFonts w:ascii="Times New Roman"/>
          <w:b w:val="false"/>
          <w:i w:val="false"/>
          <w:color w:val="000000"/>
          <w:sz w:val="28"/>
        </w:rPr>
        <w:t>
      3) при дистанционном управлении с помощью цепи-на табличке, соединенной с кронштейном цепного колеса, закрепленной в положения, обеспечивающем наилучшую видимость с площадки управления;</w:t>
      </w:r>
    </w:p>
    <w:bookmarkEnd w:id="2009"/>
    <w:bookmarkStart w:name="z2251" w:id="2010"/>
    <w:p>
      <w:pPr>
        <w:spacing w:after="0"/>
        <w:ind w:left="0"/>
        <w:jc w:val="both"/>
      </w:pPr>
      <w:r>
        <w:rPr>
          <w:rFonts w:ascii="Times New Roman"/>
          <w:b w:val="false"/>
          <w:i w:val="false"/>
          <w:color w:val="000000"/>
          <w:sz w:val="28"/>
        </w:rPr>
        <w:t>
      4) при дистанционном управлении вентилем или задвижкой, расположенными под полом площадки обслуживания, с помощью съемного штурвала (конец вала утоплен в полу и закрыт крышкой)-на крышке с внутренней и внешней сторон;</w:t>
      </w:r>
    </w:p>
    <w:bookmarkEnd w:id="2010"/>
    <w:bookmarkStart w:name="z2252" w:id="2011"/>
    <w:p>
      <w:pPr>
        <w:spacing w:after="0"/>
        <w:ind w:left="0"/>
        <w:jc w:val="both"/>
      </w:pPr>
      <w:r>
        <w:rPr>
          <w:rFonts w:ascii="Times New Roman"/>
          <w:b w:val="false"/>
          <w:i w:val="false"/>
          <w:color w:val="000000"/>
          <w:sz w:val="28"/>
        </w:rPr>
        <w:t>
      5) при дистанционном управлении с помощью электропривода-у пускового включателя;</w:t>
      </w:r>
    </w:p>
    <w:bookmarkEnd w:id="2011"/>
    <w:bookmarkStart w:name="z2253" w:id="2012"/>
    <w:p>
      <w:pPr>
        <w:spacing w:after="0"/>
        <w:ind w:left="0"/>
        <w:jc w:val="both"/>
      </w:pPr>
      <w:r>
        <w:rPr>
          <w:rFonts w:ascii="Times New Roman"/>
          <w:b w:val="false"/>
          <w:i w:val="false"/>
          <w:color w:val="000000"/>
          <w:sz w:val="28"/>
        </w:rPr>
        <w:t>
      6) при дистанционном управлении, кроме надписей, предусмотренных подпунктами 5, 4, 3, 2, наносятся надписи и на маховики управляемой арматуры</w:t>
      </w:r>
    </w:p>
    <w:bookmarkEnd w:id="20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255" w:id="2013"/>
    <w:p>
      <w:pPr>
        <w:spacing w:after="0"/>
        <w:ind w:left="0"/>
        <w:jc w:val="left"/>
      </w:pPr>
      <w:r>
        <w:rPr>
          <w:rFonts w:ascii="Times New Roman"/>
          <w:b/>
          <w:i w:val="false"/>
          <w:color w:val="000000"/>
        </w:rPr>
        <w:t xml:space="preserve"> Категория трубопроводов</w:t>
      </w:r>
    </w:p>
    <w:bookmarkEnd w:id="2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трубопроводов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параметры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МПа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520 до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450 до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 до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(40) до 8,0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250 до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1,6 (16) до 4,0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115 до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0,07 (0,7) до 1,6 (16)</w:t>
            </w:r>
          </w:p>
        </w:tc>
      </w:tr>
    </w:tbl>
    <w:p>
      <w:pPr>
        <w:spacing w:after="0"/>
        <w:ind w:left="0"/>
        <w:jc w:val="both"/>
      </w:pPr>
      <w:r>
        <w:rPr>
          <w:rFonts w:ascii="Times New Roman"/>
          <w:b w:val="false"/>
          <w:i w:val="false"/>
          <w:color w:val="000000"/>
          <w:sz w:val="28"/>
        </w:rPr>
        <w:t>
      Примечание. Если значения параметров среды находятся в разных категориях, то трубопровод относится к категории, соответствующей максимальному значению параметра среды.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257" w:id="2014"/>
    <w:p>
      <w:pPr>
        <w:spacing w:after="0"/>
        <w:ind w:left="0"/>
        <w:jc w:val="left"/>
      </w:pPr>
      <w:r>
        <w:rPr>
          <w:rFonts w:ascii="Times New Roman"/>
          <w:b/>
          <w:i w:val="false"/>
          <w:color w:val="000000"/>
        </w:rPr>
        <w:t xml:space="preserve"> Толщина стенки отбортованного элемента</w:t>
      </w:r>
    </w:p>
    <w:bookmarkEnd w:id="2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стенки отбортованного</w:t>
            </w:r>
          </w:p>
          <w:p>
            <w:pPr>
              <w:spacing w:after="20"/>
              <w:ind w:left="20"/>
              <w:jc w:val="both"/>
            </w:pPr>
            <w:r>
              <w:rPr>
                <w:rFonts w:ascii="Times New Roman"/>
                <w:b w:val="false"/>
                <w:i w:val="false"/>
                <w:color w:val="000000"/>
                <w:sz w:val="20"/>
              </w:rPr>
              <w:t>
элемента,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до оси шва,</w:t>
            </w:r>
          </w:p>
          <w:p>
            <w:pPr>
              <w:spacing w:after="20"/>
              <w:ind w:left="20"/>
              <w:jc w:val="both"/>
            </w:pPr>
            <w:r>
              <w:rPr>
                <w:rFonts w:ascii="Times New Roman"/>
                <w:b w:val="false"/>
                <w:i w:val="false"/>
                <w:color w:val="000000"/>
                <w:sz w:val="20"/>
              </w:rPr>
              <w:t>
не менее,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p>
            <w:pPr>
              <w:spacing w:after="20"/>
              <w:ind w:left="20"/>
              <w:jc w:val="both"/>
            </w:pPr>
            <w:r>
              <w:rPr>
                <w:rFonts w:ascii="Times New Roman"/>
                <w:b w:val="false"/>
                <w:i w:val="false"/>
                <w:color w:val="000000"/>
                <w:sz w:val="20"/>
              </w:rPr>
              <w:t>
Свыше 5 до 10</w:t>
            </w:r>
          </w:p>
          <w:p>
            <w:pPr>
              <w:spacing w:after="20"/>
              <w:ind w:left="20"/>
              <w:jc w:val="both"/>
            </w:pPr>
            <w:r>
              <w:rPr>
                <w:rFonts w:ascii="Times New Roman"/>
                <w:b w:val="false"/>
                <w:i w:val="false"/>
                <w:color w:val="000000"/>
                <w:sz w:val="20"/>
              </w:rPr>
              <w:t>
Свыше 10 до 20</w:t>
            </w:r>
          </w:p>
          <w:p>
            <w:pPr>
              <w:spacing w:after="20"/>
              <w:ind w:left="20"/>
              <w:jc w:val="both"/>
            </w:pPr>
            <w:r>
              <w:rPr>
                <w:rFonts w:ascii="Times New Roman"/>
                <w:b w:val="false"/>
                <w:i w:val="false"/>
                <w:color w:val="000000"/>
                <w:sz w:val="20"/>
              </w:rPr>
              <w:t>
Свыше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2S + 5</w:t>
            </w:r>
          </w:p>
          <w:p>
            <w:pPr>
              <w:spacing w:after="20"/>
              <w:ind w:left="20"/>
              <w:jc w:val="both"/>
            </w:pPr>
            <w:r>
              <w:rPr>
                <w:rFonts w:ascii="Times New Roman"/>
                <w:b w:val="false"/>
                <w:i w:val="false"/>
                <w:color w:val="000000"/>
                <w:sz w:val="20"/>
              </w:rPr>
              <w:t>
S + 15</w:t>
            </w:r>
          </w:p>
          <w:p>
            <w:pPr>
              <w:spacing w:after="20"/>
              <w:ind w:left="20"/>
              <w:jc w:val="both"/>
            </w:pPr>
            <w:r>
              <w:rPr>
                <w:rFonts w:ascii="Times New Roman"/>
                <w:b w:val="false"/>
                <w:i w:val="false"/>
                <w:color w:val="000000"/>
                <w:sz w:val="20"/>
              </w:rPr>
              <w:t>
S/2 + 25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259" w:id="2015"/>
    <w:p>
      <w:pPr>
        <w:spacing w:after="0"/>
        <w:ind w:left="0"/>
        <w:jc w:val="left"/>
      </w:pPr>
      <w:r>
        <w:rPr>
          <w:rFonts w:ascii="Times New Roman"/>
          <w:b/>
          <w:i w:val="false"/>
          <w:color w:val="000000"/>
        </w:rPr>
        <w:t xml:space="preserve"> Группа сосудов</w:t>
      </w:r>
    </w:p>
    <w:bookmarkEnd w:id="2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сосуда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стенки, </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рабочей 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0,07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Взрывоопасная, или пожароопасная, или 1,2 классов опасности по ГОСТ 12.1.007-76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минус 70, выше 400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за исключением указанной для 1-й группы сосудов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(25) до 4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минус 70, выше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(40) до 5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минус 40, выше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минус 20</w:t>
            </w:r>
          </w:p>
          <w:p>
            <w:pPr>
              <w:spacing w:after="20"/>
              <w:ind w:left="20"/>
              <w:jc w:val="both"/>
            </w:pPr>
            <w:r>
              <w:rPr>
                <w:rFonts w:ascii="Times New Roman"/>
                <w:b w:val="false"/>
                <w:i w:val="false"/>
                <w:color w:val="000000"/>
                <w:sz w:val="20"/>
              </w:rPr>
              <w:t>
от 200 до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(16) до 2,5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(25) до 4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(25) до 3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(40) до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200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261" w:id="2016"/>
    <w:p>
      <w:pPr>
        <w:spacing w:after="0"/>
        <w:ind w:left="0"/>
        <w:jc w:val="left"/>
      </w:pPr>
      <w:r>
        <w:rPr>
          <w:rFonts w:ascii="Times New Roman"/>
          <w:b/>
          <w:i w:val="false"/>
          <w:color w:val="000000"/>
        </w:rPr>
        <w:t xml:space="preserve"> Контролируемые швы</w:t>
      </w:r>
    </w:p>
    <w:bookmarkEnd w:id="2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сосудов</w:t>
            </w:r>
          </w:p>
          <w:p>
            <w:pPr>
              <w:spacing w:after="20"/>
              <w:ind w:left="20"/>
              <w:jc w:val="both"/>
            </w:pPr>
            <w:r>
              <w:rPr>
                <w:rFonts w:ascii="Times New Roman"/>
                <w:b w:val="false"/>
                <w:i w:val="false"/>
                <w:color w:val="000000"/>
                <w:sz w:val="20"/>
              </w:rPr>
              <w:t>
(см. табл.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контролируемых швов</w:t>
            </w:r>
          </w:p>
          <w:p>
            <w:pPr>
              <w:spacing w:after="20"/>
              <w:ind w:left="20"/>
              <w:jc w:val="both"/>
            </w:pPr>
            <w:r>
              <w:rPr>
                <w:rFonts w:ascii="Times New Roman"/>
                <w:b w:val="false"/>
                <w:i w:val="false"/>
                <w:color w:val="000000"/>
                <w:sz w:val="20"/>
              </w:rPr>
              <w:t>
от общей длины швов, 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не менее 50</w:t>
            </w:r>
          </w:p>
          <w:p>
            <w:pPr>
              <w:spacing w:after="20"/>
              <w:ind w:left="20"/>
              <w:jc w:val="both"/>
            </w:pPr>
            <w:r>
              <w:rPr>
                <w:rFonts w:ascii="Times New Roman"/>
                <w:b w:val="false"/>
                <w:i w:val="false"/>
                <w:color w:val="000000"/>
                <w:sz w:val="20"/>
              </w:rPr>
              <w:t>
не менее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263" w:id="2017"/>
    <w:p>
      <w:pPr>
        <w:spacing w:after="0"/>
        <w:ind w:left="0"/>
        <w:jc w:val="left"/>
      </w:pPr>
      <w:r>
        <w:rPr>
          <w:rFonts w:ascii="Times New Roman"/>
          <w:b/>
          <w:i w:val="false"/>
          <w:color w:val="000000"/>
        </w:rPr>
        <w:t xml:space="preserve"> Класс сталей</w:t>
      </w:r>
    </w:p>
    <w:bookmarkEnd w:id="2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класс стали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допустимый угол изгиба, град.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электродуговая, контактная и электрошлаковая сварка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сварка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толщине свариваемых элементов,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Углеродистый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Низколегированный марганцовистый, марганцово-кремнистый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Низколегированный хромомолибденовый, хромомолибденованадиевый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Мартенситный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Аустенитно-ферритный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Аустенитный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на железоникелевой и никелевой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*Стали склонные к подкалке при сварке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265" w:id="2018"/>
    <w:p>
      <w:pPr>
        <w:spacing w:after="0"/>
        <w:ind w:left="0"/>
        <w:jc w:val="left"/>
      </w:pPr>
      <w:r>
        <w:rPr>
          <w:rFonts w:ascii="Times New Roman"/>
          <w:b/>
          <w:i w:val="false"/>
          <w:color w:val="000000"/>
        </w:rPr>
        <w:t xml:space="preserve"> Максимальные значения ударной вязкости</w:t>
      </w:r>
    </w:p>
    <w:bookmarkEnd w:id="2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ударной вязкости, Дж/см</w:t>
            </w:r>
            <w:r>
              <w:rPr>
                <w:rFonts w:ascii="Times New Roman"/>
                <w:b w:val="false"/>
                <w:i w:val="false"/>
                <w:color w:val="000000"/>
                <w:vertAlign w:val="superscript"/>
              </w:rPr>
              <w:t>2</w:t>
            </w:r>
            <w:r>
              <w:rPr>
                <w:rFonts w:ascii="Times New Roman"/>
                <w:b w:val="false"/>
                <w:i w:val="false"/>
                <w:color w:val="000000"/>
                <w:sz w:val="20"/>
              </w:rPr>
              <w:t xml:space="preserve">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сталей, кроме ферритного, аустенитно-ферритного и аустенитного классов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сталей ферритного и аустенитно-ферритного классов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сталей аустенитного класса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минус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267" w:id="2019"/>
    <w:p>
      <w:pPr>
        <w:spacing w:after="0"/>
        <w:ind w:left="0"/>
        <w:jc w:val="left"/>
      </w:pPr>
      <w:r>
        <w:rPr>
          <w:rFonts w:ascii="Times New Roman"/>
          <w:b/>
          <w:i w:val="false"/>
          <w:color w:val="000000"/>
        </w:rPr>
        <w:t xml:space="preserve"> Пробное давление при испытании</w:t>
      </w:r>
    </w:p>
    <w:bookmarkEnd w:id="2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стенки сосуда,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выдержки,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p>
            <w:pPr>
              <w:spacing w:after="20"/>
              <w:ind w:left="20"/>
              <w:jc w:val="both"/>
            </w:pPr>
            <w:r>
              <w:rPr>
                <w:rFonts w:ascii="Times New Roman"/>
                <w:b w:val="false"/>
                <w:i w:val="false"/>
                <w:color w:val="000000"/>
                <w:sz w:val="20"/>
              </w:rPr>
              <w:t>
Свыше 50</w:t>
            </w:r>
          </w:p>
          <w:p>
            <w:pPr>
              <w:spacing w:after="20"/>
              <w:ind w:left="20"/>
              <w:jc w:val="both"/>
            </w:pPr>
            <w:r>
              <w:rPr>
                <w:rFonts w:ascii="Times New Roman"/>
                <w:b w:val="false"/>
                <w:i w:val="false"/>
                <w:color w:val="000000"/>
                <w:sz w:val="20"/>
              </w:rPr>
              <w:t>
до 100 свыше</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Для литых и многослойных</w:t>
            </w:r>
          </w:p>
          <w:p>
            <w:pPr>
              <w:spacing w:after="20"/>
              <w:ind w:left="20"/>
              <w:jc w:val="both"/>
            </w:pPr>
            <w:r>
              <w:rPr>
                <w:rFonts w:ascii="Times New Roman"/>
                <w:b w:val="false"/>
                <w:i w:val="false"/>
                <w:color w:val="000000"/>
                <w:sz w:val="20"/>
              </w:rPr>
              <w:t>
независимо от толщины стенки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269" w:id="2020"/>
    <w:p>
      <w:pPr>
        <w:spacing w:after="0"/>
        <w:ind w:left="0"/>
        <w:jc w:val="left"/>
      </w:pPr>
      <w:r>
        <w:rPr>
          <w:rFonts w:ascii="Times New Roman"/>
          <w:b/>
          <w:i w:val="false"/>
          <w:color w:val="000000"/>
        </w:rPr>
        <w:t xml:space="preserve"> Наполнение цистерн и бочек</w:t>
      </w:r>
    </w:p>
    <w:bookmarkEnd w:id="2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газа на 1 л вместимости цистерны или бочки, 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цистерны или бочки на 1 кг, газа л, не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271" w:id="2021"/>
    <w:p>
      <w:pPr>
        <w:spacing w:after="0"/>
        <w:ind w:left="0"/>
        <w:jc w:val="left"/>
      </w:pPr>
      <w:r>
        <w:rPr>
          <w:rFonts w:ascii="Times New Roman"/>
          <w:b/>
          <w:i w:val="false"/>
          <w:color w:val="000000"/>
        </w:rPr>
        <w:t xml:space="preserve"> Наполнение баллонов</w:t>
      </w:r>
    </w:p>
    <w:bookmarkEnd w:id="2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газа на 1 л вместимости баллона, 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баллона, приходящаяся на 1 кг газа, л, не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 изобутилен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Оксиь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фосген,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метил, хлористый этил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273" w:id="2022"/>
    <w:p>
      <w:pPr>
        <w:spacing w:after="0"/>
        <w:ind w:left="0"/>
        <w:jc w:val="left"/>
      </w:pPr>
      <w:r>
        <w:rPr>
          <w:rFonts w:ascii="Times New Roman"/>
          <w:b/>
          <w:i w:val="false"/>
          <w:color w:val="000000"/>
        </w:rPr>
        <w:t xml:space="preserve"> Испытание на ударную вязкость</w:t>
      </w:r>
    </w:p>
    <w:bookmarkEnd w:id="2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металла, </w:t>
            </w:r>
            <w:r>
              <w:rPr>
                <w:rFonts w:ascii="Times New Roman"/>
                <w:b w:val="false"/>
                <w:i w:val="false"/>
                <w:color w:val="000000"/>
                <w:vertAlign w:val="superscript"/>
              </w:rPr>
              <w:t>о</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испытания,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275" w:id="2023"/>
    <w:p>
      <w:pPr>
        <w:spacing w:after="0"/>
        <w:ind w:left="0"/>
        <w:jc w:val="left"/>
      </w:pPr>
      <w:r>
        <w:rPr>
          <w:rFonts w:ascii="Times New Roman"/>
          <w:b/>
          <w:i w:val="false"/>
          <w:color w:val="000000"/>
        </w:rPr>
        <w:t xml:space="preserve"> Максимально допустимое смещение</w:t>
      </w:r>
    </w:p>
    <w:bookmarkEnd w:id="2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толщина стенки соединяемых элементов (деталей) Sn,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смещение (несовпадение) кромок в стыковых соединениях,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продольных, меридиональных хордовых и круговых на всех элементах, а также кольцевых при варке днищ</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поперечных кольцевых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трубных и конических элементах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цилиндрических элементах из листа или поковок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Sn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Sn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Sn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Sn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Sn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Sn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Sn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25 - 50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Sn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Sn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Sn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Sn +1,0</w:t>
            </w:r>
          </w:p>
          <w:p>
            <w:pPr>
              <w:spacing w:after="20"/>
              <w:ind w:left="20"/>
              <w:jc w:val="both"/>
            </w:pPr>
            <w:r>
              <w:rPr>
                <w:rFonts w:ascii="Times New Roman"/>
                <w:b w:val="false"/>
                <w:i w:val="false"/>
                <w:color w:val="000000"/>
                <w:sz w:val="20"/>
              </w:rPr>
              <w:t>
(0,02 Sn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Sn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Sn + 3,5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Sn + 4,0,</w:t>
            </w:r>
          </w:p>
          <w:p>
            <w:pPr>
              <w:spacing w:after="20"/>
              <w:ind w:left="20"/>
              <w:jc w:val="both"/>
            </w:pPr>
            <w:r>
              <w:rPr>
                <w:rFonts w:ascii="Times New Roman"/>
                <w:b w:val="false"/>
                <w:i w:val="false"/>
                <w:color w:val="000000"/>
                <w:sz w:val="20"/>
              </w:rPr>
              <w:t>
но не более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Sn + 4,5,</w:t>
            </w:r>
          </w:p>
          <w:p>
            <w:pPr>
              <w:spacing w:after="20"/>
              <w:ind w:left="20"/>
              <w:jc w:val="both"/>
            </w:pPr>
            <w:r>
              <w:rPr>
                <w:rFonts w:ascii="Times New Roman"/>
                <w:b w:val="false"/>
                <w:i w:val="false"/>
                <w:color w:val="000000"/>
                <w:sz w:val="20"/>
              </w:rPr>
              <w:t>
но не более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Sn + 5,0,</w:t>
            </w:r>
          </w:p>
          <w:p>
            <w:pPr>
              <w:spacing w:after="20"/>
              <w:ind w:left="20"/>
              <w:jc w:val="both"/>
            </w:pPr>
            <w:r>
              <w:rPr>
                <w:rFonts w:ascii="Times New Roman"/>
                <w:b w:val="false"/>
                <w:i w:val="false"/>
                <w:color w:val="000000"/>
                <w:sz w:val="20"/>
              </w:rPr>
              <w:t>
но не более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стыковых сварных соединениях, выполняемых электродуговой сваркой с двух сторон, а также электрошлаковой сваркой, указанное смещение кромок не допускается превышение ни с наружной, ни с внутренней стороны шва.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2014 года № 358</w:t>
            </w:r>
          </w:p>
        </w:tc>
      </w:tr>
    </w:tbl>
    <w:p>
      <w:pPr>
        <w:spacing w:after="0"/>
        <w:ind w:left="0"/>
        <w:jc w:val="both"/>
      </w:pPr>
      <w:r>
        <w:rPr>
          <w:rFonts w:ascii="Times New Roman"/>
          <w:b w:val="false"/>
          <w:i w:val="false"/>
          <w:color w:val="ff0000"/>
          <w:sz w:val="28"/>
        </w:rPr>
        <w:t xml:space="preserve">
      Сноска. Приложение 12 - в редакции приказа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277" w:id="2024"/>
    <w:p>
      <w:pPr>
        <w:spacing w:after="0"/>
        <w:ind w:left="0"/>
        <w:jc w:val="left"/>
      </w:pPr>
      <w:r>
        <w:rPr>
          <w:rFonts w:ascii="Times New Roman"/>
          <w:b/>
          <w:i w:val="false"/>
          <w:color w:val="000000"/>
        </w:rPr>
        <w:t xml:space="preserve"> </w:t>
      </w:r>
      <w:r>
        <w:rPr>
          <w:rFonts w:ascii="Times New Roman"/>
          <w:b/>
          <w:i w:val="false"/>
          <w:color w:val="000000"/>
        </w:rPr>
        <w:t>Техническое освидетельствование сосудов, работающих под давлением</w:t>
      </w:r>
    </w:p>
    <w:bookmarkEnd w:id="2024"/>
    <w:bookmarkStart w:name="z446" w:id="2025"/>
    <w:p>
      <w:pPr>
        <w:spacing w:after="0"/>
        <w:ind w:left="0"/>
        <w:jc w:val="left"/>
      </w:pPr>
      <w:r>
        <w:rPr>
          <w:rFonts w:ascii="Times New Roman"/>
          <w:b/>
          <w:i w:val="false"/>
          <w:color w:val="000000"/>
        </w:rPr>
        <w:t xml:space="preserve"> Таблица 1. Техническое освидетельствование сосудов, не подлежащих постановке на учет</w:t>
      </w:r>
    </w:p>
    <w:bookmarkEnd w:id="2025"/>
    <w:p>
      <w:pPr>
        <w:spacing w:after="0"/>
        <w:ind w:left="0"/>
        <w:jc w:val="both"/>
      </w:pPr>
      <w:r>
        <w:rPr>
          <w:rFonts w:ascii="Times New Roman"/>
          <w:b w:val="false"/>
          <w:i w:val="false"/>
          <w:color w:val="ff0000"/>
          <w:sz w:val="28"/>
        </w:rPr>
        <w:t xml:space="preserve">
      Сноска. Таблица 1 - в редакции приказа Министра по чрезвычайным ситуациям РК от 22.02.2024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и внутренний осмотр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Гидравлическое испытание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работающие со средой вызывающей коррозию металла со скоростью не более 0,1 мм/год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осмотр 12 мес. внутренний осмотр 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работающие со средой вызывающей коррозию металла со скоростью более 0,1 мм/год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осмотр 12 мес. внутренний осмотр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 с выдвижной трубной системой нефтехимических предприятий, работающие с давлением выше 0,7 кгс/см</w:t>
            </w:r>
            <w:r>
              <w:rPr>
                <w:rFonts w:ascii="Times New Roman"/>
                <w:b w:val="false"/>
                <w:i w:val="false"/>
                <w:color w:val="000000"/>
                <w:vertAlign w:val="superscript"/>
              </w:rPr>
              <w:t>2</w:t>
            </w:r>
            <w:r>
              <w:rPr>
                <w:rFonts w:ascii="Times New Roman"/>
                <w:b w:val="false"/>
                <w:i w:val="false"/>
                <w:color w:val="000000"/>
                <w:sz w:val="20"/>
              </w:rPr>
              <w:t xml:space="preserve"> до 1000 кгс/см</w:t>
            </w:r>
            <w:r>
              <w:rPr>
                <w:rFonts w:ascii="Times New Roman"/>
                <w:b w:val="false"/>
                <w:i w:val="false"/>
                <w:color w:val="000000"/>
                <w:vertAlign w:val="superscript"/>
              </w:rPr>
              <w:t>2</w:t>
            </w:r>
            <w:r>
              <w:rPr>
                <w:rFonts w:ascii="Times New Roman"/>
                <w:b w:val="false"/>
                <w:i w:val="false"/>
                <w:color w:val="000000"/>
                <w:sz w:val="20"/>
              </w:rPr>
              <w:t>, со средой, вызывающей разрушение и физико-химическое превращение материала (коррозия и тому подобное), не более 0,1 мм/год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наружный и внутренний осмотр 12 лет/ после каждой выемки трубной системы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 с выдвижной трубной системой нефтехимических предприятий, работающие с давлением выше 0,7 кгс/см</w:t>
            </w:r>
            <w:r>
              <w:rPr>
                <w:rFonts w:ascii="Times New Roman"/>
                <w:b w:val="false"/>
                <w:i w:val="false"/>
                <w:color w:val="000000"/>
                <w:vertAlign w:val="superscript"/>
              </w:rPr>
              <w:t>2</w:t>
            </w:r>
            <w:r>
              <w:rPr>
                <w:rFonts w:ascii="Times New Roman"/>
                <w:b w:val="false"/>
                <w:i w:val="false"/>
                <w:color w:val="000000"/>
                <w:sz w:val="20"/>
              </w:rPr>
              <w:t xml:space="preserve"> до 1000 кгс/см</w:t>
            </w:r>
            <w:r>
              <w:rPr>
                <w:rFonts w:ascii="Times New Roman"/>
                <w:b w:val="false"/>
                <w:i w:val="false"/>
                <w:color w:val="000000"/>
                <w:vertAlign w:val="superscript"/>
              </w:rPr>
              <w:t>2</w:t>
            </w:r>
            <w:r>
              <w:rPr>
                <w:rFonts w:ascii="Times New Roman"/>
                <w:b w:val="false"/>
                <w:i w:val="false"/>
                <w:color w:val="000000"/>
                <w:sz w:val="20"/>
              </w:rPr>
              <w:t>, со средой, вызывающей разрушение и физико-химическое превращение материала (коррозия и тому подобное) со скоростью более 0,1 мм/год до 0,3 мм/год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наружный и внутренний осмотр 8 лет/ после каждой выемки трубной системы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r>
    </w:tbl>
    <w:bookmarkStart w:name="z449" w:id="2026"/>
    <w:p>
      <w:pPr>
        <w:spacing w:after="0"/>
        <w:ind w:left="0"/>
        <w:jc w:val="left"/>
      </w:pPr>
      <w:r>
        <w:rPr>
          <w:rFonts w:ascii="Times New Roman"/>
          <w:b/>
          <w:i w:val="false"/>
          <w:color w:val="000000"/>
        </w:rPr>
        <w:t xml:space="preserve"> Техническое освидетельствование сосудов, подлежащих постановке на учет</w:t>
      </w:r>
    </w:p>
    <w:bookmarkEnd w:id="2026"/>
    <w:bookmarkStart w:name="z450" w:id="2027"/>
    <w:p>
      <w:pPr>
        <w:spacing w:after="0"/>
        <w:ind w:left="0"/>
        <w:jc w:val="both"/>
      </w:pPr>
      <w:r>
        <w:rPr>
          <w:rFonts w:ascii="Times New Roman"/>
          <w:b w:val="false"/>
          <w:i w:val="false"/>
          <w:color w:val="000000"/>
          <w:sz w:val="28"/>
        </w:rPr>
        <w:t>
      Таблица 2</w:t>
      </w:r>
    </w:p>
    <w:bookmarkEnd w:id="2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Эксплуатирующая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организация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и внутренний осмотр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и внутренний осмотр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Гидравлическое испытание пробным давлением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028"/>
          <w:p>
            <w:pPr>
              <w:spacing w:after="20"/>
              <w:ind w:left="20"/>
              <w:jc w:val="both"/>
            </w:pPr>
            <w:r>
              <w:rPr>
                <w:rFonts w:ascii="Times New Roman"/>
                <w:b w:val="false"/>
                <w:i w:val="false"/>
                <w:color w:val="000000"/>
                <w:sz w:val="20"/>
              </w:rPr>
              <w:t>
Сосуды, работающие со средой вызывающей коррозию металла со скоростью не более 0,1 мм/год</w:t>
            </w:r>
          </w:p>
          <w:bookmarkEnd w:id="2028"/>
          <w:p>
            <w:pPr>
              <w:spacing w:after="20"/>
              <w:ind w:left="20"/>
              <w:jc w:val="both"/>
            </w:pPr>
            <w:r>
              <w:rPr>
                <w:rFonts w:ascii="Times New Roman"/>
                <w:b w:val="false"/>
                <w:i w:val="false"/>
                <w:color w:val="000000"/>
                <w:sz w:val="20"/>
              </w:rPr>
              <w:t>
Сосуды, работающие со средой вызывающей коррозию металла со скоростью более 0,1 мм/год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029"/>
          <w:p>
            <w:pPr>
              <w:spacing w:after="20"/>
              <w:ind w:left="20"/>
              <w:jc w:val="both"/>
            </w:pPr>
            <w:r>
              <w:rPr>
                <w:rFonts w:ascii="Times New Roman"/>
                <w:b w:val="false"/>
                <w:i w:val="false"/>
                <w:color w:val="000000"/>
                <w:sz w:val="20"/>
              </w:rPr>
              <w:t>
наружный осмотр 12 мес.</w:t>
            </w:r>
          </w:p>
          <w:bookmarkEnd w:id="2029"/>
          <w:p>
            <w:pPr>
              <w:spacing w:after="20"/>
              <w:ind w:left="20"/>
              <w:jc w:val="both"/>
            </w:pPr>
            <w:r>
              <w:rPr>
                <w:rFonts w:ascii="Times New Roman"/>
                <w:b w:val="false"/>
                <w:i w:val="false"/>
                <w:color w:val="000000"/>
                <w:sz w:val="20"/>
              </w:rPr>
              <w:t>
</w:t>
            </w:r>
            <w:r>
              <w:rPr>
                <w:rFonts w:ascii="Times New Roman"/>
                <w:b w:val="false"/>
                <w:i w:val="false"/>
                <w:color w:val="000000"/>
                <w:sz w:val="20"/>
              </w:rPr>
              <w:t>наружный осмотр 12 мес.</w:t>
            </w:r>
          </w:p>
          <w:p>
            <w:pPr>
              <w:spacing w:after="20"/>
              <w:ind w:left="20"/>
              <w:jc w:val="both"/>
            </w:pPr>
            <w:r>
              <w:rPr>
                <w:rFonts w:ascii="Times New Roman"/>
                <w:b w:val="false"/>
                <w:i w:val="false"/>
                <w:color w:val="000000"/>
                <w:sz w:val="20"/>
              </w:rPr>
              <w:t>
внутренний осмотр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030"/>
          <w:p>
            <w:pPr>
              <w:spacing w:after="20"/>
              <w:ind w:left="20"/>
              <w:jc w:val="both"/>
            </w:pPr>
            <w:r>
              <w:rPr>
                <w:rFonts w:ascii="Times New Roman"/>
                <w:b w:val="false"/>
                <w:i w:val="false"/>
                <w:color w:val="000000"/>
                <w:sz w:val="20"/>
              </w:rPr>
              <w:t>
4 года</w:t>
            </w:r>
          </w:p>
          <w:bookmarkEnd w:id="2030"/>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031"/>
          <w:p>
            <w:pPr>
              <w:spacing w:after="20"/>
              <w:ind w:left="20"/>
              <w:jc w:val="both"/>
            </w:pPr>
            <w:r>
              <w:rPr>
                <w:rFonts w:ascii="Times New Roman"/>
                <w:b w:val="false"/>
                <w:i w:val="false"/>
                <w:color w:val="000000"/>
                <w:sz w:val="20"/>
              </w:rPr>
              <w:t>
8 лет</w:t>
            </w:r>
          </w:p>
          <w:bookmarkEnd w:id="2031"/>
          <w:p>
            <w:pPr>
              <w:spacing w:after="20"/>
              <w:ind w:left="20"/>
              <w:jc w:val="both"/>
            </w:pPr>
            <w:r>
              <w:rPr>
                <w:rFonts w:ascii="Times New Roman"/>
                <w:b w:val="false"/>
                <w:i w:val="false"/>
                <w:color w:val="000000"/>
                <w:sz w:val="20"/>
              </w:rPr>
              <w:t>
8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Сульфитные варочные котлы и гидролизные аппараты с внутренней кислотоупорной футеровкой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зарытые в грунт, предназначенные для хранения жидкого нефтяного газа с содержанием сероводорода не более 5 г на 100 м3, и сосуды, изолированные на основе вакуума и предназначенные для транспортировки и хранения сжиженных кислорода, азота и других некоррозионных криогенных жидкостей.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Регенеративные подогреватели высокого и низкого давления, бойлеры, деаэраторы, ресиверы и расширители продувки электростанций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каждого капитального ремонта, но не реже одного раза в 6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осмотр и гидравлическое испытание после двух капитальных ремонтов, но не реже одного раза в 12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в производствах аммиака и метанола, вызывающих разрушение и физико-химическое превращение материала (коррозия) со скоростью не более 0,5 мм/год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 с выдвижной трубной системой нефтехимических предприятий, работающие с давлением выше 0,7 кгс/см2 до 1000 кгс/см2, со средой, вызывающей разрушение и физико-химическое превращение материала (коррозия и тому подобное), не более 0,1 мм/год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каждой выемки трубной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 с выдвижной трубной системой нефтехимических предприятий, работающие с давлением выше 0,7 кгс/см2 до 1000 кгс/см2, со средой, вызывающей разрушение и физико-химическое превращение материала (коррозия и тому подобное) со скоростью более 0,1 мм/год до 0,3 мм/год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каждой выемки трубной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r>
    </w:tbl>
    <w:bookmarkStart w:name="z456" w:id="2032"/>
    <w:p>
      <w:pPr>
        <w:spacing w:after="0"/>
        <w:ind w:left="0"/>
        <w:jc w:val="both"/>
      </w:pPr>
      <w:r>
        <w:rPr>
          <w:rFonts w:ascii="Times New Roman"/>
          <w:b w:val="false"/>
          <w:i w:val="false"/>
          <w:color w:val="000000"/>
          <w:sz w:val="28"/>
        </w:rPr>
        <w:t>
      Примечания:</w:t>
      </w:r>
    </w:p>
    <w:bookmarkEnd w:id="2032"/>
    <w:bookmarkStart w:name="z457" w:id="2033"/>
    <w:p>
      <w:pPr>
        <w:spacing w:after="0"/>
        <w:ind w:left="0"/>
        <w:jc w:val="both"/>
      </w:pPr>
      <w:r>
        <w:rPr>
          <w:rFonts w:ascii="Times New Roman"/>
          <w:b w:val="false"/>
          <w:i w:val="false"/>
          <w:color w:val="000000"/>
          <w:sz w:val="28"/>
        </w:rPr>
        <w:t>
      1. Техническое освидетельствование зарытых в грунт сосудов с некоррозионной средой, с жидким нефтяным газом с содержанием сероводорода не более 5 г/100 м3 производится без освобождения их от грунта и снятия наружной изоляции при условии замера толщины стенок сосудов неразрушающим методом контроля. Замеры толщины стенок производятся по технологическому регламенту.</w:t>
      </w:r>
    </w:p>
    <w:bookmarkEnd w:id="2033"/>
    <w:bookmarkStart w:name="z458" w:id="2034"/>
    <w:p>
      <w:pPr>
        <w:spacing w:after="0"/>
        <w:ind w:left="0"/>
        <w:jc w:val="both"/>
      </w:pPr>
      <w:r>
        <w:rPr>
          <w:rFonts w:ascii="Times New Roman"/>
          <w:b w:val="false"/>
          <w:i w:val="false"/>
          <w:color w:val="000000"/>
          <w:sz w:val="28"/>
        </w:rPr>
        <w:t>
      2. Гидравлическое испытание сульфитных варочных котлов и гидролизных аппаратов с внутренней кислотоупорной футеровкой не производится при условии контроля металлических стенок этих котлов и аппаратов ультразвуковой дефектоскопией. Ультразвуковая дефектоскопия производится в период их капитального ремонта, но не реже одного раза в 5 лет по инструкции в объеме не менее 50 % поверхности металла корпуса и не менее 50 % длины швов, с тем, чтобы 100 % ультразвуковой контроль осуществлялся не реже чем через каждые 10 лет.</w:t>
      </w:r>
    </w:p>
    <w:bookmarkEnd w:id="2034"/>
    <w:bookmarkStart w:name="z459" w:id="2035"/>
    <w:p>
      <w:pPr>
        <w:spacing w:after="0"/>
        <w:ind w:left="0"/>
        <w:jc w:val="both"/>
      </w:pPr>
      <w:r>
        <w:rPr>
          <w:rFonts w:ascii="Times New Roman"/>
          <w:b w:val="false"/>
          <w:i w:val="false"/>
          <w:color w:val="000000"/>
          <w:sz w:val="28"/>
        </w:rPr>
        <w:t>
      3. Сосуды, изготовляемые с применением композиционных материалов, зарытые в грунт, осматриваются и испытываются по программе, указанной в паспорте на сосуд.</w:t>
      </w:r>
    </w:p>
    <w:bookmarkEnd w:id="2035"/>
    <w:bookmarkStart w:name="z460" w:id="2036"/>
    <w:p>
      <w:pPr>
        <w:spacing w:after="0"/>
        <w:ind w:left="0"/>
        <w:jc w:val="left"/>
      </w:pPr>
      <w:r>
        <w:rPr>
          <w:rFonts w:ascii="Times New Roman"/>
          <w:b/>
          <w:i w:val="false"/>
          <w:color w:val="000000"/>
        </w:rPr>
        <w:t xml:space="preserve"> Техническое освидетельствование цистерн и бочек, не подлежащих постановке на учете</w:t>
      </w:r>
    </w:p>
    <w:bookmarkEnd w:id="2036"/>
    <w:bookmarkStart w:name="z461" w:id="2037"/>
    <w:p>
      <w:pPr>
        <w:spacing w:after="0"/>
        <w:ind w:left="0"/>
        <w:jc w:val="both"/>
      </w:pPr>
      <w:r>
        <w:rPr>
          <w:rFonts w:ascii="Times New Roman"/>
          <w:b w:val="false"/>
          <w:i w:val="false"/>
          <w:color w:val="000000"/>
          <w:sz w:val="28"/>
        </w:rPr>
        <w:t>
      Таблица 3</w:t>
      </w:r>
    </w:p>
    <w:bookmarkEnd w:id="2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и внутренний осмотр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Гидравлическое испытание пробным 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и бочки, в которых давление выше 0,7 МПа (0,7 кгс/см²) создается периодически для их опорожнения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для сжиженных газов, вызывающих коррозию металла со скоростью не более 0,1 мм/год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для сжиженных газов, вызывающих коррозию металла со скоростью более 0,1 мм/год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bl>
    <w:bookmarkStart w:name="z462" w:id="2038"/>
    <w:p>
      <w:pPr>
        <w:spacing w:after="0"/>
        <w:ind w:left="0"/>
        <w:jc w:val="left"/>
      </w:pPr>
      <w:r>
        <w:rPr>
          <w:rFonts w:ascii="Times New Roman"/>
          <w:b/>
          <w:i w:val="false"/>
          <w:color w:val="000000"/>
        </w:rPr>
        <w:t xml:space="preserve"> Технических освидетельствований цистерн, подлежащих постановке на учете</w:t>
      </w:r>
    </w:p>
    <w:bookmarkEnd w:id="2038"/>
    <w:bookmarkStart w:name="z463" w:id="2039"/>
    <w:p>
      <w:pPr>
        <w:spacing w:after="0"/>
        <w:ind w:left="0"/>
        <w:jc w:val="both"/>
      </w:pPr>
      <w:r>
        <w:rPr>
          <w:rFonts w:ascii="Times New Roman"/>
          <w:b w:val="false"/>
          <w:i w:val="false"/>
          <w:color w:val="000000"/>
          <w:sz w:val="28"/>
        </w:rPr>
        <w:t>
      Таблица 4</w:t>
      </w:r>
    </w:p>
    <w:bookmarkEnd w:id="2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Эксплуатирующая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организация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и внутренний осмотр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и внутренний осмотр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Гидравлическое испытание пробным давлением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железнодорожные для транспортирования пропан-бутана и пентана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железнодорожные, изолированные на основе вакуума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железнодорожные отечественного производства, изготовленные из сталей 09Г2С и 10Г2СД, прошедшие термообработку в собранном виде и предназначенные для перевозки аммиака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для сжиженных газов, вызывающих коррозию со скоростью более 0,1 мм/год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остальные цистерны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r>
    </w:tbl>
    <w:bookmarkStart w:name="z464" w:id="2040"/>
    <w:p>
      <w:pPr>
        <w:spacing w:after="0"/>
        <w:ind w:left="0"/>
        <w:jc w:val="left"/>
      </w:pPr>
      <w:r>
        <w:rPr>
          <w:rFonts w:ascii="Times New Roman"/>
          <w:b/>
          <w:i w:val="false"/>
          <w:color w:val="000000"/>
        </w:rPr>
        <w:t xml:space="preserve"> Техническое освидетельствование баллонов, не подлежащих постановке на учет</w:t>
      </w:r>
    </w:p>
    <w:bookmarkEnd w:id="2040"/>
    <w:bookmarkStart w:name="z465" w:id="2041"/>
    <w:p>
      <w:pPr>
        <w:spacing w:after="0"/>
        <w:ind w:left="0"/>
        <w:jc w:val="both"/>
      </w:pPr>
      <w:r>
        <w:rPr>
          <w:rFonts w:ascii="Times New Roman"/>
          <w:b w:val="false"/>
          <w:i w:val="false"/>
          <w:color w:val="000000"/>
          <w:sz w:val="28"/>
        </w:rPr>
        <w:t>
      Таблица 5</w:t>
      </w:r>
    </w:p>
    <w:bookmarkEnd w:id="2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и внутренний осмотр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Гидравлическое испытание пробным 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находящиеся в эксплуатации, для наполнения газами, вызывающие коррозию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042"/>
          <w:p>
            <w:pPr>
              <w:spacing w:after="20"/>
              <w:ind w:left="20"/>
              <w:jc w:val="both"/>
            </w:pPr>
            <w:r>
              <w:rPr>
                <w:rFonts w:ascii="Times New Roman"/>
                <w:b w:val="false"/>
                <w:i w:val="false"/>
                <w:color w:val="000000"/>
                <w:sz w:val="20"/>
              </w:rPr>
              <w:t>
- со скоростью не более 0,1 мм/год;</w:t>
            </w:r>
          </w:p>
          <w:bookmarkEnd w:id="2042"/>
          <w:p>
            <w:pPr>
              <w:spacing w:after="20"/>
              <w:ind w:left="20"/>
              <w:jc w:val="both"/>
            </w:pPr>
            <w:r>
              <w:rPr>
                <w:rFonts w:ascii="Times New Roman"/>
                <w:b w:val="false"/>
                <w:i w:val="false"/>
                <w:color w:val="000000"/>
                <w:sz w:val="20"/>
              </w:rPr>
              <w:t>
- со скоростью более 0,1 мм/год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043"/>
          <w:p>
            <w:pPr>
              <w:spacing w:after="20"/>
              <w:ind w:left="20"/>
              <w:jc w:val="both"/>
            </w:pPr>
            <w:r>
              <w:rPr>
                <w:rFonts w:ascii="Times New Roman"/>
                <w:b w:val="false"/>
                <w:i w:val="false"/>
                <w:color w:val="000000"/>
                <w:sz w:val="20"/>
              </w:rPr>
              <w:t>
5 лет</w:t>
            </w:r>
          </w:p>
          <w:bookmarkEnd w:id="2043"/>
          <w:p>
            <w:pPr>
              <w:spacing w:after="20"/>
              <w:ind w:left="20"/>
              <w:jc w:val="both"/>
            </w:pPr>
            <w:r>
              <w:rPr>
                <w:rFonts w:ascii="Times New Roman"/>
                <w:b w:val="false"/>
                <w:i w:val="false"/>
                <w:color w:val="000000"/>
                <w:sz w:val="20"/>
              </w:rPr>
              <w:t>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044"/>
          <w:p>
            <w:pPr>
              <w:spacing w:after="20"/>
              <w:ind w:left="20"/>
              <w:jc w:val="both"/>
            </w:pPr>
            <w:r>
              <w:rPr>
                <w:rFonts w:ascii="Times New Roman"/>
                <w:b w:val="false"/>
                <w:i w:val="false"/>
                <w:color w:val="000000"/>
                <w:sz w:val="20"/>
              </w:rPr>
              <w:t>
5 лет</w:t>
            </w:r>
          </w:p>
          <w:bookmarkEnd w:id="2044"/>
          <w:p>
            <w:pPr>
              <w:spacing w:after="20"/>
              <w:ind w:left="20"/>
              <w:jc w:val="both"/>
            </w:pPr>
            <w:r>
              <w:rPr>
                <w:rFonts w:ascii="Times New Roman"/>
                <w:b w:val="false"/>
                <w:i w:val="false"/>
                <w:color w:val="000000"/>
                <w:sz w:val="20"/>
              </w:rPr>
              <w:t>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предназначенные для обеспечения топливом двигателей транспортных средств, на которых они установлены: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045"/>
          <w:p>
            <w:pPr>
              <w:spacing w:after="20"/>
              <w:ind w:left="20"/>
              <w:jc w:val="both"/>
            </w:pPr>
            <w:r>
              <w:rPr>
                <w:rFonts w:ascii="Times New Roman"/>
                <w:b w:val="false"/>
                <w:i w:val="false"/>
                <w:color w:val="000000"/>
                <w:sz w:val="20"/>
              </w:rPr>
              <w:t>
1) для сжатого газа:</w:t>
            </w:r>
          </w:p>
          <w:bookmarkEnd w:id="2045"/>
          <w:p>
            <w:pPr>
              <w:spacing w:after="20"/>
              <w:ind w:left="20"/>
              <w:jc w:val="both"/>
            </w:pPr>
            <w:r>
              <w:rPr>
                <w:rFonts w:ascii="Times New Roman"/>
                <w:b w:val="false"/>
                <w:i w:val="false"/>
                <w:color w:val="000000"/>
                <w:sz w:val="20"/>
              </w:rPr>
              <w:t>
</w:t>
            </w:r>
            <w:r>
              <w:rPr>
                <w:rFonts w:ascii="Times New Roman"/>
                <w:b w:val="false"/>
                <w:i w:val="false"/>
                <w:color w:val="000000"/>
                <w:sz w:val="20"/>
              </w:rPr>
              <w:t>- из легированных сталей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изготовленных из углеродистой сталей</w:t>
            </w:r>
          </w:p>
          <w:p>
            <w:pPr>
              <w:spacing w:after="20"/>
              <w:ind w:left="20"/>
              <w:jc w:val="both"/>
            </w:pPr>
            <w:r>
              <w:rPr>
                <w:rFonts w:ascii="Times New Roman"/>
                <w:b w:val="false"/>
                <w:i w:val="false"/>
                <w:color w:val="000000"/>
                <w:sz w:val="20"/>
              </w:rPr>
              <w:t>
2) для сжижженого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046"/>
          <w:p>
            <w:pPr>
              <w:spacing w:after="20"/>
              <w:ind w:left="20"/>
              <w:jc w:val="both"/>
            </w:pPr>
            <w:r>
              <w:rPr>
                <w:rFonts w:ascii="Times New Roman"/>
                <w:b w:val="false"/>
                <w:i w:val="false"/>
                <w:color w:val="000000"/>
                <w:sz w:val="20"/>
              </w:rPr>
              <w:t>
2 года</w:t>
            </w:r>
          </w:p>
          <w:bookmarkEnd w:id="2046"/>
          <w:p>
            <w:pPr>
              <w:spacing w:after="20"/>
              <w:ind w:left="20"/>
              <w:jc w:val="both"/>
            </w:pPr>
            <w:r>
              <w:rPr>
                <w:rFonts w:ascii="Times New Roman"/>
                <w:b w:val="false"/>
                <w:i w:val="false"/>
                <w:color w:val="000000"/>
                <w:sz w:val="20"/>
              </w:rPr>
              <w:t>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047"/>
          <w:p>
            <w:pPr>
              <w:spacing w:after="20"/>
              <w:ind w:left="20"/>
              <w:jc w:val="both"/>
            </w:pPr>
            <w:r>
              <w:rPr>
                <w:rFonts w:ascii="Times New Roman"/>
                <w:b w:val="false"/>
                <w:i w:val="false"/>
                <w:color w:val="000000"/>
                <w:sz w:val="20"/>
              </w:rPr>
              <w:t>
2 года</w:t>
            </w:r>
          </w:p>
          <w:bookmarkEnd w:id="2047"/>
          <w:p>
            <w:pPr>
              <w:spacing w:after="20"/>
              <w:ind w:left="20"/>
              <w:jc w:val="both"/>
            </w:pPr>
            <w:r>
              <w:rPr>
                <w:rFonts w:ascii="Times New Roman"/>
                <w:b w:val="false"/>
                <w:i w:val="false"/>
                <w:color w:val="000000"/>
                <w:sz w:val="20"/>
              </w:rPr>
              <w:t>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со средой, вызывающей коррозию металла со скоростью менее 0,1 м год, в которых давление выше 0,07 МПа (0,7 кгс/ см²) создается периодическое опорожнение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установленные стационарно, а также постоянно на передвижных средствах в которых хранятся сжатый воздух, кислород, аргон, азот, гелий с температурой точки росы минус 35 °С и ниже, замеренный при давлении 15 МПа (150 кгс/см²) и выше, а также баллоны с обезвоженной углекислотой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bl>
    <w:bookmarkStart w:name="z474" w:id="2048"/>
    <w:p>
      <w:pPr>
        <w:spacing w:after="0"/>
        <w:ind w:left="0"/>
        <w:jc w:val="left"/>
      </w:pPr>
      <w:r>
        <w:rPr>
          <w:rFonts w:ascii="Times New Roman"/>
          <w:b/>
          <w:i w:val="false"/>
          <w:color w:val="000000"/>
        </w:rPr>
        <w:t xml:space="preserve"> Техническое освидетельствование баллонов, подлежащих постановке на учет</w:t>
      </w:r>
    </w:p>
    <w:bookmarkEnd w:id="2048"/>
    <w:bookmarkStart w:name="z475" w:id="2049"/>
    <w:p>
      <w:pPr>
        <w:spacing w:after="0"/>
        <w:ind w:left="0"/>
        <w:jc w:val="both"/>
      </w:pPr>
      <w:r>
        <w:rPr>
          <w:rFonts w:ascii="Times New Roman"/>
          <w:b w:val="false"/>
          <w:i w:val="false"/>
          <w:color w:val="000000"/>
          <w:sz w:val="28"/>
        </w:rPr>
        <w:t>
      Таблица 6</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Эксплуатирующая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организация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и внутренний осмотр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и внутренний осмотр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Гидравлическое испытание пробным давлением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установленные стационарно, а также постоянно на передвижных средствах в которых хранятся сжатый воздух, кислород, аргон, азот, гелий с температурой точки росы минус 35 °С и ниже, замеренный при давлении 15 МПа (150 кгс/см²) и выше, а также баллоны с обезвоженной углекислотой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050"/>
          <w:p>
            <w:pPr>
              <w:spacing w:after="20"/>
              <w:ind w:left="20"/>
              <w:jc w:val="both"/>
            </w:pPr>
            <w:r>
              <w:rPr>
                <w:rFonts w:ascii="Times New Roman"/>
                <w:b w:val="false"/>
                <w:i w:val="false"/>
                <w:color w:val="000000"/>
                <w:sz w:val="20"/>
              </w:rPr>
              <w:t>
Все остальные баллоны:</w:t>
            </w:r>
          </w:p>
          <w:bookmarkEnd w:id="2050"/>
          <w:p>
            <w:pPr>
              <w:spacing w:after="20"/>
              <w:ind w:left="20"/>
              <w:jc w:val="both"/>
            </w:pPr>
            <w:r>
              <w:rPr>
                <w:rFonts w:ascii="Times New Roman"/>
                <w:b w:val="false"/>
                <w:i w:val="false"/>
                <w:color w:val="000000"/>
                <w:sz w:val="20"/>
              </w:rPr>
              <w:t>
</w:t>
            </w:r>
            <w:r>
              <w:rPr>
                <w:rFonts w:ascii="Times New Roman"/>
                <w:b w:val="false"/>
                <w:i w:val="false"/>
                <w:color w:val="000000"/>
                <w:sz w:val="20"/>
              </w:rPr>
              <w:t>1) со средой, вызывающей коррозию металла со скоростью не более 0,1 мм/год</w:t>
            </w:r>
          </w:p>
          <w:p>
            <w:pPr>
              <w:spacing w:after="20"/>
              <w:ind w:left="20"/>
              <w:jc w:val="both"/>
            </w:pPr>
            <w:r>
              <w:rPr>
                <w:rFonts w:ascii="Times New Roman"/>
                <w:b w:val="false"/>
                <w:i w:val="false"/>
                <w:color w:val="000000"/>
                <w:sz w:val="20"/>
              </w:rPr>
              <w:t>
2) со средой, вызывающей коррозию металла со скоростью более 0,1 мм/год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051"/>
          <w:p>
            <w:pPr>
              <w:spacing w:after="20"/>
              <w:ind w:left="20"/>
              <w:jc w:val="both"/>
            </w:pPr>
            <w:r>
              <w:rPr>
                <w:rFonts w:ascii="Times New Roman"/>
                <w:b w:val="false"/>
                <w:i w:val="false"/>
                <w:color w:val="000000"/>
                <w:sz w:val="20"/>
              </w:rPr>
              <w:t>
2 года</w:t>
            </w:r>
          </w:p>
          <w:bookmarkEnd w:id="2051"/>
          <w:p>
            <w:pPr>
              <w:spacing w:after="20"/>
              <w:ind w:left="20"/>
              <w:jc w:val="both"/>
            </w:pPr>
            <w:r>
              <w:rPr>
                <w:rFonts w:ascii="Times New Roman"/>
                <w:b w:val="false"/>
                <w:i w:val="false"/>
                <w:color w:val="000000"/>
                <w:sz w:val="20"/>
              </w:rPr>
              <w:t>
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052"/>
          <w:p>
            <w:pPr>
              <w:spacing w:after="20"/>
              <w:ind w:left="20"/>
              <w:jc w:val="both"/>
            </w:pPr>
            <w:r>
              <w:rPr>
                <w:rFonts w:ascii="Times New Roman"/>
                <w:b w:val="false"/>
                <w:i w:val="false"/>
                <w:color w:val="000000"/>
                <w:sz w:val="20"/>
              </w:rPr>
              <w:t>
4 года</w:t>
            </w:r>
          </w:p>
          <w:bookmarkEnd w:id="2052"/>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053"/>
          <w:p>
            <w:pPr>
              <w:spacing w:after="20"/>
              <w:ind w:left="20"/>
              <w:jc w:val="both"/>
            </w:pPr>
            <w:r>
              <w:rPr>
                <w:rFonts w:ascii="Times New Roman"/>
                <w:b w:val="false"/>
                <w:i w:val="false"/>
                <w:color w:val="000000"/>
                <w:sz w:val="20"/>
              </w:rPr>
              <w:t>
8 лет</w:t>
            </w:r>
          </w:p>
          <w:bookmarkEnd w:id="2053"/>
          <w:p>
            <w:pPr>
              <w:spacing w:after="20"/>
              <w:ind w:left="20"/>
              <w:jc w:val="both"/>
            </w:pPr>
            <w:r>
              <w:rPr>
                <w:rFonts w:ascii="Times New Roman"/>
                <w:b w:val="false"/>
                <w:i w:val="false"/>
                <w:color w:val="000000"/>
                <w:sz w:val="20"/>
              </w:rPr>
              <w:t>
8 лет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285" w:id="2054"/>
    <w:p>
      <w:pPr>
        <w:spacing w:after="0"/>
        <w:ind w:left="0"/>
        <w:jc w:val="left"/>
      </w:pPr>
      <w:r>
        <w:rPr>
          <w:rFonts w:ascii="Times New Roman"/>
          <w:b/>
          <w:i w:val="false"/>
          <w:color w:val="000000"/>
        </w:rPr>
        <w:t xml:space="preserve"> Материалы, применяемые для изготовления и ремонта</w:t>
      </w:r>
      <w:r>
        <w:br/>
      </w:r>
      <w:r>
        <w:rPr>
          <w:rFonts w:ascii="Times New Roman"/>
          <w:b/>
          <w:i w:val="false"/>
          <w:color w:val="000000"/>
        </w:rPr>
        <w:t>сосудов, работающих под давлением</w:t>
      </w:r>
      <w:r>
        <w:br/>
      </w:r>
      <w:r>
        <w:rPr>
          <w:rFonts w:ascii="Times New Roman"/>
          <w:b/>
          <w:i w:val="false"/>
          <w:color w:val="000000"/>
        </w:rPr>
        <w:t>Листовая сталь</w:t>
      </w:r>
    </w:p>
    <w:bookmarkEnd w:id="2054"/>
    <w:bookmarkStart w:name="z2287" w:id="2055"/>
    <w:p>
      <w:pPr>
        <w:spacing w:after="0"/>
        <w:ind w:left="0"/>
        <w:jc w:val="both"/>
      </w:pPr>
      <w:r>
        <w:rPr>
          <w:rFonts w:ascii="Times New Roman"/>
          <w:b w:val="false"/>
          <w:i w:val="false"/>
          <w:color w:val="000000"/>
          <w:sz w:val="28"/>
        </w:rPr>
        <w:t>
      Таблица 1</w:t>
      </w:r>
    </w:p>
    <w:bookmarkEnd w:id="2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материала, обозначение стандарта или технических условий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условия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испытаний и требования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данные в конце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стенки, </w:t>
            </w:r>
          </w:p>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9700" cy="152400"/>
                          </a:xfrm>
                          <a:prstGeom prst="rect">
                            <a:avLst/>
                          </a:prstGeom>
                        </pic:spPr>
                      </pic:pic>
                    </a:graphicData>
                  </a:graphic>
                </wp:inline>
              </w:drawing>
            </w:r>
          </w:p>
          <w:p>
            <w:pPr>
              <w:spacing w:after="0"/>
              <w:ind w:left="0"/>
              <w:jc w:val="both"/>
            </w:pPr>
            <w:r>
              <w:rPr>
                <w:rFonts w:ascii="Times New Roman"/>
                <w:b w:val="false"/>
                <w:i w:val="false"/>
                <w:color w:val="000000"/>
                <w:sz w:val="20"/>
              </w:rPr>
              <w:t>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среды, МПа (кгс/см2), не более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ВстЭкп2, ВСт3пс2, ВСт3сп2 по ГОСТ 380-2005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14637-89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от минус 15 до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 0,07 (0,7)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 ГОСТ 380-2005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 ГОСТ 380-2005 полистно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 сосудов на имеющих внутренний жароупорной футеровки. Толщина дистанции не более 16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ВСт3сп4, ВСт3пс46</w:t>
            </w:r>
          </w:p>
          <w:p>
            <w:pPr>
              <w:spacing w:after="20"/>
              <w:ind w:left="20"/>
              <w:jc w:val="both"/>
            </w:pPr>
            <w:r>
              <w:rPr>
                <w:rFonts w:ascii="Times New Roman"/>
                <w:b w:val="false"/>
                <w:i w:val="false"/>
                <w:color w:val="000000"/>
                <w:sz w:val="20"/>
              </w:rPr>
              <w:t>
ВСтпс4 по ГОСТ 380-2005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200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и других деталей.</w:t>
            </w:r>
          </w:p>
          <w:p>
            <w:pPr>
              <w:spacing w:after="20"/>
              <w:ind w:left="20"/>
              <w:jc w:val="both"/>
            </w:pPr>
            <w:r>
              <w:rPr>
                <w:rFonts w:ascii="Times New Roman"/>
                <w:b w:val="false"/>
                <w:i w:val="false"/>
                <w:color w:val="000000"/>
                <w:sz w:val="20"/>
              </w:rPr>
              <w:t>
При категориях стали 4,5,6 толщина листа не более 30 мм для стали марки ВСт3Гпс, при категории 3 толщина листа не 40 мм</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ВСт3сп4, ВСт3пс4, ВСт3пс4 по ГОСТ 380-2005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cвыше 0 до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ВСт3сп6, ВСт3пс6 ВСт3Гпс6 по ГОСТ 380-2005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cвыше 0 до 425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ВСт3сп5, ВСт3пс5, ВСт3Гпс5 по ГОСТ 380-2005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425</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380-2005 и полистно при температуре свыше 2000</w:t>
            </w:r>
            <w:r>
              <w:rPr>
                <w:rFonts w:ascii="Times New Roman"/>
                <w:b w:val="false"/>
                <w:i w:val="false"/>
                <w:color w:val="000000"/>
                <w:vertAlign w:val="superscript"/>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ВСт3сп6, ВСт3пс6, ВСтГпс6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16К, 18К, 20К, 22К категории 5 по ГОСТ 5520-79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200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5520-79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Для корпусов, днищ, плоских фланцев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16К, 18К, 20К, 22К</w:t>
            </w:r>
          </w:p>
          <w:p>
            <w:pPr>
              <w:spacing w:after="20"/>
              <w:ind w:left="20"/>
              <w:jc w:val="both"/>
            </w:pPr>
            <w:r>
              <w:rPr>
                <w:rFonts w:ascii="Times New Roman"/>
                <w:b w:val="false"/>
                <w:i w:val="false"/>
                <w:color w:val="000000"/>
                <w:sz w:val="20"/>
              </w:rPr>
              <w:t>
категории 3 по ГОСТ 5520-79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 до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16К, 18К, 20К, 22К категории 18 по ГОСТ 5520-79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475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16К, 18К, 20К, 22К категории 17 по ГОСТ 5520-79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475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0912С, 1012С1 категорий 7,8,9 в зависимости от рабочей температуры по ГОСТ 5520-79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5520-79 19282-73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200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5520-79, ГОСТ 19282-73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трубчатых решеток и других деталей, для сварных сосудов из стали 1012201, работающих под давлением, рабочая температура должна быть не ниже минус 60</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 17Г1С, 16ГС, 0912С, 1012С1 категории 6 по ГОСТ 5520-79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5520-79, ГОСТ 19282-73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200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5520-79, ГОСТ 19282-73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трубных решеток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16ГС, 09Г2С, 16Г2С1, 17ГС, 17Г1С категории 3 по ГОСТ 5528-79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30 до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 17Г1С категории 22; 18ГС, 091Г2С, 10Г2С1 категории 17 по ГОСТ 5520-79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трубных решеток и других деталей. При толщине листов более 60 мм применяется сталь категорий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 по ГОСТ 20072-74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14-1-642-73 и ТУ 24-10-003-70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540</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14-1-642-73 и ТУ 24-10-003-70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трубных решеток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12ХМ по ТУ 14-1-642-73 и ТУ 24-10-003-70</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560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12ХМ категории 3 по ГОСТ 5520-79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5520-79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5520-79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12ХМ по ТУ 14-2304-78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14-2304-78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560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14-2304-78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трубных решеток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14Г2АФ, 1612АФ по ГОСТ 19282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19282-73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400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полосы 4-6мм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08Г2СФБ по ТУ 14-1-2551-78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14-1-2551-78 (в рулонах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14-1-2551-78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полосы 4-6мм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12ХГНМ, 12ХГНМФ по ТУ 14-1-3226-81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14-1-3226-81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14-1-3226-81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деталей сосудов высокого давления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0812СФБ по ТУ 14-1-3609-83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14-1-3609-83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350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14-1-3609-83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15ХГНМФТ по ТУ 14-1-105-81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14-1-105-81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400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14-1-450-81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 по ГОСТ 5520-79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420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деталей сосудов высокого давления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12Х2МФ по ТУ 108.131-75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108.131-75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510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108.131-75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12ХГНМФ по ТУ 14-1-3226-81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14-1-3226-81 (в рулонах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560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14-1-3226-81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полосы 4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20ЮЧ по ТУ 14-3333-82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14-3333-82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475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14-3333-82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15Г2СФ по ГОСТ 19282-73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19282-73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19282-73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10Х2ГНМ по ТУ 982-87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108.11.928-87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108.11.928-87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трубных решеток, для сварных сосудов, работающих под давлением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ГМЮЧ по ТУ 14-1-2404-78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14-1-2404-78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14-1-2404-78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15Х5М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М26 по ГОСТ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крышек плавающих головок, трубных решеток, стяжных колец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10Х14Г14Н4Т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М26 по ГОСТ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196 до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08Х22Н6Т, 08Х2ГН6М2Т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М26 по ГОСТ 7350-77 ТУ 14-1-2676-79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7350-77 с механическими свойствами по ТУ 14-1-2676-79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03Х19АГ3Н10 по ТУ 14-1-2261-77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14-1-2261-77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196 до 450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14-1-2261-77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03Х21Н2ГМ4ГБ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450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деталей внутренних устройств емкостей аппаратуры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08Х1818Н2Т по ГОСТ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М26 по ГОСТ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7350-77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07Х13АГ20 по ТУ 14-1-2640-79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14-1-2640-79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14-2-2640-79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М26 по ГОСТ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7350-77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08Х18Н12Б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М26 по ГОСТ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7340-77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03Х18Н11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14-1-3071-80, ТУ 14-1-2144-77. ГОСТ 5582-75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ТУ-15-1-061-80, ТУ 14-1-2144-77, ГОСТ 5582-75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04Х18Н10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М26 по ГОСТ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7350-77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08Х17Н13М2Т 10Х17Н13М2Т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М26 по ГОСТ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7350-77</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группа М26 по ГОСТ 7350-77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10Х17Н13М3Т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М26 по ГОСТ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196 до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08Х17Н15М3Т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М26 по ГОСТ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196 до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03ХН28МДТ 08ХН28МДТ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М26 по ГОСТ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196 до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03ХГ17Н14М3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14-1-1154-74,</w:t>
            </w:r>
          </w:p>
          <w:p>
            <w:pPr>
              <w:spacing w:after="20"/>
              <w:ind w:left="20"/>
              <w:jc w:val="both"/>
            </w:pPr>
            <w:r>
              <w:rPr>
                <w:rFonts w:ascii="Times New Roman"/>
                <w:b w:val="false"/>
                <w:i w:val="false"/>
                <w:color w:val="000000"/>
                <w:sz w:val="20"/>
              </w:rPr>
              <w:t>
ТУ 14-1-692-73, ТУ 14-1-2144-77, ТУ 14-1-3120-80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196 до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14-1-1154-74, ТУ 14-1-692-73, ТУ 14-1-2144-77, ТУ 14-1-3120-80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и других деталей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08Х1810 по ГОСТ 5632-72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5582-75 группа 2</w:t>
            </w:r>
          </w:p>
          <w:p>
            <w:pPr>
              <w:spacing w:after="20"/>
              <w:ind w:left="20"/>
              <w:jc w:val="both"/>
            </w:pPr>
            <w:r>
              <w:rPr>
                <w:rFonts w:ascii="Times New Roman"/>
                <w:b w:val="false"/>
                <w:i w:val="false"/>
                <w:color w:val="000000"/>
                <w:sz w:val="20"/>
              </w:rPr>
              <w:t>
по ГОСТ 7350-77 группа М26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600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5582-75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прокладок плоских</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прокладок овального и восьмиугольного сечения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Х18Н9Т</w:t>
            </w:r>
          </w:p>
          <w:p>
            <w:pPr>
              <w:spacing w:after="20"/>
              <w:ind w:left="20"/>
              <w:jc w:val="both"/>
            </w:pPr>
            <w:r>
              <w:rPr>
                <w:rFonts w:ascii="Times New Roman"/>
                <w:b w:val="false"/>
                <w:i w:val="false"/>
                <w:color w:val="000000"/>
                <w:sz w:val="20"/>
              </w:rPr>
              <w:t>
12Х18Н10Т по</w:t>
            </w:r>
          </w:p>
          <w:p>
            <w:pPr>
              <w:spacing w:after="20"/>
              <w:ind w:left="20"/>
              <w:jc w:val="both"/>
            </w:pPr>
            <w:r>
              <w:rPr>
                <w:rFonts w:ascii="Times New Roman"/>
                <w:b w:val="false"/>
                <w:i w:val="false"/>
                <w:color w:val="000000"/>
                <w:sz w:val="20"/>
              </w:rPr>
              <w:t>
ГОСТ 5832-72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 26 по ГОСТ 7350-77 ГОСТ 5582-75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08Х13 по ГОСТ 56-32-72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трубных решеток, не подлежащих сварке, а также ненагруженных привариваемых и непривариваемых деталей внутренних устройств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08Х18Н12Б 12Х18Н10Т по ГОСТ 5632-72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610 до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20Х13, 12Х13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7350-77 группа М26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трубных решеток, не подлежащих сварке, а также непривариваемых деталей внутренних устройств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НХ32Т по ТУ 14-1-625-73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14-1-625-73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14-1-625-73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15Х18Н12С4ТЮ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14-1-1410-75, ТУ 14-1-1337-75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14-1-1410-75, ТУ 14-1-1337-75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Н70МФ-ВМ по ТУ 14-1-2262-77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14-1-2262-77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7350-77 гр, А ГОСТ 5582-75 и п.3.2, ОСТ 26-01-858-80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ХН65МВ по ТУ 14-1-1485-75, ТУ 14-1-2475-78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14-1-1485-75, ТУ 14-1-2475-78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7350-77 гр.А и п. 3.2 ОСТ 26-01-858-80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и других деталей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ХН65МВУ, МН70МФ-ВИ по ТУ 14-1-2230-77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14-1-2230-77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7350-77 гр.А, ГОСТ 5582-75 и п.3.2 ОСТ 26-01-858-80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ХН78Т по ТУ 14-1-2752-79, ТУ 14-1-146-71, ТУ 14-1-1747-76, ТУ 14-1-1860-76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14-1-2752-79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7654-73, ГОСТ 7350-77 гр.Б, ГОСТ 7566-81 и п.3,2,3,2,1,4,13,9, ОСТ 26-01-858-80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фланцев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14-1-1747-76, ТУ 1-1860-76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700 до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 13Н4А12С (СЧ52)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М26 по ТУ14-1-2508-78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210 до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ТУ14-1-2508-78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03Х20Н16А16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М26 по ТУ14-1-3291-81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ТУ14-1-3291-81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Допускается применение материалов, указанных в таблице по другим стандартам и техническим условиям по согласованию с автором технического проекта и специализированной научно-исследовательской организацией.</w:t>
      </w:r>
    </w:p>
    <w:p>
      <w:pPr>
        <w:spacing w:after="0"/>
        <w:ind w:left="0"/>
        <w:jc w:val="both"/>
      </w:pPr>
      <w:r>
        <w:rPr>
          <w:rFonts w:ascii="Times New Roman"/>
          <w:b w:val="false"/>
          <w:i w:val="false"/>
          <w:color w:val="000000"/>
          <w:sz w:val="28"/>
        </w:rPr>
        <w:t>
      2. Допускается применять сталь марок 15 и 20 ГОСТ 1577-93 при тех же условия, что сталь марок 16К, 18К, 20К, при этом испытание этих сталей на предприятии-изготовителе должны быть проведены в том же объеме, что для сталей марок 15К, 16К, 18К и 20К соответствующих категорий.</w:t>
      </w:r>
    </w:p>
    <w:p>
      <w:pPr>
        <w:spacing w:after="0"/>
        <w:ind w:left="0"/>
        <w:jc w:val="both"/>
      </w:pPr>
      <w:r>
        <w:rPr>
          <w:rFonts w:ascii="Times New Roman"/>
          <w:b w:val="false"/>
          <w:i w:val="false"/>
          <w:color w:val="000000"/>
          <w:sz w:val="28"/>
        </w:rPr>
        <w:t>
      3. Механические свойства листов толщиной менее 12 мм проверяются на листах, взятых от партии.</w:t>
      </w:r>
    </w:p>
    <w:p>
      <w:pPr>
        <w:spacing w:after="0"/>
        <w:ind w:left="0"/>
        <w:jc w:val="both"/>
      </w:pPr>
      <w:r>
        <w:rPr>
          <w:rFonts w:ascii="Times New Roman"/>
          <w:b w:val="false"/>
          <w:i w:val="false"/>
          <w:color w:val="000000"/>
          <w:sz w:val="28"/>
        </w:rPr>
        <w:t>
      4. Испытания на механическое старение производится в том случае, если при изготовлении сосудов или их деталей, эксплуатируемых при температуре выше 200 С, сталь подвергается холодной деформации (вальцовка, гибка, отбортовка и др.)</w:t>
      </w:r>
    </w:p>
    <w:p>
      <w:pPr>
        <w:spacing w:after="0"/>
        <w:ind w:left="0"/>
        <w:jc w:val="both"/>
      </w:pPr>
      <w:r>
        <w:rPr>
          <w:rFonts w:ascii="Times New Roman"/>
          <w:b w:val="false"/>
          <w:i w:val="false"/>
          <w:color w:val="000000"/>
          <w:sz w:val="28"/>
        </w:rPr>
        <w:t xml:space="preserve">
      5. Листы, поставляемые по ГОСТ 19282-73, должны быть испытаны полистно при температуре эксплуатации выше 200 С и давлении более 5 МПа (50 кгс/кв.см) при толщине листов 12 мм и более. Контроль макроструктуры производиться в соответствии с требованиями ГОСТ 5520-79 от партии листов. </w:t>
      </w:r>
    </w:p>
    <w:p>
      <w:pPr>
        <w:spacing w:after="0"/>
        <w:ind w:left="0"/>
        <w:jc w:val="both"/>
      </w:pPr>
      <w:r>
        <w:rPr>
          <w:rFonts w:ascii="Times New Roman"/>
          <w:b w:val="false"/>
          <w:i w:val="false"/>
          <w:color w:val="000000"/>
          <w:sz w:val="28"/>
        </w:rPr>
        <w:t>
      6. При толщине листов менее 5 мм допускается применение сталей по ГОСТ 5520-79 и ГОСТ 19282-73 категории 2 вместо категории 3-17. При толщине листов менее 7 мм допускается применение сталей по ГОСТ 5520-79 и ГОСТ 19282-73 категории 3 вместо категории 18; категории 6 вместо категории 12 и категории 5, 7, 8, 9 вместо категории 17.</w:t>
      </w:r>
    </w:p>
    <w:p>
      <w:pPr>
        <w:spacing w:after="0"/>
        <w:ind w:left="0"/>
        <w:jc w:val="both"/>
      </w:pPr>
      <w:r>
        <w:rPr>
          <w:rFonts w:ascii="Times New Roman"/>
          <w:b w:val="false"/>
          <w:i w:val="false"/>
          <w:color w:val="000000"/>
          <w:sz w:val="28"/>
        </w:rPr>
        <w:t>
      7. Допускается применение сталей 09Г2СЮЧ категорий 3-17 в нормализованном состоянии по ТУ 14-232-40-81, ТУ 14-105-475-84 и ТУ 14-227-208-83 на параметры от минус 70</w:t>
      </w:r>
      <w:r>
        <w:rPr>
          <w:rFonts w:ascii="Times New Roman"/>
          <w:b w:val="false"/>
          <w:i w:val="false"/>
          <w:color w:val="000000"/>
          <w:vertAlign w:val="superscript"/>
        </w:rPr>
        <w:t>о</w:t>
      </w:r>
      <w:r>
        <w:rPr>
          <w:rFonts w:ascii="Times New Roman"/>
          <w:b w:val="false"/>
          <w:i w:val="false"/>
          <w:color w:val="000000"/>
          <w:sz w:val="28"/>
        </w:rPr>
        <w:t xml:space="preserve"> до плюс 470</w:t>
      </w:r>
      <w:r>
        <w:rPr>
          <w:rFonts w:ascii="Times New Roman"/>
          <w:b w:val="false"/>
          <w:i w:val="false"/>
          <w:color w:val="000000"/>
          <w:vertAlign w:val="superscript"/>
        </w:rPr>
        <w:t>о</w:t>
      </w:r>
      <w:r>
        <w:rPr>
          <w:rFonts w:ascii="Times New Roman"/>
          <w:b w:val="false"/>
          <w:i w:val="false"/>
          <w:color w:val="000000"/>
          <w:sz w:val="28"/>
        </w:rPr>
        <w:t xml:space="preserve"> С.</w:t>
      </w:r>
    </w:p>
    <w:p>
      <w:pPr>
        <w:spacing w:after="0"/>
        <w:ind w:left="0"/>
        <w:jc w:val="both"/>
      </w:pPr>
      <w:r>
        <w:rPr>
          <w:rFonts w:ascii="Times New Roman"/>
          <w:b w:val="false"/>
          <w:i w:val="false"/>
          <w:color w:val="000000"/>
          <w:sz w:val="28"/>
        </w:rPr>
        <w:t>
      8. Допускается применение листа по ГОСТ 7350-77 с качеством поверхности по группам М36 и М46 при условии, что в расчете на прочность учтена глубина дефекта.</w:t>
      </w:r>
    </w:p>
    <w:bookmarkStart w:name="z2288" w:id="2056"/>
    <w:p>
      <w:pPr>
        <w:spacing w:after="0"/>
        <w:ind w:left="0"/>
        <w:jc w:val="both"/>
      </w:pPr>
      <w:r>
        <w:rPr>
          <w:rFonts w:ascii="Times New Roman"/>
          <w:b w:val="false"/>
          <w:i w:val="false"/>
          <w:color w:val="000000"/>
          <w:sz w:val="28"/>
        </w:rPr>
        <w:t>
      Стальные трубы</w:t>
      </w:r>
    </w:p>
    <w:bookmarkEnd w:id="2056"/>
    <w:bookmarkStart w:name="z2289" w:id="2057"/>
    <w:p>
      <w:pPr>
        <w:spacing w:after="0"/>
        <w:ind w:left="0"/>
        <w:jc w:val="both"/>
      </w:pPr>
      <w:r>
        <w:rPr>
          <w:rFonts w:ascii="Times New Roman"/>
          <w:b w:val="false"/>
          <w:i w:val="false"/>
          <w:color w:val="000000"/>
          <w:sz w:val="28"/>
        </w:rPr>
        <w:t>
      Таблица 2</w:t>
      </w:r>
    </w:p>
    <w:bookmarkEnd w:id="2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 обозначение стандарта или технических условий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условия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испытаний и требования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условия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стенки, </w:t>
            </w:r>
          </w:p>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9700" cy="152400"/>
                          </a:xfrm>
                          <a:prstGeom prst="rect">
                            <a:avLst/>
                          </a:prstGeom>
                        </pic:spPr>
                      </pic:pic>
                    </a:graphicData>
                  </a:graphic>
                </wp:inline>
              </w:drawing>
            </w:r>
          </w:p>
          <w:p>
            <w:pPr>
              <w:spacing w:after="0"/>
              <w:ind w:left="0"/>
              <w:jc w:val="both"/>
            </w:pPr>
            <w:r>
              <w:rPr>
                <w:rFonts w:ascii="Times New Roman"/>
                <w:b w:val="false"/>
                <w:i w:val="false"/>
                <w:color w:val="000000"/>
                <w:sz w:val="20"/>
              </w:rPr>
              <w:t>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среды, МПа (кгс/см2), не более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ВСт3сп3, ВСт3пс3 по ГОСТ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водогазопроводные (усиленные) по ГОСТ 5.1124-71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5.1124-71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трубопроводов и погружных холодильников, распылителей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ВСт3кп2 по ГОСТ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электросварные по ГОСТ 10706-76, группа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200 от минус 15 0,07(0,7) до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10706-76, группа 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Гидравлические испытания каждой трубы при давлении, равном 1,5 рабочего2. Проверка механических свойств сварного соединения у каждой десятой трубы одной партии радиационным методом или ультразвуковой дефектоскопией сварного шва каждого корпуса, изготовленного из труб, в соответствии с требованиями настоящих правил3.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сосудов, патрубков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ВСт3сп4, ВСт3пс4 по ГОСТ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электросварные по ГОСТ 10706-76, группа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10706-76, группа В.</w:t>
            </w:r>
          </w:p>
          <w:p>
            <w:pPr>
              <w:spacing w:after="20"/>
              <w:ind w:left="20"/>
              <w:jc w:val="both"/>
            </w:pPr>
            <w:r>
              <w:rPr>
                <w:rFonts w:ascii="Times New Roman"/>
                <w:b w:val="false"/>
                <w:i w:val="false"/>
                <w:color w:val="000000"/>
                <w:sz w:val="20"/>
              </w:rPr>
              <w:t>
Проверка механических свойств сварного соединения каждой десятой трубы одной партии, радиационным метом или ультразвуковой дефектоскопией сварного шва каждого корпуса, изготовленного из труб, в соответствии с требованиями настоящих правил3.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ВСт3сп5, ВСт3пс5 по ГОСТ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10706-76,</w:t>
            </w:r>
          </w:p>
          <w:p>
            <w:pPr>
              <w:spacing w:after="20"/>
              <w:ind w:left="20"/>
              <w:jc w:val="both"/>
            </w:pPr>
            <w:r>
              <w:rPr>
                <w:rFonts w:ascii="Times New Roman"/>
                <w:b w:val="false"/>
                <w:i w:val="false"/>
                <w:color w:val="000000"/>
                <w:sz w:val="20"/>
              </w:rPr>
              <w:t>
группа В. Механические свойства сосудов, основного металла и ударная вязкость основного металла-по ГОСТ 380-71. Проверка механических свойств сварного соединения к каждой десятой трубы, радиационным методом или ультразвуковой дефетоскопией сварного шва каждого корпуса, изготовленного из труб, в соответствии с требованиями настоящих правил</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сосудов, патрубков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по ГОСТ 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550-75, группы А, Б;</w:t>
            </w:r>
          </w:p>
          <w:p>
            <w:pPr>
              <w:spacing w:after="20"/>
              <w:ind w:left="20"/>
              <w:jc w:val="both"/>
            </w:pPr>
            <w:r>
              <w:rPr>
                <w:rFonts w:ascii="Times New Roman"/>
                <w:b w:val="false"/>
                <w:i w:val="false"/>
                <w:color w:val="000000"/>
                <w:sz w:val="20"/>
              </w:rPr>
              <w:t>
ГОСТ 8733-97 группа В;</w:t>
            </w:r>
          </w:p>
          <w:p>
            <w:pPr>
              <w:spacing w:after="20"/>
              <w:ind w:left="20"/>
              <w:jc w:val="both"/>
            </w:pPr>
            <w:r>
              <w:rPr>
                <w:rFonts w:ascii="Times New Roman"/>
                <w:b w:val="false"/>
                <w:i w:val="false"/>
                <w:color w:val="000000"/>
                <w:sz w:val="20"/>
              </w:rPr>
              <w:t>
ГОСТ 8731-87 группа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30</w:t>
            </w:r>
            <w:r>
              <w:rPr>
                <w:rFonts w:ascii="Times New Roman"/>
                <w:b w:val="false"/>
                <w:i w:val="false"/>
                <w:color w:val="000000"/>
                <w:vertAlign w:val="superscript"/>
              </w:rPr>
              <w:t>1</w:t>
            </w:r>
            <w:r>
              <w:rPr>
                <w:rFonts w:ascii="Times New Roman"/>
                <w:b w:val="false"/>
                <w:i w:val="false"/>
                <w:color w:val="000000"/>
                <w:sz w:val="20"/>
              </w:rPr>
              <w:t xml:space="preserve"> до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8733-87 группа В, ГОСТ 550-75;</w:t>
            </w:r>
          </w:p>
          <w:p>
            <w:pPr>
              <w:spacing w:after="20"/>
              <w:ind w:left="20"/>
              <w:jc w:val="both"/>
            </w:pPr>
            <w:r>
              <w:rPr>
                <w:rFonts w:ascii="Times New Roman"/>
                <w:b w:val="false"/>
                <w:i w:val="false"/>
                <w:color w:val="000000"/>
                <w:sz w:val="20"/>
              </w:rPr>
              <w:t xml:space="preserve">
ГОСТ 8731-87 группа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патрубков штуцеров и люков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ГОСТ 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550-75 группы А, Б;</w:t>
            </w:r>
          </w:p>
          <w:p>
            <w:pPr>
              <w:spacing w:after="20"/>
              <w:ind w:left="20"/>
              <w:jc w:val="both"/>
            </w:pPr>
            <w:r>
              <w:rPr>
                <w:rFonts w:ascii="Times New Roman"/>
                <w:b w:val="false"/>
                <w:i w:val="false"/>
                <w:color w:val="000000"/>
                <w:sz w:val="20"/>
              </w:rPr>
              <w:t>
ГОСТ 8733-87 группа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30</w:t>
            </w:r>
            <w:r>
              <w:rPr>
                <w:rFonts w:ascii="Times New Roman"/>
                <w:b w:val="false"/>
                <w:i w:val="false"/>
                <w:color w:val="000000"/>
                <w:vertAlign w:val="superscript"/>
              </w:rPr>
              <w:t>1</w:t>
            </w:r>
            <w:r>
              <w:rPr>
                <w:rFonts w:ascii="Times New Roman"/>
                <w:b w:val="false"/>
                <w:i w:val="false"/>
                <w:color w:val="000000"/>
                <w:sz w:val="20"/>
              </w:rPr>
              <w:t xml:space="preserve"> до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550-75; ГОСТ 8733-87 группа В. Испытание на сплющивание – по требованию чертежа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трубочных пучков змеевиков, патрубков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по ГОСТ 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550-75 группа А, Б;</w:t>
            </w:r>
          </w:p>
          <w:p>
            <w:pPr>
              <w:spacing w:after="20"/>
              <w:ind w:left="20"/>
              <w:jc w:val="both"/>
            </w:pPr>
            <w:r>
              <w:rPr>
                <w:rFonts w:ascii="Times New Roman"/>
                <w:b w:val="false"/>
                <w:i w:val="false"/>
                <w:color w:val="000000"/>
                <w:sz w:val="20"/>
              </w:rPr>
              <w:t>
ГОСТ 8731-87 группа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30 до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550-75, ГОСТ 8731-87 группа В. Испытание на сплющивание и проверка макроструктуры по требованию чертежа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трубных пучков теплообменников змеевиков, патрубков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15ХМ по ТУ 14-3-460-75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14-3-460-75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560</w:t>
            </w:r>
          </w:p>
          <w:p>
            <w:pPr>
              <w:spacing w:after="20"/>
              <w:ind w:left="20"/>
              <w:jc w:val="both"/>
            </w:pPr>
            <w:r>
              <w:rPr>
                <w:rFonts w:ascii="Times New Roman"/>
                <w:b w:val="false"/>
                <w:i w:val="false"/>
                <w:color w:val="000000"/>
                <w:sz w:val="20"/>
              </w:rPr>
              <w:t>
от минус 20 до 560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14-3-460-75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змеевиков, трубных пучков, патрубков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 по ГОСТ 20072-74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1Х2М1 по ТУ 14-3-517-76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14-3-517-76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14-3-517-76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15Х5 по ГОСТ 20072-74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550-75 группа 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15Х5М, 15Х5МУ, 15Х5БФ по ГОСТ 28072-74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550-75 группа 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змеевиков, трубных пучков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15ХМУ по ГОСТ 20072-74</w:t>
            </w:r>
          </w:p>
          <w:p>
            <w:pPr>
              <w:spacing w:after="20"/>
              <w:ind w:left="20"/>
              <w:jc w:val="both"/>
            </w:pPr>
            <w:r>
              <w:rPr>
                <w:rFonts w:ascii="Times New Roman"/>
                <w:b w:val="false"/>
                <w:i w:val="false"/>
                <w:color w:val="000000"/>
                <w:sz w:val="20"/>
              </w:rPr>
              <w:t>
12Х8ВФ по ГОСТ 20072-74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14-3-1080-81</w:t>
            </w:r>
          </w:p>
          <w:p>
            <w:pPr>
              <w:spacing w:after="20"/>
              <w:ind w:left="20"/>
              <w:jc w:val="both"/>
            </w:pPr>
            <w:r>
              <w:rPr>
                <w:rFonts w:ascii="Times New Roman"/>
                <w:b w:val="false"/>
                <w:i w:val="false"/>
                <w:color w:val="000000"/>
                <w:sz w:val="20"/>
              </w:rPr>
              <w:t>
по ГОСТ 550-75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14-3-1080-81</w:t>
            </w:r>
          </w:p>
          <w:p>
            <w:pPr>
              <w:spacing w:after="20"/>
              <w:ind w:left="20"/>
              <w:jc w:val="both"/>
            </w:pPr>
            <w:r>
              <w:rPr>
                <w:rFonts w:ascii="Times New Roman"/>
                <w:b w:val="false"/>
                <w:i w:val="false"/>
                <w:color w:val="000000"/>
                <w:sz w:val="20"/>
              </w:rPr>
              <w:t>
по ГОСТ 550-75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печных змеевиков, патрубков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Х9М по ТУ 14-3-457-76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14-3-457-76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14-3-457-76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Х8</w:t>
            </w:r>
          </w:p>
          <w:p>
            <w:pPr>
              <w:spacing w:after="20"/>
              <w:ind w:left="20"/>
              <w:jc w:val="both"/>
            </w:pPr>
            <w:r>
              <w:rPr>
                <w:rFonts w:ascii="Times New Roman"/>
                <w:b w:val="false"/>
                <w:i w:val="false"/>
                <w:color w:val="000000"/>
                <w:sz w:val="20"/>
              </w:rPr>
              <w:t>
ГОСТ 550-75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трубных пучков и змеевиков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20ЮЧ по ТУ 14-3-1073-82, ТУ 14-3-1074-82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14-3-1073-82,</w:t>
            </w:r>
          </w:p>
          <w:p>
            <w:pPr>
              <w:spacing w:after="20"/>
              <w:ind w:left="20"/>
              <w:jc w:val="both"/>
            </w:pPr>
            <w:r>
              <w:rPr>
                <w:rFonts w:ascii="Times New Roman"/>
                <w:b w:val="false"/>
                <w:i w:val="false"/>
                <w:color w:val="000000"/>
                <w:sz w:val="20"/>
              </w:rPr>
              <w:t>
ТУ 14-3-1074-82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14-3-1073-82,</w:t>
            </w:r>
          </w:p>
          <w:p>
            <w:pPr>
              <w:spacing w:after="20"/>
              <w:ind w:left="20"/>
              <w:jc w:val="both"/>
            </w:pPr>
            <w:r>
              <w:rPr>
                <w:rFonts w:ascii="Times New Roman"/>
                <w:b w:val="false"/>
                <w:i w:val="false"/>
                <w:color w:val="000000"/>
                <w:sz w:val="20"/>
              </w:rPr>
              <w:t>
ТУ 14-3-1074-82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змеевиков, трубных пучков, патрубков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0912С по ГОСТ 19282-73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14-3-500-76, ТУ 14-3-1128-82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60 до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14-3-500-76,</w:t>
            </w:r>
          </w:p>
          <w:p>
            <w:pPr>
              <w:spacing w:after="20"/>
              <w:ind w:left="20"/>
              <w:jc w:val="both"/>
            </w:pPr>
            <w:r>
              <w:rPr>
                <w:rFonts w:ascii="Times New Roman"/>
                <w:b w:val="false"/>
                <w:i w:val="false"/>
                <w:color w:val="000000"/>
                <w:sz w:val="20"/>
              </w:rPr>
              <w:t>
ТУ 14-3-1128-82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 ГОСТ 4543-71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550-75, группа А; ГОСТ 8733-87 группа В; ГОСТ 8731-87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31</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минус 30 до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550-75 и дополнительно ударная вязкость при рабочей температуре3 при толщине стенки более 12 мм по ГОСТ 550-75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сосудов и аппаратов патрубков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10Х14Г14Н4Т по ТУ 14-3-59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14-3-59-72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196 до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14-3-59-72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трубных пучков, змеевиков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08Х22Н6Т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9940-81,</w:t>
            </w:r>
          </w:p>
          <w:p>
            <w:pPr>
              <w:spacing w:after="20"/>
              <w:ind w:left="20"/>
              <w:jc w:val="both"/>
            </w:pPr>
            <w:r>
              <w:rPr>
                <w:rFonts w:ascii="Times New Roman"/>
                <w:b w:val="false"/>
                <w:i w:val="false"/>
                <w:color w:val="000000"/>
                <w:sz w:val="20"/>
              </w:rPr>
              <w:t>
ГОСТ 9941-81,</w:t>
            </w:r>
          </w:p>
          <w:p>
            <w:pPr>
              <w:spacing w:after="20"/>
              <w:ind w:left="20"/>
              <w:jc w:val="both"/>
            </w:pPr>
            <w:r>
              <w:rPr>
                <w:rFonts w:ascii="Times New Roman"/>
                <w:b w:val="false"/>
                <w:i w:val="false"/>
                <w:color w:val="000000"/>
                <w:sz w:val="20"/>
              </w:rPr>
              <w:t>
ТУ 14-3-1959-72, ТУ-3-1251-83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9940-81,</w:t>
            </w:r>
          </w:p>
          <w:p>
            <w:pPr>
              <w:spacing w:after="20"/>
              <w:ind w:left="20"/>
              <w:jc w:val="both"/>
            </w:pPr>
            <w:r>
              <w:rPr>
                <w:rFonts w:ascii="Times New Roman"/>
                <w:b w:val="false"/>
                <w:i w:val="false"/>
                <w:color w:val="000000"/>
                <w:sz w:val="20"/>
              </w:rPr>
              <w:t>
ГОСТ 9941-81,</w:t>
            </w:r>
          </w:p>
          <w:p>
            <w:pPr>
              <w:spacing w:after="20"/>
              <w:ind w:left="20"/>
              <w:jc w:val="both"/>
            </w:pPr>
            <w:r>
              <w:rPr>
                <w:rFonts w:ascii="Times New Roman"/>
                <w:b w:val="false"/>
                <w:i w:val="false"/>
                <w:color w:val="000000"/>
                <w:sz w:val="20"/>
              </w:rPr>
              <w:t>
ТУ 14-3-59-72, ТУ-3-1251-83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07Х13А120 ТУ 14-3-1322-85, ТУ 14-3-1323-85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14-3-1322-85, ТУ 14-3-1323-85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14-3-1322-85,</w:t>
            </w:r>
          </w:p>
          <w:p>
            <w:pPr>
              <w:spacing w:after="20"/>
              <w:ind w:left="20"/>
              <w:jc w:val="both"/>
            </w:pPr>
            <w:r>
              <w:rPr>
                <w:rFonts w:ascii="Times New Roman"/>
                <w:b w:val="false"/>
                <w:i w:val="false"/>
                <w:color w:val="000000"/>
                <w:sz w:val="20"/>
              </w:rPr>
              <w:t>
ТУ 14-3-1323-85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трубных пучков, змеевиков</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08Х21Н6М2Т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14-3-59-72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14-3-59-72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08Х18Г8Н2Т по ТУ 14-3-387-75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14-3-387-75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14-3-387-75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03Х19АГ3Н10 ТУ 14-3-415-75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14-3-415-75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196 до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14-3-415-75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03Х17Н14М3 по ТУ 14-3-396-75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14-3-396-75, 14-3-134-85, ТУ 14-3-1357-85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14-3-396-75,</w:t>
            </w:r>
          </w:p>
          <w:p>
            <w:pPr>
              <w:spacing w:after="20"/>
              <w:ind w:left="20"/>
              <w:jc w:val="both"/>
            </w:pPr>
            <w:r>
              <w:rPr>
                <w:rFonts w:ascii="Times New Roman"/>
                <w:b w:val="false"/>
                <w:i w:val="false"/>
                <w:color w:val="000000"/>
                <w:sz w:val="20"/>
              </w:rPr>
              <w:t>
14-3-1358-85,</w:t>
            </w:r>
          </w:p>
          <w:p>
            <w:pPr>
              <w:spacing w:after="20"/>
              <w:ind w:left="20"/>
              <w:jc w:val="both"/>
            </w:pPr>
            <w:r>
              <w:rPr>
                <w:rFonts w:ascii="Times New Roman"/>
                <w:b w:val="false"/>
                <w:i w:val="false"/>
                <w:color w:val="000000"/>
                <w:sz w:val="20"/>
              </w:rPr>
              <w:t>
ТУ 14-3-1357-85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12Х18Н10Т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9940-81,</w:t>
            </w:r>
          </w:p>
          <w:p>
            <w:pPr>
              <w:spacing w:after="20"/>
              <w:ind w:left="20"/>
              <w:jc w:val="both"/>
            </w:pPr>
            <w:r>
              <w:rPr>
                <w:rFonts w:ascii="Times New Roman"/>
                <w:b w:val="false"/>
                <w:i w:val="false"/>
                <w:color w:val="000000"/>
                <w:sz w:val="20"/>
              </w:rPr>
              <w:t>
ГОСТ 9941-81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9940-81,</w:t>
            </w:r>
          </w:p>
          <w:p>
            <w:pPr>
              <w:spacing w:after="20"/>
              <w:ind w:left="20"/>
              <w:jc w:val="both"/>
            </w:pPr>
            <w:r>
              <w:rPr>
                <w:rFonts w:ascii="Times New Roman"/>
                <w:b w:val="false"/>
                <w:i w:val="false"/>
                <w:color w:val="000000"/>
                <w:sz w:val="20"/>
              </w:rPr>
              <w:t>
ГОСТ 9941-81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змеевиков, трубочных пучков, и патрубков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02Х18Н11 по</w:t>
            </w:r>
          </w:p>
          <w:p>
            <w:pPr>
              <w:spacing w:after="20"/>
              <w:ind w:left="20"/>
              <w:jc w:val="both"/>
            </w:pPr>
            <w:r>
              <w:rPr>
                <w:rFonts w:ascii="Times New Roman"/>
                <w:b w:val="false"/>
                <w:i w:val="false"/>
                <w:color w:val="000000"/>
                <w:sz w:val="20"/>
              </w:rPr>
              <w:t>
ТУ 14-3-1401-86, ТУ 14-3-1339-85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ТУ 14-3-1401-86, ТУ 14-3-1339-85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196 до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14-3-1401-86, ТУ 14-3-1339-85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12Х18Н12Т по ТУ 14-3-460-75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14-3-460-75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14-3-460-75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трубных пучков, теплообмеников, подогревателей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08Х1810Т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9940-81,</w:t>
            </w:r>
          </w:p>
          <w:p>
            <w:pPr>
              <w:spacing w:after="20"/>
              <w:ind w:left="20"/>
              <w:jc w:val="both"/>
            </w:pPr>
            <w:r>
              <w:rPr>
                <w:rFonts w:ascii="Times New Roman"/>
                <w:b w:val="false"/>
                <w:i w:val="false"/>
                <w:color w:val="000000"/>
                <w:sz w:val="20"/>
              </w:rPr>
              <w:t>
ГОСТ 9941-81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9940-81,</w:t>
            </w:r>
          </w:p>
          <w:p>
            <w:pPr>
              <w:spacing w:after="20"/>
              <w:ind w:left="20"/>
              <w:jc w:val="both"/>
            </w:pPr>
            <w:r>
              <w:rPr>
                <w:rFonts w:ascii="Times New Roman"/>
                <w:b w:val="false"/>
                <w:i w:val="false"/>
                <w:color w:val="000000"/>
                <w:sz w:val="20"/>
              </w:rPr>
              <w:t>
ГОСТ 9941-81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трубных пучков змеевиков, деталей внутренних устройств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08Х18Н12Б</w:t>
            </w:r>
          </w:p>
          <w:p>
            <w:pPr>
              <w:spacing w:after="20"/>
              <w:ind w:left="20"/>
              <w:jc w:val="both"/>
            </w:pPr>
            <w:r>
              <w:rPr>
                <w:rFonts w:ascii="Times New Roman"/>
                <w:b w:val="false"/>
                <w:i w:val="false"/>
                <w:color w:val="000000"/>
                <w:sz w:val="20"/>
              </w:rPr>
              <w:t>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9940</w:t>
            </w:r>
          </w:p>
          <w:p>
            <w:pPr>
              <w:spacing w:after="20"/>
              <w:ind w:left="20"/>
              <w:jc w:val="both"/>
            </w:pPr>
            <w:r>
              <w:rPr>
                <w:rFonts w:ascii="Times New Roman"/>
                <w:b w:val="false"/>
                <w:i w:val="false"/>
                <w:color w:val="000000"/>
                <w:sz w:val="20"/>
              </w:rPr>
              <w:t>
ГОСТ 9941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196 до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9940 ГОСТ 9941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змеевиков, трубных пучков, патрубков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10Х17Н13М2Т</w:t>
            </w:r>
          </w:p>
          <w:p>
            <w:pPr>
              <w:spacing w:after="20"/>
              <w:ind w:left="20"/>
              <w:jc w:val="both"/>
            </w:pPr>
            <w:r>
              <w:rPr>
                <w:rFonts w:ascii="Times New Roman"/>
                <w:b w:val="false"/>
                <w:i w:val="false"/>
                <w:color w:val="000000"/>
                <w:sz w:val="20"/>
              </w:rPr>
              <w:t>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196 до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08Х17Н15М3Т</w:t>
            </w:r>
          </w:p>
          <w:p>
            <w:pPr>
              <w:spacing w:after="20"/>
              <w:ind w:left="20"/>
              <w:jc w:val="both"/>
            </w:pPr>
            <w:r>
              <w:rPr>
                <w:rFonts w:ascii="Times New Roman"/>
                <w:b w:val="false"/>
                <w:i w:val="false"/>
                <w:color w:val="000000"/>
                <w:sz w:val="20"/>
              </w:rPr>
              <w:t>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196 до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08Х18Н12Б,</w:t>
            </w:r>
          </w:p>
          <w:p>
            <w:pPr>
              <w:spacing w:after="20"/>
              <w:ind w:left="20"/>
              <w:jc w:val="both"/>
            </w:pPr>
            <w:r>
              <w:rPr>
                <w:rFonts w:ascii="Times New Roman"/>
                <w:b w:val="false"/>
                <w:i w:val="false"/>
                <w:color w:val="000000"/>
                <w:sz w:val="20"/>
              </w:rPr>
              <w:t>
12Х18Н10Т</w:t>
            </w:r>
          </w:p>
          <w:p>
            <w:pPr>
              <w:spacing w:after="20"/>
              <w:ind w:left="20"/>
              <w:jc w:val="both"/>
            </w:pPr>
            <w:r>
              <w:rPr>
                <w:rFonts w:ascii="Times New Roman"/>
                <w:b w:val="false"/>
                <w:i w:val="false"/>
                <w:color w:val="000000"/>
                <w:sz w:val="20"/>
              </w:rPr>
              <w:t>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610 до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03Х21Н21441Б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ТУ-14-3-752-78, ТУ 14-3-694-78, ТУ 14-3-696-78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ТУ-14-3-752-78, ТУ 14-3-694-78,</w:t>
            </w:r>
          </w:p>
          <w:p>
            <w:pPr>
              <w:spacing w:after="20"/>
              <w:ind w:left="20"/>
              <w:jc w:val="both"/>
            </w:pPr>
            <w:r>
              <w:rPr>
                <w:rFonts w:ascii="Times New Roman"/>
                <w:b w:val="false"/>
                <w:i w:val="false"/>
                <w:color w:val="000000"/>
                <w:sz w:val="20"/>
              </w:rPr>
              <w:t>
ТУ 14-3-696-78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трубных пучков, теплообменников, патрубков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03ХН28МДТ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14-3-694-78, ТУ 14-3-751-76, ТУ 14-3-1201-83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196 до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14-3-694-78,</w:t>
            </w:r>
          </w:p>
          <w:p>
            <w:pPr>
              <w:spacing w:after="20"/>
              <w:ind w:left="20"/>
              <w:jc w:val="both"/>
            </w:pPr>
            <w:r>
              <w:rPr>
                <w:rFonts w:ascii="Times New Roman"/>
                <w:b w:val="false"/>
                <w:i w:val="false"/>
                <w:color w:val="000000"/>
                <w:sz w:val="20"/>
              </w:rPr>
              <w:t>
ТУ 14-3-751-76,</w:t>
            </w:r>
          </w:p>
          <w:p>
            <w:pPr>
              <w:spacing w:after="20"/>
              <w:ind w:left="20"/>
              <w:jc w:val="both"/>
            </w:pPr>
            <w:r>
              <w:rPr>
                <w:rFonts w:ascii="Times New Roman"/>
                <w:b w:val="false"/>
                <w:i w:val="false"/>
                <w:color w:val="000000"/>
                <w:sz w:val="20"/>
              </w:rPr>
              <w:t>
ТУ 14-3-1201-83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08Х13, 12Х13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9941-81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9941-81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трубных пучков теплообменников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ХН32Т по ТУ 13-3-489-76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14-3-489-76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14-3-489-76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деталей сосудов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14ХГС по ТУ 14-3-433-78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14-3-433-78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50 до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14-3-433-78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изготовления баллонов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30ХМА по ТУ 14-3-433-78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ТУ 14-3-433-78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50 до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14-3-433-78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изготовления сосудов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18Х3МВ по ТУ 14-3-251-74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14-3-251-74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50 до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14-3-251-74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20Х31ВФ по</w:t>
            </w:r>
          </w:p>
          <w:p>
            <w:pPr>
              <w:spacing w:after="20"/>
              <w:ind w:left="20"/>
              <w:jc w:val="both"/>
            </w:pPr>
            <w:r>
              <w:rPr>
                <w:rFonts w:ascii="Times New Roman"/>
                <w:b w:val="false"/>
                <w:i w:val="false"/>
                <w:color w:val="000000"/>
                <w:sz w:val="20"/>
              </w:rPr>
              <w:t>
ТУ 14-3-251-74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50 до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15Х18Н19С4ТЮ по ТУ 14-3-319-74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14-3-310-74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50 до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14-3-310-74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ХН65МВУ по ТУ 14-3-1320-85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14-3-1320-85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10006-80, ГОСТ 8695-57, ГОСТ 8694-75 и п.233 ОСТ 26-91-858-88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трубных пучков теплообменников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К70МВФ-ВИ по ТУ 14-3-1227-83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14-3-1227-83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11068-81 ОСТ 26-01-853-88 и Ту 14-3-1227-83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трубных пучков теплообменников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ХН65МВУ,ХН65МВ по ТУ 4-3-1227-83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ХН78Т по ТУ 14-3-520-76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14-3-520-76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9941-81, ОСТ 26-01-858-88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14-13-453-76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14-13-453-76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700 до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14-3-552-76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14-3-552-76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11068-81, ОСТ 26-01-858-88 и ТУ 14-3-552-76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35ХА, 30ХГСА, 40ХНМА по ГОСТ 4543-75 ГОСТ 8731-74 группа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4543-75 ГОСТ 8731-74 группа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50 до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4543-75 ГОСТ 8731-74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изготовления баллонов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12ХНЗА по ГОСТ 4543-75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4543-75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60 до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4543-75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20ХНЧФА, по ГОСТ 4543-75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80 до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 по ГОСТ1050-74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50 до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36Н1Х по ТУ 14-3-931-80, ТУ 14-3-801-79, ТУ 14-3-374-75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14-3-801-79, ТУ 14-3-374-75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ТУ 14-3-931-80, </w:t>
            </w:r>
          </w:p>
          <w:p>
            <w:pPr>
              <w:spacing w:after="20"/>
              <w:ind w:left="20"/>
              <w:jc w:val="both"/>
            </w:pPr>
            <w:r>
              <w:rPr>
                <w:rFonts w:ascii="Times New Roman"/>
                <w:b w:val="false"/>
                <w:i w:val="false"/>
                <w:color w:val="000000"/>
                <w:sz w:val="20"/>
              </w:rPr>
              <w:t>
ТУ 14-3-801-79,</w:t>
            </w:r>
          </w:p>
          <w:p>
            <w:pPr>
              <w:spacing w:after="20"/>
              <w:ind w:left="20"/>
              <w:jc w:val="both"/>
            </w:pPr>
            <w:r>
              <w:rPr>
                <w:rFonts w:ascii="Times New Roman"/>
                <w:b w:val="false"/>
                <w:i w:val="false"/>
                <w:color w:val="000000"/>
                <w:sz w:val="20"/>
              </w:rPr>
              <w:t>
ТУ 14-3-374-75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Допускается применять трубы толщиной стенок не более 12 мм из стали марок 10 и 20 по ГОСТ 8733-74, ГОСТ 8731-74, ТУ 14-3-360-75 при температуре эксплуатации до минус 40 С.</w:t>
      </w:r>
    </w:p>
    <w:p>
      <w:pPr>
        <w:spacing w:after="0"/>
        <w:ind w:left="0"/>
        <w:jc w:val="both"/>
      </w:pPr>
      <w:r>
        <w:rPr>
          <w:rFonts w:ascii="Times New Roman"/>
          <w:b w:val="false"/>
          <w:i w:val="false"/>
          <w:color w:val="000000"/>
          <w:sz w:val="28"/>
        </w:rPr>
        <w:t>
      2. Испытание проводится на предприятии-поставщике металла по требованию заказчика.</w:t>
      </w:r>
    </w:p>
    <w:p>
      <w:pPr>
        <w:spacing w:after="0"/>
        <w:ind w:left="0"/>
        <w:jc w:val="both"/>
      </w:pPr>
      <w:r>
        <w:rPr>
          <w:rFonts w:ascii="Times New Roman"/>
          <w:b w:val="false"/>
          <w:i w:val="false"/>
          <w:color w:val="000000"/>
          <w:sz w:val="28"/>
        </w:rPr>
        <w:t>
      3. Испытание проводится на предприятии-изготовителе.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Допускается применение материалов, указанных в таблице, по другим стандартам и техническим условиям по согласованию с автором технического проекта и специализированной научно-исследовательской организацией.</w:t>
      </w:r>
    </w:p>
    <w:p>
      <w:pPr>
        <w:spacing w:after="0"/>
        <w:ind w:left="0"/>
        <w:jc w:val="both"/>
      </w:pPr>
      <w:r>
        <w:rPr>
          <w:rFonts w:ascii="Times New Roman"/>
          <w:b w:val="false"/>
          <w:i w:val="false"/>
          <w:color w:val="000000"/>
          <w:sz w:val="28"/>
        </w:rPr>
        <w:t>
      2. При заказе труб для изготовителя корпусов, патрубков, люков и штуцеров сосудов подведомственных поставляемых по ГОСТ 8731-74, необходимо требовать определения предела текучести.</w:t>
      </w:r>
    </w:p>
    <w:p>
      <w:pPr>
        <w:spacing w:after="0"/>
        <w:ind w:left="0"/>
        <w:jc w:val="both"/>
      </w:pPr>
      <w:r>
        <w:rPr>
          <w:rFonts w:ascii="Times New Roman"/>
          <w:b w:val="false"/>
          <w:i w:val="false"/>
          <w:color w:val="000000"/>
          <w:sz w:val="28"/>
        </w:rPr>
        <w:t>
      3. Трубы толщиной стенки 12 мм и болee из сталей марок 10, 20 по ГОСТ 8731-74 должны быть испытаны на ударную вязкость при температуре плюс 20 С на предприятии-изготовителе.</w:t>
      </w:r>
    </w:p>
    <w:bookmarkStart w:name="z2290" w:id="2058"/>
    <w:p>
      <w:pPr>
        <w:spacing w:after="0"/>
        <w:ind w:left="0"/>
        <w:jc w:val="both"/>
      </w:pPr>
      <w:r>
        <w:rPr>
          <w:rFonts w:ascii="Times New Roman"/>
          <w:b w:val="false"/>
          <w:i w:val="false"/>
          <w:color w:val="000000"/>
          <w:sz w:val="28"/>
        </w:rPr>
        <w:t>
      Поковки</w:t>
      </w:r>
    </w:p>
    <w:bookmarkEnd w:id="2058"/>
    <w:bookmarkStart w:name="z2291" w:id="2059"/>
    <w:p>
      <w:pPr>
        <w:spacing w:after="0"/>
        <w:ind w:left="0"/>
        <w:jc w:val="both"/>
      </w:pPr>
      <w:r>
        <w:rPr>
          <w:rFonts w:ascii="Times New Roman"/>
          <w:b w:val="false"/>
          <w:i w:val="false"/>
          <w:color w:val="000000"/>
          <w:sz w:val="28"/>
        </w:rPr>
        <w:t>
      Таблица 3</w:t>
      </w:r>
    </w:p>
    <w:bookmarkEnd w:id="2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материала, обозначение стандарта или технических условий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условия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испытаний и требования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данные в конце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стенки, </w:t>
            </w:r>
          </w:p>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 cy="152400"/>
                          </a:xfrm>
                          <a:prstGeom prst="rect">
                            <a:avLst/>
                          </a:prstGeom>
                        </pic:spPr>
                      </pic:pic>
                    </a:graphicData>
                  </a:graphic>
                </wp:inline>
              </w:drawing>
            </w:r>
          </w:p>
          <w:p>
            <w:pPr>
              <w:spacing w:after="0"/>
              <w:ind w:left="0"/>
              <w:jc w:val="both"/>
            </w:pPr>
            <w:r>
              <w:rPr>
                <w:rFonts w:ascii="Times New Roman"/>
                <w:b w:val="false"/>
                <w:i w:val="false"/>
                <w:color w:val="000000"/>
                <w:sz w:val="20"/>
              </w:rPr>
              <w:t>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среды, МПа (кгс/см</w:t>
            </w:r>
            <w:r>
              <w:rPr>
                <w:rFonts w:ascii="Times New Roman"/>
                <w:b w:val="false"/>
                <w:i w:val="false"/>
                <w:color w:val="000000"/>
                <w:vertAlign w:val="superscript"/>
              </w:rPr>
              <w:t>2</w:t>
            </w:r>
            <w:r>
              <w:rPr>
                <w:rFonts w:ascii="Times New Roman"/>
                <w:b w:val="false"/>
                <w:i w:val="false"/>
                <w:color w:val="000000"/>
                <w:sz w:val="20"/>
              </w:rPr>
              <w:t>), не более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Вст5сп по ГОСТ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8479-70 группа IV-КП. 245 (КП.25)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8479-70, группа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стяжных колец, трубных решеток и других деталей, не подлежащих сварке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по ГОСТ 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8479-70 группа IV-КП. 195 (КП.20) и группа IV-КП. 215 (КП.22)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30 до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фланцев, трубных решеток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16ГС по ГОСТ 19282-73</w:t>
            </w:r>
          </w:p>
          <w:p>
            <w:pPr>
              <w:spacing w:after="20"/>
              <w:ind w:left="20"/>
              <w:jc w:val="both"/>
            </w:pPr>
            <w:r>
              <w:rPr>
                <w:rFonts w:ascii="Times New Roman"/>
                <w:b w:val="false"/>
                <w:i w:val="false"/>
                <w:color w:val="000000"/>
                <w:sz w:val="20"/>
              </w:rPr>
              <w:t>
09Г2С по ГОСТ 19282-73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8479-70 группа IV-КП. 245 (КП.25), для стали марки 10Г2 группа IV-КП. 215 (КП.22)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475</w:t>
            </w:r>
          </w:p>
          <w:p>
            <w:pPr>
              <w:spacing w:after="20"/>
              <w:ind w:left="20"/>
              <w:jc w:val="both"/>
            </w:pPr>
            <w:r>
              <w:rPr>
                <w:rFonts w:ascii="Times New Roman"/>
                <w:b w:val="false"/>
                <w:i w:val="false"/>
                <w:color w:val="000000"/>
                <w:sz w:val="20"/>
              </w:rPr>
              <w:t>
от минус 30 до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ГОСТ 8479-70 группа IV. Испытание на ударную вязкость –при рабочей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фланцев, трубных решеток и других деталей, поковки должны быть в состоянии нормализации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Испытание производится на предприятии изготовителе аппаратуры.</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Допускается применение материалов, указанных в таблице по другим стандартам и техническим условиям по согласованию с автором технического проекта и специализированной научно-исследовательской организацией.</w:t>
      </w:r>
    </w:p>
    <w:p>
      <w:pPr>
        <w:spacing w:after="0"/>
        <w:ind w:left="0"/>
        <w:jc w:val="both"/>
      </w:pPr>
      <w:r>
        <w:rPr>
          <w:rFonts w:ascii="Times New Roman"/>
          <w:b w:val="false"/>
          <w:i w:val="false"/>
          <w:color w:val="000000"/>
          <w:sz w:val="28"/>
        </w:rPr>
        <w:t>
      2. Допускается применять стальные горячекатаные кольца для изготовления фланцев из сталей марок 20 по ТУ 14-1-1431-75, 16ГС, 12ХМ. 15Х5М, 09Г2С по ТУ 14-3-375-75.</w:t>
      </w:r>
    </w:p>
    <w:p>
      <w:pPr>
        <w:spacing w:after="0"/>
        <w:ind w:left="0"/>
        <w:jc w:val="both"/>
      </w:pPr>
      <w:r>
        <w:rPr>
          <w:rFonts w:ascii="Times New Roman"/>
          <w:b w:val="false"/>
          <w:i w:val="false"/>
          <w:color w:val="000000"/>
          <w:sz w:val="28"/>
        </w:rPr>
        <w:t>
      3. Допускается применять фланцы, приварные встык из поковок группы IV-КП, 22 по ГОСТ 8479-70, бандажных заготовок из стали 20 ГОСТ 1050-74 ниже температуры минус 30</w:t>
      </w:r>
      <w:r>
        <w:rPr>
          <w:rFonts w:ascii="Times New Roman"/>
          <w:b w:val="false"/>
          <w:i w:val="false"/>
          <w:color w:val="000000"/>
          <w:vertAlign w:val="superscript"/>
        </w:rPr>
        <w:t>о</w:t>
      </w:r>
      <w:r>
        <w:rPr>
          <w:rFonts w:ascii="Times New Roman"/>
          <w:b w:val="false"/>
          <w:i w:val="false"/>
          <w:color w:val="000000"/>
          <w:sz w:val="28"/>
        </w:rPr>
        <w:t xml:space="preserve"> С до температуры минус 40</w:t>
      </w:r>
      <w:r>
        <w:rPr>
          <w:rFonts w:ascii="Times New Roman"/>
          <w:b w:val="false"/>
          <w:i w:val="false"/>
          <w:color w:val="000000"/>
          <w:vertAlign w:val="superscript"/>
        </w:rPr>
        <w:t>о</w:t>
      </w:r>
      <w:r>
        <w:rPr>
          <w:rFonts w:ascii="Times New Roman"/>
          <w:b w:val="false"/>
          <w:i w:val="false"/>
          <w:color w:val="000000"/>
          <w:sz w:val="28"/>
        </w:rPr>
        <w:t xml:space="preserve"> С при условии термообработки-закалки и последующего высокого отпуска, или нормализации после приварки фланца к патрубку, обечайке или днищу. Патрубок фланца, привариваемый к корпусу, должен быть изготовлен из стали 16ГС (09Г2С, 10Г2С). Допускается применение ответных фланцев, штуцеров из стали 20 в термообработанном состоянии от минус 30</w:t>
      </w:r>
      <w:r>
        <w:rPr>
          <w:rFonts w:ascii="Times New Roman"/>
          <w:b w:val="false"/>
          <w:i w:val="false"/>
          <w:color w:val="000000"/>
          <w:vertAlign w:val="superscript"/>
        </w:rPr>
        <w:t>о</w:t>
      </w:r>
      <w:r>
        <w:rPr>
          <w:rFonts w:ascii="Times New Roman"/>
          <w:b w:val="false"/>
          <w:i w:val="false"/>
          <w:color w:val="000000"/>
          <w:sz w:val="28"/>
        </w:rPr>
        <w:t>С до минус 40</w:t>
      </w:r>
      <w:r>
        <w:rPr>
          <w:rFonts w:ascii="Times New Roman"/>
          <w:b w:val="false"/>
          <w:i w:val="false"/>
          <w:color w:val="000000"/>
          <w:vertAlign w:val="superscript"/>
        </w:rPr>
        <w:t>о</w:t>
      </w:r>
      <w:r>
        <w:rPr>
          <w:rFonts w:ascii="Times New Roman"/>
          <w:b w:val="false"/>
          <w:i w:val="false"/>
          <w:color w:val="000000"/>
          <w:sz w:val="28"/>
        </w:rPr>
        <w:t xml:space="preserve"> С.</w:t>
      </w:r>
    </w:p>
    <w:p>
      <w:pPr>
        <w:spacing w:after="0"/>
        <w:ind w:left="0"/>
        <w:jc w:val="both"/>
      </w:pPr>
      <w:r>
        <w:rPr>
          <w:rFonts w:ascii="Times New Roman"/>
          <w:b w:val="false"/>
          <w:i w:val="false"/>
          <w:color w:val="000000"/>
          <w:sz w:val="28"/>
        </w:rPr>
        <w:t>
      4. Паковки из сталей марок 16ГС, 09Г2С, 10Г2 должны испытываться на ударную вязкость при температурах ниже минус 30</w:t>
      </w:r>
      <w:r>
        <w:rPr>
          <w:rFonts w:ascii="Times New Roman"/>
          <w:b w:val="false"/>
          <w:i w:val="false"/>
          <w:color w:val="000000"/>
          <w:vertAlign w:val="superscript"/>
        </w:rPr>
        <w:t>о</w:t>
      </w:r>
      <w:r>
        <w:rPr>
          <w:rFonts w:ascii="Times New Roman"/>
          <w:b w:val="false"/>
          <w:i w:val="false"/>
          <w:color w:val="000000"/>
          <w:sz w:val="28"/>
        </w:rPr>
        <w:t xml:space="preserve"> С. При этом величина ударной вязкости должна быть не менее 30 Дж/кв.см (3 кгс.м/см).</w:t>
      </w:r>
    </w:p>
    <w:p>
      <w:pPr>
        <w:spacing w:after="0"/>
        <w:ind w:left="0"/>
        <w:jc w:val="both"/>
      </w:pPr>
      <w:r>
        <w:rPr>
          <w:rFonts w:ascii="Times New Roman"/>
          <w:b w:val="false"/>
          <w:i w:val="false"/>
          <w:color w:val="000000"/>
          <w:sz w:val="28"/>
        </w:rPr>
        <w:t>
      Сортовая сталь (круглая, полосоватая и фасонных профилей)</w:t>
      </w:r>
    </w:p>
    <w:p>
      <w:pPr>
        <w:spacing w:after="0"/>
        <w:ind w:left="0"/>
        <w:jc w:val="both"/>
      </w:pPr>
      <w:r>
        <w:rPr>
          <w:rFonts w:ascii="Times New Roman"/>
          <w:b w:val="false"/>
          <w:i w:val="false"/>
          <w:color w:val="000000"/>
          <w:sz w:val="28"/>
        </w:rPr>
        <w:t>
      Таблица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материала, обозначение стандарта или технических условий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условия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Виды испытаний и требования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данные в конце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стенки, </w:t>
            </w:r>
          </w:p>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9700" cy="152400"/>
                          </a:xfrm>
                          <a:prstGeom prst="rect">
                            <a:avLst/>
                          </a:prstGeom>
                        </pic:spPr>
                      </pic:pic>
                    </a:graphicData>
                  </a:graphic>
                </wp:inline>
              </w:drawing>
            </w:r>
          </w:p>
          <w:p>
            <w:pPr>
              <w:spacing w:after="0"/>
              <w:ind w:left="0"/>
              <w:jc w:val="both"/>
            </w:pPr>
            <w:r>
              <w:rPr>
                <w:rFonts w:ascii="Times New Roman"/>
                <w:b w:val="false"/>
                <w:i w:val="false"/>
                <w:color w:val="000000"/>
                <w:sz w:val="20"/>
              </w:rPr>
              <w:t>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среды, МПа (кгс/см</w:t>
            </w:r>
            <w:r>
              <w:rPr>
                <w:rFonts w:ascii="Times New Roman"/>
                <w:b w:val="false"/>
                <w:i w:val="false"/>
                <w:color w:val="000000"/>
                <w:vertAlign w:val="superscript"/>
              </w:rPr>
              <w:t>2</w:t>
            </w:r>
            <w:r>
              <w:rPr>
                <w:rFonts w:ascii="Times New Roman"/>
                <w:b w:val="false"/>
                <w:i w:val="false"/>
                <w:color w:val="000000"/>
                <w:sz w:val="20"/>
              </w:rPr>
              <w:t>), не более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ВСт3кп2 по ГОСТ 380-2005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w:t>
            </w:r>
          </w:p>
          <w:p>
            <w:pPr>
              <w:spacing w:after="20"/>
              <w:ind w:left="20"/>
              <w:jc w:val="both"/>
            </w:pPr>
            <w:r>
              <w:rPr>
                <w:rFonts w:ascii="Times New Roman"/>
                <w:b w:val="false"/>
                <w:i w:val="false"/>
                <w:color w:val="000000"/>
                <w:sz w:val="20"/>
              </w:rPr>
              <w:t>
535-79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380-2005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фланцев, внутренних устройств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ВСт3пс4, ВСт3сп4 по ГОСТ 380-2005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фланцев и ответственных конструкций внутренних устройств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ВСт3сп3, ВСт3пс3 по ГОСТ 380-2005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ВСт5сп2 по ГОСТ 380-2005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элементов арматуры и других деталей, не подлежащих сварке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по ГОСТ 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муфт, пробок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09Г2С-9, 09Г2-9 по ГОСТ 19281-89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19281-89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минус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19281-89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фланцев, внутренних устройств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09Г2-6, 09Г2С-6 по ГОСТ 19281-89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09Г22С-12, 09Г2-12 по ГОСТ 19281-89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10Г2 по ГОСТ 4543-71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4543-71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4543-71 и ударная вязкость на предприятии-изготовителе при рабочей температуре эксплуатации ниже минус 300С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фланцев, внутренних устройств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10Х14Г14Н4Т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196 до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20ЮЧ по ТУ 14-1-3332-82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14-1-3332-82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4543-71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08Х22Н6Т, 08Х2ГН6М2Т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12Х18Н10Т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15Х5М по ГОСТ 20072-74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20072-74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20072-74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08Х18Н12Б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610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минус 610 до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10Х17Н13М2Т, 10Х17Н13М3Т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фланцев: муфт, внутренних устройств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08Х17Н15М3Т по ГОСТ 5632-72</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08ХН28М3Т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196 до 600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минус 196 до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фланцев: муфт, внутренних устройств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07Х16Н6-Ш по ТУ 14-1-22-71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14-1-22-71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60 до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14-1-22-71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муфт, пробок и других внутренних устройств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08Х13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муфт, пробок и других внутренних устройств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12Х13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деталей внутренних устройств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03Х18Н11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14-1-1160-71 с изм.1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196 до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14-1-1160-71 с изм.1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фланцев: внутренних устройств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03Х17Н14М3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14-1-3303-82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14-1-3303-82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Н70МФВ по ТУ 14-1-2260-77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14-1-2260-77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5949-75, ОСТ 26-01-856-80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ХН65Мв по ТУ 1-3239-81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1-3239-81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5949-75, ОСТ 26-01-856-80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фланцев, внутренних устройств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ХН78Т по ТУ 14-1-1671-76, ТУ 14-1-378-72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14-1-1671-76</w:t>
            </w:r>
          </w:p>
          <w:p>
            <w:pPr>
              <w:spacing w:after="20"/>
              <w:ind w:left="20"/>
              <w:jc w:val="both"/>
            </w:pPr>
            <w:r>
              <w:rPr>
                <w:rFonts w:ascii="Times New Roman"/>
                <w:b w:val="false"/>
                <w:i w:val="false"/>
                <w:color w:val="000000"/>
                <w:sz w:val="20"/>
              </w:rPr>
              <w:t>
по ТУ 14-1-378-72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700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700 до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5949-7, ОСТ 26-01-856-80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ХН32Т по ТУ 14-1-284-72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14-1-284-72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14-1-284-72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Допускается применение материалов, указанных в таблице по другим стандартам и техническим условиям, по согласованию с автором технического проекта и со специализированной научно-исследовательской организацией.</w:t>
      </w:r>
    </w:p>
    <w:p>
      <w:pPr>
        <w:spacing w:after="0"/>
        <w:ind w:left="0"/>
        <w:jc w:val="both"/>
      </w:pPr>
      <w:r>
        <w:rPr>
          <w:rFonts w:ascii="Times New Roman"/>
          <w:b w:val="false"/>
          <w:i w:val="false"/>
          <w:color w:val="000000"/>
          <w:sz w:val="28"/>
        </w:rPr>
        <w:t>
      2. По требованию чертежа изделия из сортовой коррозийной стали испытываются на склонность межкристаллитной коррозии по ГОСТ 6032-84.</w:t>
      </w:r>
    </w:p>
    <w:p>
      <w:pPr>
        <w:spacing w:after="0"/>
        <w:ind w:left="0"/>
        <w:jc w:val="both"/>
      </w:pPr>
      <w:r>
        <w:rPr>
          <w:rFonts w:ascii="Times New Roman"/>
          <w:b w:val="false"/>
          <w:i w:val="false"/>
          <w:color w:val="000000"/>
          <w:sz w:val="28"/>
        </w:rPr>
        <w:t>
      3. При толщине проекта менее 5 мм допускается применение сталей по ГОСТ 380-71 категории 2 вместо сталей категорий 3 и 4.</w:t>
      </w:r>
    </w:p>
    <w:p>
      <w:pPr>
        <w:spacing w:after="0"/>
        <w:ind w:left="0"/>
        <w:jc w:val="both"/>
      </w:pPr>
      <w:r>
        <w:rPr>
          <w:rFonts w:ascii="Times New Roman"/>
          <w:b w:val="false"/>
          <w:i w:val="false"/>
          <w:color w:val="000000"/>
          <w:sz w:val="28"/>
        </w:rPr>
        <w:t>
      4. При толщине проекта менее 5 мм допускается применение сталей по ГОСТ 19281-73 категории 2 вместо сталей категорий 6, 9, 12.</w:t>
      </w:r>
    </w:p>
    <w:bookmarkStart w:name="z2292" w:id="2060"/>
    <w:p>
      <w:pPr>
        <w:spacing w:after="0"/>
        <w:ind w:left="0"/>
        <w:jc w:val="both"/>
      </w:pPr>
      <w:r>
        <w:rPr>
          <w:rFonts w:ascii="Times New Roman"/>
          <w:b w:val="false"/>
          <w:i w:val="false"/>
          <w:color w:val="000000"/>
          <w:sz w:val="28"/>
        </w:rPr>
        <w:t>
      Стальные отливки</w:t>
      </w:r>
    </w:p>
    <w:bookmarkEnd w:id="2060"/>
    <w:bookmarkStart w:name="z2293" w:id="2061"/>
    <w:p>
      <w:pPr>
        <w:spacing w:after="0"/>
        <w:ind w:left="0"/>
        <w:jc w:val="both"/>
      </w:pPr>
      <w:r>
        <w:rPr>
          <w:rFonts w:ascii="Times New Roman"/>
          <w:b w:val="false"/>
          <w:i w:val="false"/>
          <w:color w:val="000000"/>
          <w:sz w:val="28"/>
        </w:rPr>
        <w:t>
      Таблица 5</w:t>
      </w:r>
    </w:p>
    <w:bookmarkEnd w:id="2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 обозначение стандарта или технических условий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условия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испытаний и требования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и условия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стенки, </w:t>
            </w:r>
          </w:p>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9700" cy="152400"/>
                          </a:xfrm>
                          <a:prstGeom prst="rect">
                            <a:avLst/>
                          </a:prstGeom>
                        </pic:spPr>
                      </pic:pic>
                    </a:graphicData>
                  </a:graphic>
                </wp:inline>
              </w:drawing>
            </w:r>
          </w:p>
          <w:p>
            <w:pPr>
              <w:spacing w:after="0"/>
              <w:ind w:left="0"/>
              <w:jc w:val="both"/>
            </w:pPr>
            <w:r>
              <w:rPr>
                <w:rFonts w:ascii="Times New Roman"/>
                <w:b w:val="false"/>
                <w:i w:val="false"/>
                <w:color w:val="000000"/>
                <w:sz w:val="20"/>
              </w:rPr>
              <w:t>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среды, МПа (кгс/см</w:t>
            </w:r>
            <w:r>
              <w:rPr>
                <w:rFonts w:ascii="Times New Roman"/>
                <w:b w:val="false"/>
                <w:i w:val="false"/>
                <w:color w:val="000000"/>
                <w:vertAlign w:val="superscript"/>
              </w:rPr>
              <w:t>2</w:t>
            </w:r>
            <w:r>
              <w:rPr>
                <w:rFonts w:ascii="Times New Roman"/>
                <w:b w:val="false"/>
                <w:i w:val="false"/>
                <w:color w:val="000000"/>
                <w:sz w:val="20"/>
              </w:rPr>
              <w:t>), не более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20Л-П(основной процесс плавки, 20Л-Ш (основной и кислый процессы плавки) по ГОСТ 977-88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977-88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30 до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977-88, ТУ 26-02-19-75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крышек, стяжных колец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25Л-П (основной процесс плавки, 25Л-Ш (основной и кислый процессы плавки) по ГОСТ 977-88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крышек, стяжных колец и других деталей: для сварных элементов содержание углерода должно быть не более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35ЛП и 45Л-П (основной и кислый процессы плавки) по ГОСТ 977-88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стяжных колец плавающих головок подогревателей и теллообменников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20ХМЛ по ОСТ 26-02-19-75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20Х5МЛ-П, 20Х5МЛ-Ш по ГОСТ 2176-77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2176-77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2176-77 и</w:t>
            </w:r>
          </w:p>
          <w:p>
            <w:pPr>
              <w:spacing w:after="20"/>
              <w:ind w:left="20"/>
              <w:jc w:val="both"/>
            </w:pPr>
            <w:r>
              <w:rPr>
                <w:rFonts w:ascii="Times New Roman"/>
                <w:b w:val="false"/>
                <w:i w:val="false"/>
                <w:color w:val="000000"/>
                <w:sz w:val="20"/>
              </w:rPr>
              <w:t>
ТУ 26-02-19-75</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двойников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20ГМЛ ОСТ 26-07-102-83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ТУ 26-0781-77 и ГОСТ 977-88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60 до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26-0781-77 и ГОСТ 977-88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крышек, стяжных колец, запорной арматуры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20Х5ТЛ-П, 20Х5ТЛ-Ш по ГОСТ 2176-77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2176-77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2176-77 и ТУ 26-2-19-75</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двойников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20Х5ВЛ</w:t>
            </w:r>
          </w:p>
          <w:p>
            <w:pPr>
              <w:spacing w:after="20"/>
              <w:ind w:left="20"/>
              <w:jc w:val="both"/>
            </w:pPr>
            <w:r>
              <w:rPr>
                <w:rFonts w:ascii="Times New Roman"/>
                <w:b w:val="false"/>
                <w:i w:val="false"/>
                <w:color w:val="000000"/>
                <w:sz w:val="20"/>
              </w:rPr>
              <w:t>
ТУ 26-02-19-75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w:t>
            </w:r>
          </w:p>
          <w:p>
            <w:pPr>
              <w:spacing w:after="20"/>
              <w:ind w:left="20"/>
              <w:jc w:val="both"/>
            </w:pPr>
            <w:r>
              <w:rPr>
                <w:rFonts w:ascii="Times New Roman"/>
                <w:b w:val="false"/>
                <w:i w:val="false"/>
                <w:color w:val="000000"/>
                <w:sz w:val="20"/>
              </w:rPr>
              <w:t>
26-02-19-75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20Х8ВЛ-П, 20Х8ВЛ-Ш по ГОСТ 2176-77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2176-77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20ХН3Л по ТУ 26-02-19-75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26-02-19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26-02-19-75</w:t>
            </w:r>
            <w:r>
              <w:rPr>
                <w:rFonts w:ascii="Times New Roman"/>
                <w:b w:val="false"/>
                <w:i w:val="false"/>
                <w:color w:val="000000"/>
                <w:vertAlign w:val="superscript"/>
              </w:rPr>
              <w:t>1</w:t>
            </w:r>
            <w:r>
              <w:rPr>
                <w:rFonts w:ascii="Times New Roman"/>
                <w:b w:val="false"/>
                <w:i w:val="false"/>
                <w:color w:val="000000"/>
                <w:sz w:val="20"/>
              </w:rPr>
              <w:t xml:space="preserve"> и ударная вязкость при минус 70</w:t>
            </w:r>
            <w:r>
              <w:rPr>
                <w:rFonts w:ascii="Times New Roman"/>
                <w:b w:val="false"/>
                <w:i w:val="false"/>
                <w:color w:val="000000"/>
                <w:vertAlign w:val="superscript"/>
              </w:rPr>
              <w:t>0</w:t>
            </w:r>
            <w:r>
              <w:rPr>
                <w:rFonts w:ascii="Times New Roman"/>
                <w:b w:val="false"/>
                <w:i w:val="false"/>
                <w:color w:val="000000"/>
                <w:sz w:val="20"/>
              </w:rPr>
              <w:t>С, при температуре эксплуатации ниже минус 30</w:t>
            </w:r>
            <w:r>
              <w:rPr>
                <w:rFonts w:ascii="Times New Roman"/>
                <w:b w:val="false"/>
                <w:i w:val="false"/>
                <w:color w:val="000000"/>
                <w:vertAlign w:val="superscript"/>
              </w:rPr>
              <w:t>0</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литых деталей оборудования в отрасли химического и нефтяного машиностроения, в условиях отрицательных температур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12Х18Н9ТЛ-Ш,</w:t>
            </w:r>
          </w:p>
          <w:p>
            <w:pPr>
              <w:spacing w:after="20"/>
              <w:ind w:left="20"/>
              <w:jc w:val="both"/>
            </w:pPr>
            <w:r>
              <w:rPr>
                <w:rFonts w:ascii="Times New Roman"/>
                <w:b w:val="false"/>
                <w:i w:val="false"/>
                <w:color w:val="000000"/>
                <w:sz w:val="20"/>
              </w:rPr>
              <w:t>
12Х18Н9ТЛ-П, 10Х18Н9Л-Ш, 10Х18Н9Л-П по ГОСТ 2176-77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2176-77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253 до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2176-77 и ТУ 26-02-19-75</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арматуры, патрубков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12Х18Н12М3ТЛ-П, по ГОСТ 2176-77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10Х21Н6М2Л по ТУ 26-02-19-75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w:t>
            </w:r>
          </w:p>
          <w:p>
            <w:pPr>
              <w:spacing w:after="20"/>
              <w:ind w:left="20"/>
              <w:jc w:val="both"/>
            </w:pPr>
            <w:r>
              <w:rPr>
                <w:rFonts w:ascii="Times New Roman"/>
                <w:b w:val="false"/>
                <w:i w:val="false"/>
                <w:color w:val="000000"/>
                <w:sz w:val="20"/>
              </w:rPr>
              <w:t>
26-02-19-75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26-02-19-75</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деталей, работающих в коррозионных средах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Поставка отливок по ТУ 26-02-19-75 производиться только для отрасли нефтехимического машиностроения.</w:t>
      </w:r>
    </w:p>
    <w:p>
      <w:pPr>
        <w:spacing w:after="0"/>
        <w:ind w:left="0"/>
        <w:jc w:val="both"/>
      </w:pPr>
      <w:r>
        <w:rPr>
          <w:rFonts w:ascii="Times New Roman"/>
          <w:b w:val="false"/>
          <w:i w:val="false"/>
          <w:color w:val="000000"/>
          <w:sz w:val="28"/>
        </w:rPr>
        <w:t>
      2. При содержании углерода более 0,25% сварка должна производиться с предварительным подогревом и последующей термической обработкой.</w:t>
      </w:r>
    </w:p>
    <w:bookmarkStart w:name="z2294" w:id="2062"/>
    <w:p>
      <w:pPr>
        <w:spacing w:after="0"/>
        <w:ind w:left="0"/>
        <w:jc w:val="both"/>
      </w:pPr>
      <w:r>
        <w:rPr>
          <w:rFonts w:ascii="Times New Roman"/>
          <w:b w:val="false"/>
          <w:i w:val="false"/>
          <w:color w:val="000000"/>
          <w:sz w:val="28"/>
        </w:rPr>
        <w:t>
      Отливки из чугуна</w:t>
      </w:r>
    </w:p>
    <w:bookmarkEnd w:id="2062"/>
    <w:bookmarkStart w:name="z2295" w:id="2063"/>
    <w:p>
      <w:pPr>
        <w:spacing w:after="0"/>
        <w:ind w:left="0"/>
        <w:jc w:val="both"/>
      </w:pPr>
      <w:r>
        <w:rPr>
          <w:rFonts w:ascii="Times New Roman"/>
          <w:b w:val="false"/>
          <w:i w:val="false"/>
          <w:color w:val="000000"/>
          <w:sz w:val="28"/>
        </w:rPr>
        <w:t>
      Таблица 6</w:t>
      </w:r>
    </w:p>
    <w:bookmarkEnd w:id="2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параметры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испытаний и требования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стенки, </w:t>
            </w:r>
          </w:p>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9700" cy="152400"/>
                          </a:xfrm>
                          <a:prstGeom prst="rect">
                            <a:avLst/>
                          </a:prstGeom>
                        </pic:spPr>
                      </pic:pic>
                    </a:graphicData>
                  </a:graphic>
                </wp:inline>
              </w:drawing>
            </w:r>
          </w:p>
          <w:p>
            <w:pPr>
              <w:spacing w:after="0"/>
              <w:ind w:left="0"/>
              <w:jc w:val="both"/>
            </w:pPr>
            <w:r>
              <w:rPr>
                <w:rFonts w:ascii="Times New Roman"/>
                <w:b w:val="false"/>
                <w:i w:val="false"/>
                <w:color w:val="000000"/>
                <w:sz w:val="20"/>
              </w:rPr>
              <w:t>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среды, МПа (кгс/см2), не более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СЧ15, СЧ20, СЧ25, СЧ30.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15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26358-84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КЧ30-7, КЧ33-8, КЧ35-10, КЧ37-12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26358-84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ВЧ35-17, ВЧ40-12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7293-85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15 до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26358-84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СЧ15, СЧ-17, СЧ15,14, СЧ-17М3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7769-82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26358-84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96" w:id="2064"/>
    <w:p>
      <w:pPr>
        <w:spacing w:after="0"/>
        <w:ind w:left="0"/>
        <w:jc w:val="both"/>
      </w:pPr>
      <w:r>
        <w:rPr>
          <w:rFonts w:ascii="Times New Roman"/>
          <w:b w:val="false"/>
          <w:i w:val="false"/>
          <w:color w:val="000000"/>
          <w:sz w:val="28"/>
        </w:rPr>
        <w:t>
      Крепежные изделия</w:t>
      </w:r>
    </w:p>
    <w:bookmarkEnd w:id="2064"/>
    <w:bookmarkStart w:name="z2297" w:id="2065"/>
    <w:p>
      <w:pPr>
        <w:spacing w:after="0"/>
        <w:ind w:left="0"/>
        <w:jc w:val="both"/>
      </w:pPr>
      <w:r>
        <w:rPr>
          <w:rFonts w:ascii="Times New Roman"/>
          <w:b w:val="false"/>
          <w:i w:val="false"/>
          <w:color w:val="000000"/>
          <w:sz w:val="28"/>
        </w:rPr>
        <w:t>
      Таблица 7</w:t>
      </w:r>
    </w:p>
    <w:bookmarkEnd w:id="2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параметры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стенки, </w:t>
            </w:r>
          </w:p>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9700" cy="152400"/>
                          </a:xfrm>
                          <a:prstGeom prst="rect">
                            <a:avLst/>
                          </a:prstGeom>
                        </pic:spPr>
                      </pic:pic>
                    </a:graphicData>
                  </a:graphic>
                </wp:inline>
              </w:drawing>
            </w:r>
          </w:p>
          <w:p>
            <w:pPr>
              <w:spacing w:after="0"/>
              <w:ind w:left="0"/>
              <w:jc w:val="both"/>
            </w:pPr>
            <w:r>
              <w:rPr>
                <w:rFonts w:ascii="Times New Roman"/>
                <w:b w:val="false"/>
                <w:i w:val="false"/>
                <w:color w:val="000000"/>
                <w:sz w:val="20"/>
              </w:rPr>
              <w:t>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среды, МПа (кгс/см2), не более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болты, гайки</w:t>
            </w:r>
          </w:p>
          <w:p>
            <w:pPr>
              <w:spacing w:after="20"/>
              <w:ind w:left="20"/>
              <w:jc w:val="both"/>
            </w:pPr>
            <w:r>
              <w:rPr>
                <w:rFonts w:ascii="Times New Roman"/>
                <w:b w:val="false"/>
                <w:i w:val="false"/>
                <w:color w:val="000000"/>
                <w:sz w:val="20"/>
              </w:rPr>
              <w:t>
Шайбы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w:t>
            </w:r>
          </w:p>
          <w:p>
            <w:pPr>
              <w:spacing w:after="20"/>
              <w:ind w:left="20"/>
              <w:jc w:val="both"/>
            </w:pPr>
            <w:r>
              <w:rPr>
                <w:rFonts w:ascii="Times New Roman"/>
                <w:b w:val="false"/>
                <w:i w:val="false"/>
                <w:color w:val="000000"/>
                <w:sz w:val="20"/>
              </w:rPr>
              <w:t>
Шайбы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болты, гайки</w:t>
            </w:r>
          </w:p>
          <w:p>
            <w:pPr>
              <w:spacing w:after="20"/>
              <w:ind w:left="20"/>
              <w:jc w:val="both"/>
            </w:pPr>
            <w:r>
              <w:rPr>
                <w:rFonts w:ascii="Times New Roman"/>
                <w:b w:val="false"/>
                <w:i w:val="false"/>
                <w:color w:val="000000"/>
                <w:sz w:val="20"/>
              </w:rPr>
              <w:t>
Шайбы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болты</w:t>
            </w:r>
          </w:p>
          <w:p>
            <w:pPr>
              <w:spacing w:after="20"/>
              <w:ind w:left="20"/>
              <w:jc w:val="both"/>
            </w:pPr>
            <w:r>
              <w:rPr>
                <w:rFonts w:ascii="Times New Roman"/>
                <w:b w:val="false"/>
                <w:i w:val="false"/>
                <w:color w:val="000000"/>
                <w:sz w:val="20"/>
              </w:rPr>
              <w:t>
Гайки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p>
            <w:pPr>
              <w:spacing w:after="20"/>
              <w:ind w:left="20"/>
              <w:jc w:val="both"/>
            </w:pPr>
            <w:r>
              <w:rPr>
                <w:rFonts w:ascii="Times New Roman"/>
                <w:b w:val="false"/>
                <w:i w:val="false"/>
                <w:color w:val="000000"/>
                <w:sz w:val="20"/>
              </w:rPr>
              <w:t>
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болты</w:t>
            </w:r>
          </w:p>
          <w:p>
            <w:pPr>
              <w:spacing w:after="20"/>
              <w:ind w:left="20"/>
              <w:jc w:val="both"/>
            </w:pPr>
            <w:r>
              <w:rPr>
                <w:rFonts w:ascii="Times New Roman"/>
                <w:b w:val="false"/>
                <w:i w:val="false"/>
                <w:color w:val="000000"/>
                <w:sz w:val="20"/>
              </w:rPr>
              <w:t>
Гайки, шайбы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p>
            <w:pPr>
              <w:spacing w:after="20"/>
              <w:ind w:left="20"/>
              <w:jc w:val="both"/>
            </w:pPr>
            <w:r>
              <w:rPr>
                <w:rFonts w:ascii="Times New Roman"/>
                <w:b w:val="false"/>
                <w:i w:val="false"/>
                <w:color w:val="000000"/>
                <w:sz w:val="20"/>
              </w:rPr>
              <w:t>
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болты</w:t>
            </w:r>
          </w:p>
          <w:p>
            <w:pPr>
              <w:spacing w:after="20"/>
              <w:ind w:left="20"/>
              <w:jc w:val="both"/>
            </w:pPr>
            <w:r>
              <w:rPr>
                <w:rFonts w:ascii="Times New Roman"/>
                <w:b w:val="false"/>
                <w:i w:val="false"/>
                <w:color w:val="000000"/>
                <w:sz w:val="20"/>
              </w:rPr>
              <w:t>
Гайки, шайбы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 38ХА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болты, гайки, шайбы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425</w:t>
            </w:r>
          </w:p>
          <w:p>
            <w:pPr>
              <w:spacing w:after="20"/>
              <w:ind w:left="20"/>
              <w:jc w:val="both"/>
            </w:pPr>
            <w:r>
              <w:rPr>
                <w:rFonts w:ascii="Times New Roman"/>
                <w:b w:val="false"/>
                <w:i w:val="false"/>
                <w:color w:val="000000"/>
                <w:sz w:val="20"/>
              </w:rPr>
              <w:t>
от минус 40 до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болты</w:t>
            </w:r>
          </w:p>
          <w:p>
            <w:pPr>
              <w:spacing w:after="20"/>
              <w:ind w:left="20"/>
              <w:jc w:val="both"/>
            </w:pPr>
            <w:r>
              <w:rPr>
                <w:rFonts w:ascii="Times New Roman"/>
                <w:b w:val="false"/>
                <w:i w:val="false"/>
                <w:color w:val="000000"/>
                <w:sz w:val="20"/>
              </w:rPr>
              <w:t>
Гайки, шайбы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болты, гайки, шайбы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18Х2М4МА (18Х2Н4ВА)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196 до 400</w:t>
            </w:r>
          </w:p>
          <w:p>
            <w:pPr>
              <w:spacing w:after="20"/>
              <w:ind w:left="20"/>
              <w:jc w:val="both"/>
            </w:pPr>
            <w:r>
              <w:rPr>
                <w:rFonts w:ascii="Times New Roman"/>
                <w:b w:val="false"/>
                <w:i w:val="false"/>
                <w:color w:val="000000"/>
                <w:sz w:val="20"/>
              </w:rPr>
              <w:t>
от минус 196 до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болты, гайки</w:t>
            </w:r>
          </w:p>
          <w:p>
            <w:pPr>
              <w:spacing w:after="20"/>
              <w:ind w:left="20"/>
              <w:jc w:val="both"/>
            </w:pPr>
            <w:r>
              <w:rPr>
                <w:rFonts w:ascii="Times New Roman"/>
                <w:b w:val="false"/>
                <w:i w:val="false"/>
                <w:color w:val="000000"/>
                <w:sz w:val="20"/>
              </w:rPr>
              <w:t>
Шайбы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12Х13, 20Х13, 30Х13, ГОСТ 5632-72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30 до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болты, гайки, шайбы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10Х17Н13М12Т, 10Х17Н13М3Т, 08Х17Н15М3Т, 3ГХ19Н9МВВТ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06ХН28МДТ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10Х14Г14Н4Т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5949-75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200 до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07Х21Г7АН5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5949-75, ТУ 14-1-952-74, ТУ 14-1-1141-74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196 до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болты, гайки, шайбы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08Х15Н24В4ТР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5949-75, ТУ 14-1-1139-74, ТУ-1-205-72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600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07Х16Н6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ТУ-14-1-205-72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10Х11Н23Т3МР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14-1-312-72, ГОСТ 5949-75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03Х20Н16АГ6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14-1-2922-80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30ХМА, 30ХМ, 35ХМ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510</w:t>
            </w:r>
          </w:p>
          <w:p>
            <w:pPr>
              <w:spacing w:after="20"/>
              <w:ind w:left="20"/>
              <w:jc w:val="both"/>
            </w:pPr>
            <w:r>
              <w:rPr>
                <w:rFonts w:ascii="Times New Roman"/>
                <w:b w:val="false"/>
                <w:i w:val="false"/>
                <w:color w:val="000000"/>
                <w:sz w:val="20"/>
              </w:rPr>
              <w:t>
от минус 40 до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болты</w:t>
            </w:r>
          </w:p>
          <w:p>
            <w:pPr>
              <w:spacing w:after="20"/>
              <w:ind w:left="20"/>
              <w:jc w:val="both"/>
            </w:pPr>
            <w:r>
              <w:rPr>
                <w:rFonts w:ascii="Times New Roman"/>
                <w:b w:val="false"/>
                <w:i w:val="false"/>
                <w:color w:val="000000"/>
                <w:sz w:val="20"/>
              </w:rPr>
              <w:t>
Гайки, шайбы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25ХГМФ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20072-74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510</w:t>
            </w:r>
          </w:p>
          <w:p>
            <w:pPr>
              <w:spacing w:after="20"/>
              <w:ind w:left="20"/>
              <w:jc w:val="both"/>
            </w:pPr>
            <w:r>
              <w:rPr>
                <w:rFonts w:ascii="Times New Roman"/>
                <w:b w:val="false"/>
                <w:i w:val="false"/>
                <w:color w:val="000000"/>
                <w:sz w:val="20"/>
              </w:rPr>
              <w:t>
от минус 40 до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болты</w:t>
            </w:r>
          </w:p>
          <w:p>
            <w:pPr>
              <w:spacing w:after="20"/>
              <w:ind w:left="20"/>
              <w:jc w:val="both"/>
            </w:pPr>
            <w:r>
              <w:rPr>
                <w:rFonts w:ascii="Times New Roman"/>
                <w:b w:val="false"/>
                <w:i w:val="false"/>
                <w:color w:val="000000"/>
                <w:sz w:val="20"/>
              </w:rPr>
              <w:t>
Гайки, шайбы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25Х2МГФ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20072-74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болты, гайки, шайбы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20ХГМ1Ф1БР</w:t>
            </w:r>
          </w:p>
          <w:p>
            <w:pPr>
              <w:spacing w:after="20"/>
              <w:ind w:left="20"/>
              <w:jc w:val="both"/>
            </w:pPr>
            <w:r>
              <w:rPr>
                <w:rFonts w:ascii="Times New Roman"/>
                <w:b w:val="false"/>
                <w:i w:val="false"/>
                <w:color w:val="000000"/>
                <w:sz w:val="20"/>
              </w:rPr>
              <w:t>
20Х1М1Ф1ТР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20ХН3А, 10Г2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37Х12Н8Г8МВФ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450</w:t>
            </w:r>
          </w:p>
          <w:p>
            <w:pPr>
              <w:spacing w:after="20"/>
              <w:ind w:left="20"/>
              <w:jc w:val="both"/>
            </w:pPr>
            <w:r>
              <w:rPr>
                <w:rFonts w:ascii="Times New Roman"/>
                <w:b w:val="false"/>
                <w:i w:val="false"/>
                <w:color w:val="000000"/>
                <w:sz w:val="20"/>
              </w:rPr>
              <w:t>
от минус 70 до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12Х18Н10Т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болты, гайки, шайбы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45Х14Н14В2М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08Х12ВМР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Допускается применение материалов, указанных в таблице по другим стандартам и техническим условиям по согласованию с автором технического проекта и специализированной научно-исследовательской организации.</w:t>
      </w:r>
    </w:p>
    <w:p>
      <w:pPr>
        <w:spacing w:after="0"/>
        <w:ind w:left="0"/>
        <w:jc w:val="both"/>
      </w:pPr>
      <w:r>
        <w:rPr>
          <w:rFonts w:ascii="Times New Roman"/>
          <w:b w:val="false"/>
          <w:i w:val="false"/>
          <w:color w:val="000000"/>
          <w:sz w:val="28"/>
        </w:rPr>
        <w:t>
      2. Технические требования для крепежных изделий, предназначенных для изготовления сосудов и аппаратов, работающих под давлением до 16 МПа (160 кгс/кв см) - по ОСТ 26-2043-77, а под давлением свыше 16 МПа - ГОСТ 20700-75</w:t>
      </w:r>
    </w:p>
    <w:p>
      <w:pPr>
        <w:spacing w:after="0"/>
        <w:ind w:left="0"/>
        <w:jc w:val="both"/>
      </w:pPr>
      <w:r>
        <w:rPr>
          <w:rFonts w:ascii="Times New Roman"/>
          <w:b w:val="false"/>
          <w:i w:val="false"/>
          <w:color w:val="000000"/>
          <w:sz w:val="28"/>
        </w:rPr>
        <w:t>
      3. Допускается применение шайб из стали марок 20, 25, 30, 35, 40, 45Х, 35Х, 38ХА 10Г2, 09Г2С и 20XH3A до температуры 450 С.</w:t>
      </w:r>
    </w:p>
    <w:bookmarkStart w:name="z2298" w:id="2066"/>
    <w:p>
      <w:pPr>
        <w:spacing w:after="0"/>
        <w:ind w:left="0"/>
        <w:jc w:val="both"/>
      </w:pPr>
      <w:r>
        <w:rPr>
          <w:rFonts w:ascii="Times New Roman"/>
          <w:b w:val="false"/>
          <w:i w:val="false"/>
          <w:color w:val="000000"/>
          <w:sz w:val="28"/>
        </w:rPr>
        <w:t>
      Листы, плиты из цветных металлов и сплавов</w:t>
      </w:r>
    </w:p>
    <w:bookmarkEnd w:id="2066"/>
    <w:bookmarkStart w:name="z2299" w:id="2067"/>
    <w:p>
      <w:pPr>
        <w:spacing w:after="0"/>
        <w:ind w:left="0"/>
        <w:jc w:val="both"/>
      </w:pPr>
      <w:r>
        <w:rPr>
          <w:rFonts w:ascii="Times New Roman"/>
          <w:b w:val="false"/>
          <w:i w:val="false"/>
          <w:color w:val="000000"/>
          <w:sz w:val="28"/>
        </w:rPr>
        <w:t>
      Таблица 8</w:t>
      </w:r>
    </w:p>
    <w:bookmarkEnd w:id="2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материала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состав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условия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испытаний и требования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условия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стенки, </w:t>
            </w:r>
          </w:p>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9700" cy="152400"/>
                          </a:xfrm>
                          <a:prstGeom prst="rect">
                            <a:avLst/>
                          </a:prstGeom>
                        </pic:spPr>
                      </pic:pic>
                    </a:graphicData>
                  </a:graphic>
                </wp:inline>
              </w:drawing>
            </w:r>
          </w:p>
          <w:p>
            <w:pPr>
              <w:spacing w:after="0"/>
              <w:ind w:left="0"/>
              <w:jc w:val="both"/>
            </w:pPr>
            <w:r>
              <w:rPr>
                <w:rFonts w:ascii="Times New Roman"/>
                <w:b w:val="false"/>
                <w:i w:val="false"/>
                <w:color w:val="000000"/>
                <w:sz w:val="20"/>
              </w:rPr>
              <w:t>С</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среды, МПа (кгс/см</w:t>
            </w:r>
            <w:r>
              <w:rPr>
                <w:rFonts w:ascii="Times New Roman"/>
                <w:b w:val="false"/>
                <w:i w:val="false"/>
                <w:color w:val="000000"/>
                <w:vertAlign w:val="superscript"/>
              </w:rPr>
              <w:t>2</w:t>
            </w:r>
            <w:r>
              <w:rPr>
                <w:rFonts w:ascii="Times New Roman"/>
                <w:b w:val="false"/>
                <w:i w:val="false"/>
                <w:color w:val="000000"/>
                <w:sz w:val="20"/>
              </w:rPr>
              <w:t>), не более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Л63, ЛО 62-1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ОСТ 15527-70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931-78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250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931-78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перегородок, трубных решеток, полуколец теплобменников и для наплавки решеток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ЛЖМц 59-1-1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492-73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270 до 250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ОСТ 48-24-72 и на растяжение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НМЖМц 28-2,5-1,5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492-73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5063-73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5063-73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тарелок рактификационных колонн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АД0, АД1, А5, А6, Амц, Амт3, Амг5, Амг6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21631-76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253 до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21631-76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АД0, АД1, А4, А6, Амц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4784-74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17232-79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253 до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17232-79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трубных решеток</w:t>
            </w:r>
          </w:p>
        </w:tc>
      </w:tr>
    </w:tbl>
    <w:p>
      <w:pPr>
        <w:spacing w:after="0"/>
        <w:ind w:left="0"/>
        <w:jc w:val="left"/>
      </w:pPr>
      <w:r>
        <w:br/>
      </w:r>
      <w:r>
        <w:rPr>
          <w:rFonts w:ascii="Times New Roman"/>
          <w:b w:val="false"/>
          <w:i w:val="false"/>
          <w:color w:val="000000"/>
          <w:sz w:val="28"/>
        </w:rPr>
        <w:t>
</w:t>
      </w:r>
    </w:p>
    <w:bookmarkStart w:name="z2300" w:id="2068"/>
    <w:p>
      <w:pPr>
        <w:spacing w:after="0"/>
        <w:ind w:left="0"/>
        <w:jc w:val="both"/>
      </w:pPr>
      <w:r>
        <w:rPr>
          <w:rFonts w:ascii="Times New Roman"/>
          <w:b w:val="false"/>
          <w:i w:val="false"/>
          <w:color w:val="000000"/>
          <w:sz w:val="28"/>
        </w:rPr>
        <w:t>
      Трубы из цветных металлов и сплавов</w:t>
      </w:r>
    </w:p>
    <w:bookmarkEnd w:id="2068"/>
    <w:bookmarkStart w:name="z2301" w:id="2069"/>
    <w:p>
      <w:pPr>
        <w:spacing w:after="0"/>
        <w:ind w:left="0"/>
        <w:jc w:val="both"/>
      </w:pPr>
      <w:r>
        <w:rPr>
          <w:rFonts w:ascii="Times New Roman"/>
          <w:b w:val="false"/>
          <w:i w:val="false"/>
          <w:color w:val="000000"/>
          <w:sz w:val="28"/>
        </w:rPr>
        <w:t>
      Таблица 9</w:t>
      </w:r>
    </w:p>
    <w:bookmarkEnd w:id="2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материала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состав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условия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испытаний и требования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условия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стенки, </w:t>
            </w:r>
          </w:p>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9700" cy="152400"/>
                          </a:xfrm>
                          <a:prstGeom prst="rect">
                            <a:avLst/>
                          </a:prstGeom>
                        </pic:spPr>
                      </pic:pic>
                    </a:graphicData>
                  </a:graphic>
                </wp:inline>
              </w:drawing>
            </w:r>
          </w:p>
          <w:p>
            <w:pPr>
              <w:spacing w:after="0"/>
              <w:ind w:left="0"/>
              <w:jc w:val="both"/>
            </w:pPr>
            <w:r>
              <w:rPr>
                <w:rFonts w:ascii="Times New Roman"/>
                <w:b w:val="false"/>
                <w:i w:val="false"/>
                <w:color w:val="000000"/>
                <w:sz w:val="20"/>
              </w:rPr>
              <w:t>С</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среды, МПа (кгс/см</w:t>
            </w:r>
            <w:r>
              <w:rPr>
                <w:rFonts w:ascii="Times New Roman"/>
                <w:b w:val="false"/>
                <w:i w:val="false"/>
                <w:color w:val="000000"/>
                <w:vertAlign w:val="superscript"/>
              </w:rPr>
              <w:t>2</w:t>
            </w:r>
            <w:r>
              <w:rPr>
                <w:rFonts w:ascii="Times New Roman"/>
                <w:b w:val="false"/>
                <w:i w:val="false"/>
                <w:color w:val="000000"/>
                <w:sz w:val="20"/>
              </w:rPr>
              <w:t>), не более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15527-70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21646-76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w:t>
            </w:r>
          </w:p>
          <w:p>
            <w:pPr>
              <w:spacing w:after="20"/>
              <w:ind w:left="20"/>
              <w:jc w:val="both"/>
            </w:pPr>
            <w:r>
              <w:rPr>
                <w:rFonts w:ascii="Times New Roman"/>
                <w:b w:val="false"/>
                <w:i w:val="false"/>
                <w:color w:val="000000"/>
                <w:sz w:val="20"/>
              </w:rPr>
              <w:t>
196 до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21646-76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внутренних труб и аппаратов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ЛОМш 70-1-0,05</w:t>
            </w:r>
          </w:p>
          <w:p>
            <w:pPr>
              <w:spacing w:after="20"/>
              <w:ind w:left="20"/>
              <w:jc w:val="both"/>
            </w:pPr>
            <w:r>
              <w:rPr>
                <w:rFonts w:ascii="Times New Roman"/>
                <w:b w:val="false"/>
                <w:i w:val="false"/>
                <w:color w:val="000000"/>
                <w:sz w:val="20"/>
              </w:rPr>
              <w:t>
ЛОМШ 77-2-0,05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трубных пучков теплообменников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АД0, АД1, Амц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4754-74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18475-82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w:t>
            </w:r>
          </w:p>
          <w:p>
            <w:pPr>
              <w:spacing w:after="20"/>
              <w:ind w:left="20"/>
              <w:jc w:val="both"/>
            </w:pPr>
            <w:r>
              <w:rPr>
                <w:rFonts w:ascii="Times New Roman"/>
                <w:b w:val="false"/>
                <w:i w:val="false"/>
                <w:color w:val="000000"/>
                <w:sz w:val="20"/>
              </w:rPr>
              <w:t>
270 до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18475-82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Амг2, Амг3, Амг5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192096-83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192096-83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Прутки и литье из цветных металлов и сплавов</w:t>
      </w:r>
    </w:p>
    <w:p>
      <w:pPr>
        <w:spacing w:after="0"/>
        <w:ind w:left="0"/>
        <w:jc w:val="both"/>
      </w:pPr>
      <w:r>
        <w:rPr>
          <w:rFonts w:ascii="Times New Roman"/>
          <w:b w:val="false"/>
          <w:i w:val="false"/>
          <w:color w:val="000000"/>
          <w:sz w:val="28"/>
        </w:rPr>
        <w:t>
      Таблица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материала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состав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условия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испытаний и требования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условия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стенки, </w:t>
            </w:r>
          </w:p>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9700" cy="152400"/>
                          </a:xfrm>
                          <a:prstGeom prst="rect">
                            <a:avLst/>
                          </a:prstGeom>
                        </pic:spPr>
                      </pic:pic>
                    </a:graphicData>
                  </a:graphic>
                </wp:inline>
              </w:drawing>
            </w:r>
          </w:p>
          <w:p>
            <w:pPr>
              <w:spacing w:after="0"/>
              <w:ind w:left="0"/>
              <w:jc w:val="both"/>
            </w:pPr>
            <w:r>
              <w:rPr>
                <w:rFonts w:ascii="Times New Roman"/>
                <w:b w:val="false"/>
                <w:i w:val="false"/>
                <w:color w:val="000000"/>
                <w:sz w:val="20"/>
              </w:rPr>
              <w:t>С</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среды, МПа (кгс/см</w:t>
            </w:r>
            <w:r>
              <w:rPr>
                <w:rFonts w:ascii="Times New Roman"/>
                <w:b w:val="false"/>
                <w:i w:val="false"/>
                <w:color w:val="000000"/>
                <w:vertAlign w:val="superscript"/>
              </w:rPr>
              <w:t>2</w:t>
            </w:r>
            <w:r>
              <w:rPr>
                <w:rFonts w:ascii="Times New Roman"/>
                <w:b w:val="false"/>
                <w:i w:val="false"/>
                <w:color w:val="000000"/>
                <w:sz w:val="20"/>
              </w:rPr>
              <w:t>), не более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НМЖМц 28-2-1,5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492-73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1525-75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w:t>
            </w:r>
          </w:p>
          <w:p>
            <w:pPr>
              <w:spacing w:after="20"/>
              <w:ind w:left="20"/>
              <w:jc w:val="both"/>
            </w:pPr>
            <w:r>
              <w:rPr>
                <w:rFonts w:ascii="Times New Roman"/>
                <w:b w:val="false"/>
                <w:i w:val="false"/>
                <w:color w:val="000000"/>
                <w:sz w:val="20"/>
              </w:rPr>
              <w:t>
70 до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1525-75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шпилек плавающих головок кожухо - трубчатых теплообменников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ЛАЖМц 66-6-3-2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17711-80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17711-80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17711-80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крышек плавающих кожухо - трубчатых теплообменников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АД0, Амг2, Амц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4764-74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21485-76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w:t>
            </w:r>
          </w:p>
          <w:p>
            <w:pPr>
              <w:spacing w:after="20"/>
              <w:ind w:left="20"/>
              <w:jc w:val="both"/>
            </w:pPr>
            <w:r>
              <w:rPr>
                <w:rFonts w:ascii="Times New Roman"/>
                <w:b w:val="false"/>
                <w:i w:val="false"/>
                <w:color w:val="000000"/>
                <w:sz w:val="20"/>
              </w:rPr>
              <w:t>
270 до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21485-76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крепежных деталей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303" w:id="2070"/>
    <w:p>
      <w:pPr>
        <w:spacing w:after="0"/>
        <w:ind w:left="0"/>
        <w:jc w:val="left"/>
      </w:pPr>
      <w:r>
        <w:rPr>
          <w:rFonts w:ascii="Times New Roman"/>
          <w:b/>
          <w:i w:val="false"/>
          <w:color w:val="000000"/>
        </w:rPr>
        <w:t xml:space="preserve"> Материалы, применяемые для изготовления и ремонта сосудов в энергомашиностроении</w:t>
      </w:r>
    </w:p>
    <w:bookmarkEnd w:id="2070"/>
    <w:bookmarkStart w:name="z2304" w:id="2071"/>
    <w:p>
      <w:pPr>
        <w:spacing w:after="0"/>
        <w:ind w:left="0"/>
        <w:jc w:val="both"/>
      </w:pPr>
      <w:r>
        <w:rPr>
          <w:rFonts w:ascii="Times New Roman"/>
          <w:b w:val="false"/>
          <w:i w:val="false"/>
          <w:color w:val="000000"/>
          <w:sz w:val="28"/>
        </w:rPr>
        <w:t>
      Листовая сталь</w:t>
      </w:r>
    </w:p>
    <w:bookmarkEnd w:id="2071"/>
    <w:bookmarkStart w:name="z2305" w:id="2072"/>
    <w:p>
      <w:pPr>
        <w:spacing w:after="0"/>
        <w:ind w:left="0"/>
        <w:jc w:val="both"/>
      </w:pPr>
      <w:r>
        <w:rPr>
          <w:rFonts w:ascii="Times New Roman"/>
          <w:b w:val="false"/>
          <w:i w:val="false"/>
          <w:color w:val="000000"/>
          <w:sz w:val="28"/>
        </w:rPr>
        <w:t>
      Таблица 1</w:t>
      </w:r>
    </w:p>
    <w:bookmarkEnd w:id="2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 обозначение НТД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НТД на лист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условия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толщина листа,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w:t>
            </w:r>
          </w:p>
          <w:p>
            <w:pPr>
              <w:spacing w:after="20"/>
              <w:ind w:left="20"/>
              <w:jc w:val="both"/>
            </w:pPr>
            <w:r>
              <w:rPr>
                <w:rFonts w:ascii="Times New Roman"/>
                <w:b w:val="false"/>
                <w:i w:val="false"/>
                <w:color w:val="000000"/>
                <w:sz w:val="20"/>
              </w:rPr>
              <w:t>
испытаний и дополнительные требования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среды, МПа (кгс/см</w:t>
            </w:r>
            <w:r>
              <w:rPr>
                <w:rFonts w:ascii="Times New Roman"/>
                <w:b w:val="false"/>
                <w:i w:val="false"/>
                <w:color w:val="000000"/>
                <w:vertAlign w:val="superscript"/>
              </w:rPr>
              <w:t>2</w:t>
            </w:r>
            <w:r>
              <w:rPr>
                <w:rFonts w:ascii="Times New Roman"/>
                <w:b w:val="false"/>
                <w:i w:val="false"/>
                <w:color w:val="000000"/>
                <w:sz w:val="20"/>
              </w:rPr>
              <w:t>), не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стенки, </w:t>
            </w:r>
          </w:p>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9700" cy="152400"/>
                          </a:xfrm>
                          <a:prstGeom prst="rect">
                            <a:avLst/>
                          </a:prstGeom>
                        </pic:spPr>
                      </pic:pic>
                    </a:graphicData>
                  </a:graphic>
                </wp:inline>
              </w:drawing>
            </w:r>
          </w:p>
          <w:p>
            <w:pPr>
              <w:spacing w:after="0"/>
              <w:ind w:left="0"/>
              <w:jc w:val="both"/>
            </w:pPr>
            <w:r>
              <w:rPr>
                <w:rFonts w:ascii="Times New Roman"/>
                <w:b w:val="false"/>
                <w:i w:val="false"/>
                <w:color w:val="000000"/>
                <w:sz w:val="20"/>
              </w:rPr>
              <w:t>С</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ВСт3кп2 ВСт3пс2 ВСт3сп2 по ГОСТ 380-71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14637-79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380-71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деталей и сборочных единиц, не работающих под давлением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ВСт3пс3 ВСт3сп3 ВСт3гпс3 по ГОСТ 380-71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380-71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трубных решеток и других деталей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ВСт3кп2 ВСт3пс2 ВСт3сп2 по ГОСТ 380-71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200</w:t>
            </w:r>
          </w:p>
          <w:p>
            <w:pPr>
              <w:spacing w:after="20"/>
              <w:ind w:left="20"/>
              <w:jc w:val="both"/>
            </w:pPr>
            <w:r>
              <w:rPr>
                <w:rFonts w:ascii="Times New Roman"/>
                <w:b w:val="false"/>
                <w:i w:val="false"/>
                <w:color w:val="000000"/>
                <w:sz w:val="20"/>
              </w:rPr>
              <w:t>
от минус 15 до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ВСт3пс4</w:t>
            </w:r>
          </w:p>
          <w:p>
            <w:pPr>
              <w:spacing w:after="20"/>
              <w:ind w:left="20"/>
              <w:jc w:val="both"/>
            </w:pPr>
            <w:r>
              <w:rPr>
                <w:rFonts w:ascii="Times New Roman"/>
                <w:b w:val="false"/>
                <w:i w:val="false"/>
                <w:color w:val="000000"/>
                <w:sz w:val="20"/>
              </w:rPr>
              <w:t>
ВСт3сп4 ВСт3гпс4 по ГОСТ 380-71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14637-79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то же</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380-71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трубных решеток и других деталей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ВСт3пс5</w:t>
            </w:r>
          </w:p>
          <w:p>
            <w:pPr>
              <w:spacing w:after="20"/>
              <w:ind w:left="20"/>
              <w:jc w:val="both"/>
            </w:pPr>
            <w:r>
              <w:rPr>
                <w:rFonts w:ascii="Times New Roman"/>
                <w:b w:val="false"/>
                <w:i w:val="false"/>
                <w:color w:val="000000"/>
                <w:sz w:val="20"/>
              </w:rPr>
              <w:t>
ВСт3сп5 ВСт3гпс5 по ГОСТ 380-71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то же</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ВСт3пс6</w:t>
            </w:r>
          </w:p>
          <w:p>
            <w:pPr>
              <w:spacing w:after="20"/>
              <w:ind w:left="20"/>
              <w:jc w:val="both"/>
            </w:pPr>
            <w:r>
              <w:rPr>
                <w:rFonts w:ascii="Times New Roman"/>
                <w:b w:val="false"/>
                <w:i w:val="false"/>
                <w:color w:val="000000"/>
                <w:sz w:val="20"/>
              </w:rPr>
              <w:t>
ВСт3сп6 ВСт3гпс6 по ГОСТ 380-71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14637-79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то же</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380-71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трубных решеток и других деталей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 по ГОСТ 5520-79</w:t>
            </w:r>
          </w:p>
          <w:p>
            <w:pPr>
              <w:spacing w:after="20"/>
              <w:ind w:left="20"/>
              <w:jc w:val="both"/>
            </w:pPr>
            <w:r>
              <w:rPr>
                <w:rFonts w:ascii="Times New Roman"/>
                <w:b w:val="false"/>
                <w:i w:val="false"/>
                <w:color w:val="000000"/>
                <w:sz w:val="20"/>
              </w:rPr>
              <w:t>
22К по ГОСТ 5520-79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425</w:t>
            </w:r>
          </w:p>
          <w:p>
            <w:pPr>
              <w:spacing w:after="20"/>
              <w:ind w:left="20"/>
              <w:jc w:val="both"/>
            </w:pPr>
            <w:r>
              <w:rPr>
                <w:rFonts w:ascii="Times New Roman"/>
                <w:b w:val="false"/>
                <w:i w:val="false"/>
                <w:color w:val="000000"/>
                <w:sz w:val="20"/>
              </w:rPr>
              <w:t>
от минус 20 до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5520-79 в зависимости от категории стали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и других деталей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 по ТУ 14-1-1211-75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14-1-1211-75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14-1-1211-75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14-1-1211-75 полистные испытания и п.2.5.3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плоских фланцев, трубных решеток и других деталей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22К по ТУ 08-11-543-80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08-11-543-80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08-11-543-80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08-11-543-80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по ГОСТ 1056-74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108-1273-84</w:t>
            </w:r>
          </w:p>
          <w:p>
            <w:pPr>
              <w:spacing w:after="20"/>
              <w:ind w:left="20"/>
              <w:jc w:val="both"/>
            </w:pPr>
            <w:r>
              <w:rPr>
                <w:rFonts w:ascii="Times New Roman"/>
                <w:b w:val="false"/>
                <w:i w:val="false"/>
                <w:color w:val="000000"/>
                <w:sz w:val="20"/>
              </w:rPr>
              <w:t>
ГОСТ 1577-81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108-1273-84</w:t>
            </w:r>
          </w:p>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108-1273-84</w:t>
            </w:r>
          </w:p>
          <w:p>
            <w:pPr>
              <w:spacing w:after="20"/>
              <w:ind w:left="20"/>
              <w:jc w:val="both"/>
            </w:pPr>
            <w:r>
              <w:rPr>
                <w:rFonts w:ascii="Times New Roman"/>
                <w:b w:val="false"/>
                <w:i w:val="false"/>
                <w:color w:val="000000"/>
                <w:sz w:val="20"/>
              </w:rPr>
              <w:t>
по ГОСТ 5520-79 в обьеме для стали 20К соответствующем категории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трубных решеток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16ГНМА по ОСТ 108.030.118-78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ОСТ 108.030.118-78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и днищ</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09Г2С.09Г2СШ 16ГС по ГОСТ 5520-79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5520-79 в зависимости от категории стали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трубных решеток и других деталей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14-1-2072-77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14-1-2072-77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14-1-2072-77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09Г2-ЮЧ, 09Г2СФ-ЮЧ, по ГОСТ 5520-79, ГОСТ 19282-73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14-232-40-81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14-232-40-81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12Х18Н9Т 12Х18Н10Т по ГОСТ 5632-72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7350-77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7350-77, группа поверхности М56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и других деталей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12Х18Н10Т по ГОСТ 5632-72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14-1-394-72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14-1-394-72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плоских фланцев, трубных решеток и других деталей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ВСт3сп3-6 категории с плакирующим слоем из сталей марок 08Х18Н10Т 12Х18Н10Т по ГОСТ 10885-85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380-71 в зависимости от категории стали основного слоя при температуре стенки свыше 200</w:t>
            </w:r>
            <w:r>
              <w:rPr>
                <w:rFonts w:ascii="Times New Roman"/>
                <w:b w:val="false"/>
                <w:i w:val="false"/>
                <w:color w:val="000000"/>
                <w:vertAlign w:val="superscript"/>
              </w:rPr>
              <w:t>0</w:t>
            </w:r>
            <w:r>
              <w:rPr>
                <w:rFonts w:ascii="Times New Roman"/>
                <w:b w:val="false"/>
                <w:i w:val="false"/>
                <w:color w:val="000000"/>
                <w:sz w:val="20"/>
              </w:rPr>
              <w:t>С полистные испытания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и других деталей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 с плакирующим слоем из сталей марок 0Х18Х10Т, 12Х18Н10Т по ГОСТ 10885-85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5520-79 в зависимости от категории стали основного слоя, по ГОСТ 10885-85; полистные испытания при температуре стенки свыше 200</w:t>
            </w:r>
            <w:r>
              <w:rPr>
                <w:rFonts w:ascii="Times New Roman"/>
                <w:b w:val="false"/>
                <w:i w:val="false"/>
                <w:color w:val="000000"/>
                <w:vertAlign w:val="superscript"/>
              </w:rPr>
              <w:t>0</w:t>
            </w:r>
            <w:r>
              <w:rPr>
                <w:rFonts w:ascii="Times New Roman"/>
                <w:b w:val="false"/>
                <w:i w:val="false"/>
                <w:color w:val="000000"/>
                <w:sz w:val="20"/>
              </w:rPr>
              <w:t>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16ГС, 09Г2С с плакирующим слоем из стали марок 08Х18Н10Т, 12Х18Н10Т по ГОСТ 10885-85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10885-85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10 до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5520-79 в зависимости от категории стали основного слоя, полистные испытания при температуре стенки свыше 200</w:t>
            </w:r>
            <w:r>
              <w:rPr>
                <w:rFonts w:ascii="Times New Roman"/>
                <w:b w:val="false"/>
                <w:i w:val="false"/>
                <w:color w:val="000000"/>
                <w:vertAlign w:val="superscript"/>
              </w:rPr>
              <w:t>0</w:t>
            </w:r>
            <w:r>
              <w:rPr>
                <w:rFonts w:ascii="Times New Roman"/>
                <w:b w:val="false"/>
                <w:i w:val="false"/>
                <w:color w:val="000000"/>
                <w:sz w:val="20"/>
              </w:rPr>
              <w:t>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и других деталей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22К с плакирующим слоем из стали марок Св 08Х19Н10Г2Б или 08Х18Н10Т по ТУ 108. 1152-82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108. 1152-82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108. 1152-82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трубных решеток</w:t>
            </w:r>
          </w:p>
        </w:tc>
      </w:tr>
    </w:tbl>
    <w:p>
      <w:pPr>
        <w:spacing w:after="0"/>
        <w:ind w:left="0"/>
        <w:jc w:val="left"/>
      </w:pPr>
      <w:r>
        <w:br/>
      </w:r>
      <w:r>
        <w:rPr>
          <w:rFonts w:ascii="Times New Roman"/>
          <w:b w:val="false"/>
          <w:i w:val="false"/>
          <w:color w:val="000000"/>
          <w:sz w:val="28"/>
        </w:rPr>
        <w:t>
</w:t>
      </w:r>
    </w:p>
    <w:bookmarkStart w:name="z2306" w:id="2073"/>
    <w:p>
      <w:pPr>
        <w:spacing w:after="0"/>
        <w:ind w:left="0"/>
        <w:jc w:val="both"/>
      </w:pPr>
      <w:r>
        <w:rPr>
          <w:rFonts w:ascii="Times New Roman"/>
          <w:b w:val="false"/>
          <w:i w:val="false"/>
          <w:color w:val="000000"/>
          <w:sz w:val="28"/>
        </w:rPr>
        <w:t>
      Стальные трубы</w:t>
      </w:r>
    </w:p>
    <w:bookmarkEnd w:id="2073"/>
    <w:bookmarkStart w:name="z2307" w:id="2074"/>
    <w:p>
      <w:pPr>
        <w:spacing w:after="0"/>
        <w:ind w:left="0"/>
        <w:jc w:val="both"/>
      </w:pPr>
      <w:r>
        <w:rPr>
          <w:rFonts w:ascii="Times New Roman"/>
          <w:b w:val="false"/>
          <w:i w:val="false"/>
          <w:color w:val="000000"/>
          <w:sz w:val="28"/>
        </w:rPr>
        <w:t>
      Таблица 2</w:t>
      </w:r>
    </w:p>
    <w:bookmarkEnd w:id="2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 обозначение НТД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НТД на трубы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условия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испытании и дополнительные требования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среды, МПа (кгс/см2), не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стенки, </w:t>
            </w:r>
          </w:p>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9700" cy="152400"/>
                          </a:xfrm>
                          <a:prstGeom prst="rect">
                            <a:avLst/>
                          </a:prstGeom>
                        </pic:spPr>
                      </pic:pic>
                    </a:graphicData>
                  </a:graphic>
                </wp:inline>
              </w:drawing>
            </w:r>
          </w:p>
          <w:p>
            <w:pPr>
              <w:spacing w:after="0"/>
              <w:ind w:left="0"/>
              <w:jc w:val="both"/>
            </w:pPr>
            <w:r>
              <w:rPr>
                <w:rFonts w:ascii="Times New Roman"/>
                <w:b w:val="false"/>
                <w:i w:val="false"/>
                <w:color w:val="000000"/>
                <w:sz w:val="20"/>
              </w:rPr>
              <w:t>С</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ВСт3кп2 по ГОСТ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1070-76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1070-76, группа В и п.2.6.4. Гидравлические испытания каждой трубы при давлении, равном 1,5 рабочего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ВСт3сп3 ВСт3пс3 по ГОСТ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14-3-1160-83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10706-76, группа В и пп.2.6.3 и п.2.6.4</w:t>
            </w:r>
          </w:p>
          <w:p>
            <w:pPr>
              <w:spacing w:after="20"/>
              <w:ind w:left="20"/>
              <w:jc w:val="both"/>
            </w:pPr>
            <w:r>
              <w:rPr>
                <w:rFonts w:ascii="Times New Roman"/>
                <w:b w:val="false"/>
                <w:i w:val="false"/>
                <w:color w:val="000000"/>
                <w:sz w:val="20"/>
              </w:rPr>
              <w:t>
ТУ 14-3-1160-83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патрубков, люков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ВСт3сп5 ВСт3пс5 по ГОСТ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10706-76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10706-76, группа В и пп. п.2.6.4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по ГОСТ 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8731-74 или ГОСТ 8733-74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30 до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8731-76, группа В или ГОСТ 8733-87, группа В и п.2.6.5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патрубков, штуцеров, люков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по ГОСТ 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14-3-190-82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14-3-190-82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патрубков, штуцеров, трубных пучков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15ГС, 12Х18Н12Т ТУ 14-3-460-75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475</w:t>
            </w:r>
          </w:p>
          <w:p>
            <w:pPr>
              <w:spacing w:after="20"/>
              <w:ind w:left="20"/>
              <w:jc w:val="both"/>
            </w:pPr>
            <w:r>
              <w:rPr>
                <w:rFonts w:ascii="Times New Roman"/>
                <w:b w:val="false"/>
                <w:i w:val="false"/>
                <w:color w:val="000000"/>
                <w:sz w:val="20"/>
              </w:rPr>
              <w:t>
до 600</w:t>
            </w:r>
          </w:p>
          <w:p>
            <w:pPr>
              <w:spacing w:after="20"/>
              <w:ind w:left="20"/>
              <w:jc w:val="both"/>
            </w:pPr>
            <w:r>
              <w:rPr>
                <w:rFonts w:ascii="Times New Roman"/>
                <w:b w:val="false"/>
                <w:i w:val="false"/>
                <w:color w:val="000000"/>
                <w:sz w:val="20"/>
              </w:rPr>
              <w:t>
до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14-3-460-75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трубных пучков, змеевиков, патрубков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12Х18Н10Т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9940-81 или ГОСТ 9941-81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350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350 до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9940-81 или ГОСТ 9941-81, п.2.6.6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трубных пучков, змеевиков, патрубков и других деталей</w:t>
            </w:r>
          </w:p>
          <w:p>
            <w:pPr>
              <w:spacing w:after="20"/>
              <w:ind w:left="20"/>
              <w:jc w:val="both"/>
            </w:pPr>
            <w:r>
              <w:rPr>
                <w:rFonts w:ascii="Times New Roman"/>
                <w:b w:val="false"/>
                <w:i w:val="false"/>
                <w:color w:val="000000"/>
                <w:sz w:val="20"/>
              </w:rPr>
              <w:t>
Для трубных пучков, змеевиков, патрубков и других деталей, работающих в средах, не вызывающих межкристаллитную коррозию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08Х14МФ по ТУ 14-3-815-79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14-3-815-79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14-3-815-79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трубных пучков, змеевиков, патрубков и других деталей</w:t>
            </w:r>
          </w:p>
        </w:tc>
      </w:tr>
    </w:tbl>
    <w:p>
      <w:pPr>
        <w:spacing w:after="0"/>
        <w:ind w:left="0"/>
        <w:jc w:val="left"/>
      </w:pPr>
      <w:r>
        <w:br/>
      </w:r>
      <w:r>
        <w:rPr>
          <w:rFonts w:ascii="Times New Roman"/>
          <w:b w:val="false"/>
          <w:i w:val="false"/>
          <w:color w:val="000000"/>
          <w:sz w:val="28"/>
        </w:rPr>
        <w:t>
</w:t>
      </w:r>
    </w:p>
    <w:bookmarkStart w:name="z2308" w:id="2075"/>
    <w:p>
      <w:pPr>
        <w:spacing w:after="0"/>
        <w:ind w:left="0"/>
        <w:jc w:val="both"/>
      </w:pPr>
      <w:r>
        <w:rPr>
          <w:rFonts w:ascii="Times New Roman"/>
          <w:b w:val="false"/>
          <w:i w:val="false"/>
          <w:color w:val="000000"/>
          <w:sz w:val="28"/>
        </w:rPr>
        <w:t>
      Трубы из цветных металлов и сплавов</w:t>
      </w:r>
    </w:p>
    <w:bookmarkEnd w:id="2075"/>
    <w:bookmarkStart w:name="z2309" w:id="2076"/>
    <w:p>
      <w:pPr>
        <w:spacing w:after="0"/>
        <w:ind w:left="0"/>
        <w:jc w:val="both"/>
      </w:pPr>
      <w:r>
        <w:rPr>
          <w:rFonts w:ascii="Times New Roman"/>
          <w:b w:val="false"/>
          <w:i w:val="false"/>
          <w:color w:val="000000"/>
          <w:sz w:val="28"/>
        </w:rPr>
        <w:t>
      Таблица 3</w:t>
      </w:r>
    </w:p>
    <w:bookmarkEnd w:id="2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 обозначение НТД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НТД на трубы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условия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испытании и дополнительные требования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среды, МПа (кгс/см</w:t>
            </w:r>
            <w:r>
              <w:rPr>
                <w:rFonts w:ascii="Times New Roman"/>
                <w:b w:val="false"/>
                <w:i w:val="false"/>
                <w:color w:val="000000"/>
                <w:vertAlign w:val="superscript"/>
              </w:rPr>
              <w:t>2</w:t>
            </w:r>
            <w:r>
              <w:rPr>
                <w:rFonts w:ascii="Times New Roman"/>
                <w:b w:val="false"/>
                <w:i w:val="false"/>
                <w:color w:val="000000"/>
                <w:sz w:val="20"/>
              </w:rPr>
              <w:t>), не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стенки, </w:t>
            </w:r>
          </w:p>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9700" cy="152400"/>
                          </a:xfrm>
                          <a:prstGeom prst="rect">
                            <a:avLst/>
                          </a:prstGeom>
                        </pic:spPr>
                      </pic:pic>
                    </a:graphicData>
                  </a:graphic>
                </wp:inline>
              </w:drawing>
            </w:r>
          </w:p>
          <w:p>
            <w:pPr>
              <w:spacing w:after="0"/>
              <w:ind w:left="0"/>
              <w:jc w:val="both"/>
            </w:pPr>
            <w:r>
              <w:rPr>
                <w:rFonts w:ascii="Times New Roman"/>
                <w:b w:val="false"/>
                <w:i w:val="false"/>
                <w:color w:val="000000"/>
                <w:sz w:val="20"/>
              </w:rPr>
              <w:t>С</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Л68, ЛМш68-0,5, ЛО 70-1, ЛОМш70-1-0,05, ЛА 77-2 по ГОСТ 15527-70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21646-76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21646-76 с проверкой неразрушающим методом каждой трубы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трубных пучков теплообменников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МНЖ-1 по ГОСТ 492-73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17217-79</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ТУ 48-21-526-76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17217-79 с проверкой неразрушающим методом каждой трубы</w:t>
            </w:r>
          </w:p>
          <w:p>
            <w:pPr>
              <w:spacing w:after="20"/>
              <w:ind w:left="20"/>
              <w:jc w:val="both"/>
            </w:pPr>
            <w:r>
              <w:rPr>
                <w:rFonts w:ascii="Times New Roman"/>
                <w:b w:val="false"/>
                <w:i w:val="false"/>
                <w:color w:val="000000"/>
                <w:sz w:val="20"/>
              </w:rPr>
              <w:t>
по ТУ 48-21-526-76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МНЖМц 30-1-1 по ГОСТ 492-73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10092-75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10092-75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Л96 по ГОСТ 15527-70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617-78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617-78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АДГМ по ГОСТ 4784-74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18457-82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18457-82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по ГОСТ 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8479-70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8779-70, группы IV и V, п.2.7.2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6ГС по ГОСТ 19882-80, 10Г2 по ГОСТ 4543-71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10" w:id="2077"/>
    <w:p>
      <w:pPr>
        <w:spacing w:after="0"/>
        <w:ind w:left="0"/>
        <w:jc w:val="both"/>
      </w:pPr>
      <w:r>
        <w:rPr>
          <w:rFonts w:ascii="Times New Roman"/>
          <w:b w:val="false"/>
          <w:i w:val="false"/>
          <w:color w:val="000000"/>
          <w:sz w:val="28"/>
        </w:rPr>
        <w:t>
      Поковка</w:t>
      </w:r>
    </w:p>
    <w:bookmarkEnd w:id="2077"/>
    <w:p>
      <w:pPr>
        <w:spacing w:after="0"/>
        <w:ind w:left="0"/>
        <w:jc w:val="both"/>
      </w:pPr>
      <w:r>
        <w:rPr>
          <w:rFonts w:ascii="Times New Roman"/>
          <w:b w:val="false"/>
          <w:i w:val="false"/>
          <w:color w:val="000000"/>
          <w:sz w:val="28"/>
        </w:rPr>
        <w:t>
      Таблица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 обозначение НТД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НТД на поковки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условия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испытаний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среды, МПа (кгс/см</w:t>
            </w:r>
            <w:r>
              <w:rPr>
                <w:rFonts w:ascii="Times New Roman"/>
                <w:b w:val="false"/>
                <w:i w:val="false"/>
                <w:color w:val="000000"/>
                <w:vertAlign w:val="superscript"/>
              </w:rPr>
              <w:t>2</w:t>
            </w:r>
            <w:r>
              <w:rPr>
                <w:rFonts w:ascii="Times New Roman"/>
                <w:b w:val="false"/>
                <w:i w:val="false"/>
                <w:color w:val="000000"/>
                <w:sz w:val="20"/>
              </w:rPr>
              <w:t>), не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стенки, </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15ГС, 16ГС, 22К, 12Х1МФ по ОСТ 108.030.113-77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20 до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ОСТ 108,030.113-77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фланцев, трубных решеток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 030.113-77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60 до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12Х18Н10Т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108.109.01-79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ОСТ 108.109.01-79, п.2.7.2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Механические свойства поковок, размеры которых выходят за пределы, предусмотренными ГОСТ 8479-70, должны быть оговорены в конструкторской документации.</w:t>
      </w:r>
    </w:p>
    <w:bookmarkStart w:name="z2311" w:id="2078"/>
    <w:p>
      <w:pPr>
        <w:spacing w:after="0"/>
        <w:ind w:left="0"/>
        <w:jc w:val="both"/>
      </w:pPr>
      <w:r>
        <w:rPr>
          <w:rFonts w:ascii="Times New Roman"/>
          <w:b w:val="false"/>
          <w:i w:val="false"/>
          <w:color w:val="000000"/>
          <w:sz w:val="28"/>
        </w:rPr>
        <w:t>
      Крепежные детали</w:t>
      </w:r>
    </w:p>
    <w:bookmarkEnd w:id="2078"/>
    <w:bookmarkStart w:name="z2312" w:id="2079"/>
    <w:p>
      <w:pPr>
        <w:spacing w:after="0"/>
        <w:ind w:left="0"/>
        <w:jc w:val="both"/>
      </w:pPr>
      <w:r>
        <w:rPr>
          <w:rFonts w:ascii="Times New Roman"/>
          <w:b w:val="false"/>
          <w:i w:val="false"/>
          <w:color w:val="000000"/>
          <w:sz w:val="28"/>
        </w:rPr>
        <w:t>
      Таблица 5</w:t>
      </w:r>
    </w:p>
    <w:bookmarkEnd w:id="2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 обозначение НТД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НТД на крепеж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и болты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давление, МПа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Рабочая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Рабочая температура,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ВСт3сп4, ВСт3сп3 по ГОСТ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12.2.073-82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p>
            <w:pPr>
              <w:spacing w:after="20"/>
              <w:ind w:left="20"/>
              <w:jc w:val="both"/>
            </w:pPr>
            <w:r>
              <w:rPr>
                <w:rFonts w:ascii="Times New Roman"/>
                <w:b w:val="false"/>
                <w:i w:val="false"/>
                <w:color w:val="000000"/>
                <w:sz w:val="20"/>
              </w:rPr>
              <w:t>
от 0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12.2.073-82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 40, 45 по ГОСТ 1050-74 и ГОСТ 10702-78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12.2.073-82, ГОСТ 20700-75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 40Х по ГОСТ 4543-71 и ГОСТ 10702-78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30ХМА, 35МХ по ГОСТ 4543-71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25ХГМФ по 20072-74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20ХГМГФГТР по ГОСТ 20700-74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31Х19Н9МВВТ, ХН35ВТ по ГОСТ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600</w:t>
            </w:r>
          </w:p>
        </w:tc>
      </w:tr>
    </w:tbl>
    <w:p>
      <w:pPr>
        <w:spacing w:after="0"/>
        <w:ind w:left="0"/>
        <w:jc w:val="left"/>
      </w:pPr>
      <w:r>
        <w:br/>
      </w:r>
      <w:r>
        <w:rPr>
          <w:rFonts w:ascii="Times New Roman"/>
          <w:b w:val="false"/>
          <w:i w:val="false"/>
          <w:color w:val="000000"/>
          <w:sz w:val="28"/>
        </w:rPr>
        <w:t>
</w:t>
      </w:r>
    </w:p>
    <w:bookmarkStart w:name="z2313" w:id="2080"/>
    <w:p>
      <w:pPr>
        <w:spacing w:after="0"/>
        <w:ind w:left="0"/>
        <w:jc w:val="both"/>
      </w:pPr>
      <w:r>
        <w:rPr>
          <w:rFonts w:ascii="Times New Roman"/>
          <w:b w:val="false"/>
          <w:i w:val="false"/>
          <w:color w:val="000000"/>
          <w:sz w:val="28"/>
        </w:rPr>
        <w:t>
      Сварочные материалы</w:t>
      </w:r>
    </w:p>
    <w:bookmarkEnd w:id="2080"/>
    <w:bookmarkStart w:name="z2314" w:id="2081"/>
    <w:p>
      <w:pPr>
        <w:spacing w:after="0"/>
        <w:ind w:left="0"/>
        <w:jc w:val="both"/>
      </w:pPr>
      <w:r>
        <w:rPr>
          <w:rFonts w:ascii="Times New Roman"/>
          <w:b w:val="false"/>
          <w:i w:val="false"/>
          <w:color w:val="000000"/>
          <w:sz w:val="28"/>
        </w:rPr>
        <w:t>
      Таблица 6</w:t>
      </w:r>
    </w:p>
    <w:bookmarkEnd w:id="2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электродуговая сварка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сварка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электрода по ГОСТ 9467-75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флюса,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эксплуатации,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проволоки по ГОСТ 2246-70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эксплуатации,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ВСт3кп, ВСт3пс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минус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Св-08, Св-08А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АН-348А, ОСЦ-45 по ГОСТ 9087-81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минус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 ВСт3Гпс, 10, 20, 20К, 22К, марки ВСт3сп и 20К основного слоя двухслойной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Э42А</w:t>
            </w:r>
          </w:p>
          <w:p>
            <w:pPr>
              <w:spacing w:after="20"/>
              <w:ind w:left="20"/>
              <w:jc w:val="both"/>
            </w:pPr>
            <w:r>
              <w:rPr>
                <w:rFonts w:ascii="Times New Roman"/>
                <w:b w:val="false"/>
                <w:i w:val="false"/>
                <w:color w:val="000000"/>
                <w:sz w:val="20"/>
              </w:rPr>
              <w:t>
Э46А</w:t>
            </w:r>
          </w:p>
          <w:p>
            <w:pPr>
              <w:spacing w:after="20"/>
              <w:ind w:left="20"/>
              <w:jc w:val="both"/>
            </w:pPr>
            <w:r>
              <w:rPr>
                <w:rFonts w:ascii="Times New Roman"/>
                <w:b w:val="false"/>
                <w:i w:val="false"/>
                <w:color w:val="000000"/>
                <w:sz w:val="20"/>
              </w:rPr>
              <w:t>
Э50А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минус 30</w:t>
            </w:r>
          </w:p>
          <w:p>
            <w:pPr>
              <w:spacing w:after="20"/>
              <w:ind w:left="20"/>
              <w:jc w:val="both"/>
            </w:pPr>
            <w:r>
              <w:rPr>
                <w:rFonts w:ascii="Times New Roman"/>
                <w:b w:val="false"/>
                <w:i w:val="false"/>
                <w:color w:val="000000"/>
                <w:sz w:val="20"/>
              </w:rPr>
              <w:t>
не ниже минус 40</w:t>
            </w:r>
          </w:p>
          <w:p>
            <w:pPr>
              <w:spacing w:after="20"/>
              <w:ind w:left="20"/>
              <w:jc w:val="both"/>
            </w:pPr>
            <w:r>
              <w:rPr>
                <w:rFonts w:ascii="Times New Roman"/>
                <w:b w:val="false"/>
                <w:i w:val="false"/>
                <w:color w:val="000000"/>
                <w:sz w:val="20"/>
              </w:rPr>
              <w:t>
То 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Св-08ГА</w:t>
            </w:r>
          </w:p>
          <w:p>
            <w:pPr>
              <w:spacing w:after="20"/>
              <w:ind w:left="20"/>
              <w:jc w:val="both"/>
            </w:pPr>
            <w:r>
              <w:rPr>
                <w:rFonts w:ascii="Times New Roman"/>
                <w:b w:val="false"/>
                <w:i w:val="false"/>
                <w:color w:val="000000"/>
                <w:sz w:val="20"/>
              </w:rPr>
              <w:t>
Св-10ГА,</w:t>
            </w:r>
          </w:p>
          <w:p>
            <w:pPr>
              <w:spacing w:after="20"/>
              <w:ind w:left="20"/>
              <w:jc w:val="both"/>
            </w:pPr>
            <w:r>
              <w:rPr>
                <w:rFonts w:ascii="Times New Roman"/>
                <w:b w:val="false"/>
                <w:i w:val="false"/>
                <w:color w:val="000000"/>
                <w:sz w:val="20"/>
              </w:rPr>
              <w:t>
Св-10Г2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ФЦ-22 по ОСТ 108.948.02-85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минус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 16ГС, марка 16ГС основного слоя двухслойной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Э50А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минус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Св-08ГА,</w:t>
            </w:r>
          </w:p>
          <w:p>
            <w:pPr>
              <w:spacing w:after="20"/>
              <w:ind w:left="20"/>
              <w:jc w:val="both"/>
            </w:pPr>
            <w:r>
              <w:rPr>
                <w:rFonts w:ascii="Times New Roman"/>
                <w:b w:val="false"/>
                <w:i w:val="false"/>
                <w:color w:val="000000"/>
                <w:sz w:val="20"/>
              </w:rPr>
              <w:t>
Св-08ГС,</w:t>
            </w:r>
          </w:p>
          <w:p>
            <w:pPr>
              <w:spacing w:after="20"/>
              <w:ind w:left="20"/>
              <w:jc w:val="both"/>
            </w:pPr>
            <w:r>
              <w:rPr>
                <w:rFonts w:ascii="Times New Roman"/>
                <w:b w:val="false"/>
                <w:i w:val="false"/>
                <w:color w:val="000000"/>
                <w:sz w:val="20"/>
              </w:rPr>
              <w:t>
Св-12ГС,</w:t>
            </w:r>
          </w:p>
          <w:p>
            <w:pPr>
              <w:spacing w:after="20"/>
              <w:ind w:left="20"/>
              <w:jc w:val="both"/>
            </w:pPr>
            <w:r>
              <w:rPr>
                <w:rFonts w:ascii="Times New Roman"/>
                <w:b w:val="false"/>
                <w:i w:val="false"/>
                <w:color w:val="000000"/>
                <w:sz w:val="20"/>
              </w:rPr>
              <w:t>
Св-10Г2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АН-348А, АН-22, ОСЦ-45 по ГОСТ 9087-81, ФЦ-16, ФЦ-22 по ОСТ 948.02-85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минус 30, при толщине металла до 24 мм не ниже минус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12ХГМФ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Св-08ГС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12Х18Н10Т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Э-04Х20Н9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Св-08Х19Н9Т</w:t>
            </w:r>
          </w:p>
          <w:p>
            <w:pPr>
              <w:spacing w:after="20"/>
              <w:ind w:left="20"/>
              <w:jc w:val="both"/>
            </w:pPr>
            <w:r>
              <w:rPr>
                <w:rFonts w:ascii="Times New Roman"/>
                <w:b w:val="false"/>
                <w:i w:val="false"/>
                <w:color w:val="000000"/>
                <w:sz w:val="20"/>
              </w:rPr>
              <w:t>
Св-04Х19Н9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ФЦ-11 по ОСТ 108.948.02-85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12Х18Н9Т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Э-08Х20Н9Г2Б при требовании стойкости против ММК, Э07Х19НГ1, М3Г2Б, Э08Х19Н 10Г2Б-при требовании стойкости к ММК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350-после стабилизирующего отжига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2246-70 Св-06Х25Н12Гю Св-07Х25Н</w:t>
            </w:r>
          </w:p>
          <w:p>
            <w:pPr>
              <w:spacing w:after="20"/>
              <w:ind w:left="20"/>
              <w:jc w:val="both"/>
            </w:pPr>
            <w:r>
              <w:rPr>
                <w:rFonts w:ascii="Times New Roman"/>
                <w:b w:val="false"/>
                <w:i w:val="false"/>
                <w:color w:val="000000"/>
                <w:sz w:val="20"/>
              </w:rPr>
              <w:t>
12Г2Т по ГОСТ 2246-70 для двухслойных сталей Св-04Х19Н11М3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АН-26С по ГОСТ 9087-81; 48-ОФ-6 по ОСТ 5.9006-76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Св-08ГА по ГОСТ 2246-70 для сталей марок ВСт3сп, ВСт3пс,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АН-8, АН-22 по ГОСТ 9087-81, ФЦ-6, ФЦ-21 по ОСТ 108.948.02-85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табл.1 при условии нормализации и высокого отпуска сварных соединений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Св-08Г20 по ГОСТ 2240-70 для сталей марок ВСт3сп, ВСт3пс, ВСт3пс,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Углекислый газ по ГОСТ 8050-70 или смесь СО2 с кислородом по ГОСТ 5583-78 (70% СО2 + 30% 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минус 300С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Св-10НЮ ТУ 14-1-2219-77</w:t>
            </w:r>
          </w:p>
          <w:p>
            <w:pPr>
              <w:spacing w:after="20"/>
              <w:ind w:left="20"/>
              <w:jc w:val="both"/>
            </w:pPr>
            <w:r>
              <w:rPr>
                <w:rFonts w:ascii="Times New Roman"/>
                <w:b w:val="false"/>
                <w:i w:val="false"/>
                <w:color w:val="000000"/>
                <w:sz w:val="20"/>
              </w:rPr>
              <w:t>
Св-10Г2, Св-08ГС по ГОСТ 2246_70 для сталей марок 20К, 22К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Св-10Г2, Св-08ГС, Св-08Г2С, Св-08Г 2СМТ по ГОСТ 2246-70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АН-8, АН-22 по ГОСТ 9087-81 ФЦ-6, ФЦ-22 по ОСТ 108.948.02-85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Св-08ГС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минус 400С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Св-04Х19Н9,</w:t>
            </w:r>
          </w:p>
          <w:p>
            <w:pPr>
              <w:spacing w:after="20"/>
              <w:ind w:left="20"/>
              <w:jc w:val="both"/>
            </w:pPr>
            <w:r>
              <w:rPr>
                <w:rFonts w:ascii="Times New Roman"/>
                <w:b w:val="false"/>
                <w:i w:val="false"/>
                <w:color w:val="000000"/>
                <w:sz w:val="20"/>
              </w:rPr>
              <w:t>
Св-01Х19Н9,</w:t>
            </w:r>
          </w:p>
          <w:p>
            <w:pPr>
              <w:spacing w:after="20"/>
              <w:ind w:left="20"/>
              <w:jc w:val="both"/>
            </w:pPr>
            <w:r>
              <w:rPr>
                <w:rFonts w:ascii="Times New Roman"/>
                <w:b w:val="false"/>
                <w:i w:val="false"/>
                <w:color w:val="000000"/>
                <w:sz w:val="20"/>
              </w:rPr>
              <w:t>
Св-06Х19Н9Т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АН-26 по ГОСТ 9087-69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6000 без требований стойкости против ММК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Св-082Х20Н9Г7Т</w:t>
            </w:r>
          </w:p>
          <w:p>
            <w:pPr>
              <w:spacing w:after="20"/>
              <w:ind w:left="20"/>
              <w:jc w:val="both"/>
            </w:pPr>
            <w:r>
              <w:rPr>
                <w:rFonts w:ascii="Times New Roman"/>
                <w:b w:val="false"/>
                <w:i w:val="false"/>
                <w:color w:val="000000"/>
                <w:sz w:val="20"/>
              </w:rPr>
              <w:t>
Св-10Х16Н25А М6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Углекислый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двухслойных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Св-07Х19Н10Б,</w:t>
            </w:r>
          </w:p>
          <w:p>
            <w:pPr>
              <w:spacing w:after="20"/>
              <w:ind w:left="20"/>
              <w:jc w:val="both"/>
            </w:pPr>
            <w:r>
              <w:rPr>
                <w:rFonts w:ascii="Times New Roman"/>
                <w:b w:val="false"/>
                <w:i w:val="false"/>
                <w:color w:val="000000"/>
                <w:sz w:val="20"/>
              </w:rPr>
              <w:t>
Св-05Х20Н9</w:t>
            </w:r>
          </w:p>
          <w:p>
            <w:pPr>
              <w:spacing w:after="20"/>
              <w:ind w:left="20"/>
              <w:jc w:val="both"/>
            </w:pPr>
            <w:r>
              <w:rPr>
                <w:rFonts w:ascii="Times New Roman"/>
                <w:b w:val="false"/>
                <w:i w:val="false"/>
                <w:color w:val="000000"/>
                <w:sz w:val="20"/>
              </w:rPr>
              <w:t>
ФБС по ГОСТ 2246-70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АНФ-14 ВТУ ИЭС им. Патона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3500С с требованиями стойкости к ММК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Св-01Х19Н9,</w:t>
            </w:r>
          </w:p>
          <w:p>
            <w:pPr>
              <w:spacing w:after="20"/>
              <w:ind w:left="20"/>
              <w:jc w:val="both"/>
            </w:pPr>
            <w:r>
              <w:rPr>
                <w:rFonts w:ascii="Times New Roman"/>
                <w:b w:val="false"/>
                <w:i w:val="false"/>
                <w:color w:val="000000"/>
                <w:sz w:val="20"/>
              </w:rPr>
              <w:t>
Св-04Х19Н9</w:t>
            </w:r>
          </w:p>
          <w:p>
            <w:pPr>
              <w:spacing w:after="20"/>
              <w:ind w:left="20"/>
              <w:jc w:val="both"/>
            </w:pPr>
            <w:r>
              <w:rPr>
                <w:rFonts w:ascii="Times New Roman"/>
                <w:b w:val="false"/>
                <w:i w:val="false"/>
                <w:color w:val="000000"/>
                <w:sz w:val="20"/>
              </w:rPr>
              <w:t>
По ГОСТ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по ГОСТ 10157-79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требований стойкости к ММК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Св-04Х19Н11М3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38-ОФ-6 по ОСТ 5.9206-76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Св-06Х19Н9Т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Св-06Х19Н9Т,</w:t>
            </w:r>
          </w:p>
          <w:p>
            <w:pPr>
              <w:spacing w:after="20"/>
              <w:ind w:left="20"/>
              <w:jc w:val="both"/>
            </w:pPr>
            <w:r>
              <w:rPr>
                <w:rFonts w:ascii="Times New Roman"/>
                <w:b w:val="false"/>
                <w:i w:val="false"/>
                <w:color w:val="000000"/>
                <w:sz w:val="20"/>
              </w:rPr>
              <w:t>
Св-07Х19В10Б</w:t>
            </w:r>
          </w:p>
          <w:p>
            <w:pPr>
              <w:spacing w:after="20"/>
              <w:ind w:left="20"/>
              <w:jc w:val="both"/>
            </w:pPr>
            <w:r>
              <w:rPr>
                <w:rFonts w:ascii="Times New Roman"/>
                <w:b w:val="false"/>
                <w:i w:val="false"/>
                <w:color w:val="000000"/>
                <w:sz w:val="20"/>
              </w:rPr>
              <w:t>
Св-07Х18Н9ТЮ</w:t>
            </w:r>
          </w:p>
          <w:p>
            <w:pPr>
              <w:spacing w:after="20"/>
              <w:ind w:left="20"/>
              <w:jc w:val="both"/>
            </w:pPr>
            <w:r>
              <w:rPr>
                <w:rFonts w:ascii="Times New Roman"/>
                <w:b w:val="false"/>
                <w:i w:val="false"/>
                <w:color w:val="000000"/>
                <w:sz w:val="20"/>
              </w:rPr>
              <w:t>
Св-05Х20Н9ФБС по ГОСТ 2246-70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по ГОСТ 10157-79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r>
              <w:rPr>
                <w:rFonts w:ascii="Times New Roman"/>
                <w:b w:val="false"/>
                <w:i w:val="false"/>
                <w:color w:val="000000"/>
                <w:vertAlign w:val="superscript"/>
              </w:rPr>
              <w:t>0</w:t>
            </w:r>
            <w:r>
              <w:rPr>
                <w:rFonts w:ascii="Times New Roman"/>
                <w:b w:val="false"/>
                <w:i w:val="false"/>
                <w:color w:val="000000"/>
                <w:sz w:val="20"/>
              </w:rPr>
              <w:t>С при наличии требований стоимости к ММК</w:t>
            </w:r>
          </w:p>
        </w:tc>
      </w:tr>
    </w:tbl>
    <w:p>
      <w:pPr>
        <w:spacing w:after="0"/>
        <w:ind w:left="0"/>
        <w:jc w:val="left"/>
      </w:pPr>
      <w:r>
        <w:br/>
      </w:r>
      <w:r>
        <w:rPr>
          <w:rFonts w:ascii="Times New Roman"/>
          <w:b w:val="false"/>
          <w:i w:val="false"/>
          <w:color w:val="000000"/>
          <w:sz w:val="28"/>
        </w:rPr>
        <w:t>
</w:t>
      </w:r>
    </w:p>
    <w:bookmarkStart w:name="z2315" w:id="2082"/>
    <w:p>
      <w:pPr>
        <w:spacing w:after="0"/>
        <w:ind w:left="0"/>
        <w:jc w:val="both"/>
      </w:pPr>
      <w:r>
        <w:rPr>
          <w:rFonts w:ascii="Times New Roman"/>
          <w:b w:val="false"/>
          <w:i w:val="false"/>
          <w:color w:val="000000"/>
          <w:sz w:val="28"/>
        </w:rPr>
        <w:t>
      Материалы, применяемые для изготовления и ремонта баллонов</w:t>
      </w:r>
    </w:p>
    <w:bookmarkEnd w:id="2082"/>
    <w:bookmarkStart w:name="z2316" w:id="2083"/>
    <w:p>
      <w:pPr>
        <w:spacing w:after="0"/>
        <w:ind w:left="0"/>
        <w:jc w:val="both"/>
      </w:pPr>
      <w:r>
        <w:rPr>
          <w:rFonts w:ascii="Times New Roman"/>
          <w:b w:val="false"/>
          <w:i w:val="false"/>
          <w:color w:val="000000"/>
          <w:sz w:val="28"/>
        </w:rPr>
        <w:t>
      Таблица 7</w:t>
      </w:r>
    </w:p>
    <w:bookmarkEnd w:id="2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состав (ГОСТ, ТУ, ОСТ)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сопротивление в, МПа (кгс/см</w:t>
            </w:r>
            <w:r>
              <w:rPr>
                <w:rFonts w:ascii="Times New Roman"/>
                <w:b w:val="false"/>
                <w:i w:val="false"/>
                <w:color w:val="000000"/>
                <w:vertAlign w:val="superscript"/>
              </w:rPr>
              <w:t>2</w:t>
            </w: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текучести, МПа, (кгс/см</w:t>
            </w:r>
            <w:r>
              <w:rPr>
                <w:rFonts w:ascii="Times New Roman"/>
                <w:b w:val="false"/>
                <w:i w:val="false"/>
                <w:color w:val="000000"/>
                <w:vertAlign w:val="superscript"/>
              </w:rPr>
              <w:t>2</w:t>
            </w:r>
            <w:r>
              <w:rPr>
                <w:rFonts w:ascii="Times New Roman"/>
                <w:b w:val="false"/>
                <w:i w:val="false"/>
                <w:color w:val="000000"/>
                <w:sz w:val="20"/>
              </w:rPr>
              <w:t>) не менее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Термическая обработка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применения </w:t>
            </w:r>
            <w:r>
              <w:rPr>
                <w:rFonts w:ascii="Times New Roman"/>
                <w:b w:val="false"/>
                <w:i w:val="false"/>
                <w:color w:val="000000"/>
                <w:vertAlign w:val="superscript"/>
              </w:rPr>
              <w:t>0</w:t>
            </w:r>
            <w:r>
              <w:rPr>
                <w:rFonts w:ascii="Times New Roman"/>
                <w:b w:val="false"/>
                <w:i w:val="false"/>
                <w:color w:val="000000"/>
                <w:sz w:val="20"/>
              </w:rPr>
              <w:t>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среды, МПа, (кгс/см</w:t>
            </w:r>
            <w:r>
              <w:rPr>
                <w:rFonts w:ascii="Times New Roman"/>
                <w:b w:val="false"/>
                <w:i w:val="false"/>
                <w:color w:val="000000"/>
                <w:vertAlign w:val="superscript"/>
              </w:rPr>
              <w:t>2</w:t>
            </w:r>
            <w:r>
              <w:rPr>
                <w:rFonts w:ascii="Times New Roman"/>
                <w:b w:val="false"/>
                <w:i w:val="false"/>
                <w:color w:val="000000"/>
                <w:sz w:val="20"/>
              </w:rPr>
              <w:t>) не более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толщина стенки цилиндрической части баллона, МПа (не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20ХН4ФА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35ХН3МФА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14-3-883-79, ГОСТ 4543-71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40ХН2МА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981(100)</w:t>
            </w:r>
          </w:p>
          <w:p>
            <w:pPr>
              <w:spacing w:after="20"/>
              <w:ind w:left="20"/>
              <w:jc w:val="both"/>
            </w:pPr>
            <w:r>
              <w:rPr>
                <w:rFonts w:ascii="Times New Roman"/>
                <w:b w:val="false"/>
                <w:i w:val="false"/>
                <w:color w:val="000000"/>
                <w:sz w:val="20"/>
              </w:rPr>
              <w:t>
932(95)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1177(120) 1177(120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834(85) 785(80)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а)1030(105</w:t>
            </w:r>
          </w:p>
          <w:p>
            <w:pPr>
              <w:spacing w:after="20"/>
              <w:ind w:left="20"/>
              <w:jc w:val="both"/>
            </w:pPr>
            <w:r>
              <w:rPr>
                <w:rFonts w:ascii="Times New Roman"/>
                <w:b w:val="false"/>
                <w:i w:val="false"/>
                <w:color w:val="000000"/>
                <w:sz w:val="20"/>
              </w:rPr>
              <w:t>
б) 932(95)</w:t>
            </w:r>
          </w:p>
          <w:p>
            <w:pPr>
              <w:spacing w:after="20"/>
              <w:ind w:left="20"/>
              <w:jc w:val="both"/>
            </w:pPr>
            <w:r>
              <w:rPr>
                <w:rFonts w:ascii="Times New Roman"/>
                <w:b w:val="false"/>
                <w:i w:val="false"/>
                <w:color w:val="000000"/>
                <w:sz w:val="20"/>
              </w:rPr>
              <w:t>
в) 785(80)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1275(135)</w:t>
            </w:r>
          </w:p>
          <w:p>
            <w:pPr>
              <w:spacing w:after="20"/>
              <w:ind w:left="20"/>
              <w:jc w:val="both"/>
            </w:pPr>
            <w:r>
              <w:rPr>
                <w:rFonts w:ascii="Times New Roman"/>
                <w:b w:val="false"/>
                <w:i w:val="false"/>
                <w:color w:val="000000"/>
                <w:sz w:val="20"/>
              </w:rPr>
              <w:t>
1177(220)</w:t>
            </w:r>
          </w:p>
          <w:p>
            <w:pPr>
              <w:spacing w:after="20"/>
              <w:ind w:left="20"/>
              <w:jc w:val="both"/>
            </w:pPr>
            <w:r>
              <w:rPr>
                <w:rFonts w:ascii="Times New Roman"/>
                <w:b w:val="false"/>
                <w:i w:val="false"/>
                <w:color w:val="000000"/>
                <w:sz w:val="20"/>
              </w:rPr>
              <w:t>
981(100)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883(90)</w:t>
            </w:r>
          </w:p>
          <w:p>
            <w:pPr>
              <w:spacing w:after="20"/>
              <w:ind w:left="20"/>
              <w:jc w:val="both"/>
            </w:pPr>
            <w:r>
              <w:rPr>
                <w:rFonts w:ascii="Times New Roman"/>
                <w:b w:val="false"/>
                <w:i w:val="false"/>
                <w:color w:val="000000"/>
                <w:sz w:val="20"/>
              </w:rPr>
              <w:t>
730(75)</w:t>
            </w:r>
          </w:p>
          <w:p>
            <w:pPr>
              <w:spacing w:after="20"/>
              <w:ind w:left="20"/>
              <w:jc w:val="both"/>
            </w:pPr>
            <w:r>
              <w:rPr>
                <w:rFonts w:ascii="Times New Roman"/>
                <w:b w:val="false"/>
                <w:i w:val="false"/>
                <w:color w:val="000000"/>
                <w:sz w:val="20"/>
              </w:rPr>
              <w:t>
589(60)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30ХГСА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883(90)</w:t>
            </w:r>
          </w:p>
          <w:p>
            <w:pPr>
              <w:spacing w:after="20"/>
              <w:ind w:left="20"/>
              <w:jc w:val="both"/>
            </w:pPr>
            <w:r>
              <w:rPr>
                <w:rFonts w:ascii="Times New Roman"/>
                <w:b w:val="false"/>
                <w:i w:val="false"/>
                <w:color w:val="000000"/>
                <w:sz w:val="20"/>
              </w:rPr>
              <w:t>
687(90)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1226(126)</w:t>
            </w:r>
          </w:p>
          <w:p>
            <w:pPr>
              <w:spacing w:after="20"/>
              <w:ind w:left="20"/>
              <w:jc w:val="both"/>
            </w:pPr>
            <w:r>
              <w:rPr>
                <w:rFonts w:ascii="Times New Roman"/>
                <w:b w:val="false"/>
                <w:i w:val="false"/>
                <w:color w:val="000000"/>
                <w:sz w:val="20"/>
              </w:rPr>
              <w:t>
не ограничено.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687(70)</w:t>
            </w:r>
          </w:p>
          <w:p>
            <w:pPr>
              <w:spacing w:after="20"/>
              <w:ind w:left="20"/>
              <w:jc w:val="both"/>
            </w:pPr>
            <w:r>
              <w:rPr>
                <w:rFonts w:ascii="Times New Roman"/>
                <w:b w:val="false"/>
                <w:i w:val="false"/>
                <w:color w:val="000000"/>
                <w:sz w:val="20"/>
              </w:rPr>
              <w:t>
412(42)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Н+0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не ограничено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 38ХА, 35ХГМФ, 30ХГР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14-21-77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1050-74</w:t>
            </w:r>
          </w:p>
          <w:p>
            <w:pPr>
              <w:spacing w:after="20"/>
              <w:ind w:left="20"/>
              <w:jc w:val="both"/>
            </w:pPr>
            <w:r>
              <w:rPr>
                <w:rFonts w:ascii="Times New Roman"/>
                <w:b w:val="false"/>
                <w:i w:val="false"/>
                <w:color w:val="000000"/>
                <w:sz w:val="20"/>
              </w:rPr>
              <w:t>
ГОСТ 1577-81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412(42)</w:t>
            </w:r>
          </w:p>
          <w:p>
            <w:pPr>
              <w:spacing w:after="20"/>
              <w:ind w:left="20"/>
              <w:jc w:val="both"/>
            </w:pPr>
            <w:r>
              <w:rPr>
                <w:rFonts w:ascii="Times New Roman"/>
                <w:b w:val="false"/>
                <w:i w:val="false"/>
                <w:color w:val="000000"/>
                <w:sz w:val="20"/>
              </w:rPr>
              <w:t>
373(38)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475</w:t>
            </w:r>
          </w:p>
          <w:p>
            <w:pPr>
              <w:spacing w:after="20"/>
              <w:ind w:left="20"/>
              <w:jc w:val="both"/>
            </w:pPr>
            <w:r>
              <w:rPr>
                <w:rFonts w:ascii="Times New Roman"/>
                <w:b w:val="false"/>
                <w:i w:val="false"/>
                <w:color w:val="000000"/>
                <w:sz w:val="20"/>
              </w:rPr>
              <w:t>
475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 ВСт3пс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p>
            <w:pPr>
              <w:spacing w:after="20"/>
              <w:ind w:left="20"/>
              <w:jc w:val="both"/>
            </w:pPr>
            <w:r>
              <w:rPr>
                <w:rFonts w:ascii="Times New Roman"/>
                <w:b w:val="false"/>
                <w:i w:val="false"/>
                <w:color w:val="000000"/>
                <w:sz w:val="20"/>
              </w:rPr>
              <w:t>
425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45Г14Н8Ф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14-131-452-80</w:t>
            </w:r>
          </w:p>
          <w:p>
            <w:pPr>
              <w:spacing w:after="20"/>
              <w:ind w:left="20"/>
              <w:jc w:val="both"/>
            </w:pPr>
            <w:r>
              <w:rPr>
                <w:rFonts w:ascii="Times New Roman"/>
                <w:b w:val="false"/>
                <w:i w:val="false"/>
                <w:color w:val="000000"/>
                <w:sz w:val="20"/>
              </w:rPr>
              <w:t>
ТУ 14-131-474-80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12Х18Н9</w:t>
            </w:r>
          </w:p>
          <w:p>
            <w:pPr>
              <w:spacing w:after="20"/>
              <w:ind w:left="20"/>
              <w:jc w:val="both"/>
            </w:pPr>
            <w:r>
              <w:rPr>
                <w:rFonts w:ascii="Times New Roman"/>
                <w:b w:val="false"/>
                <w:i w:val="false"/>
                <w:color w:val="000000"/>
                <w:sz w:val="20"/>
              </w:rPr>
              <w:t>
12Х18Н10Т</w:t>
            </w:r>
          </w:p>
          <w:p>
            <w:pPr>
              <w:spacing w:after="20"/>
              <w:ind w:left="20"/>
              <w:jc w:val="both"/>
            </w:pPr>
            <w:r>
              <w:rPr>
                <w:rFonts w:ascii="Times New Roman"/>
                <w:b w:val="false"/>
                <w:i w:val="false"/>
                <w:color w:val="000000"/>
                <w:sz w:val="20"/>
              </w:rPr>
              <w:t>
12Х18Н12Т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p>
            <w:pPr>
              <w:spacing w:after="20"/>
              <w:ind w:left="20"/>
              <w:jc w:val="both"/>
            </w:pPr>
            <w:r>
              <w:rPr>
                <w:rFonts w:ascii="Times New Roman"/>
                <w:b w:val="false"/>
                <w:i w:val="false"/>
                <w:color w:val="000000"/>
                <w:sz w:val="20"/>
              </w:rPr>
              <w:t>
549 56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0Х18Н10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w:t>
            </w:r>
          </w:p>
          <w:p>
            <w:pPr>
              <w:spacing w:after="20"/>
              <w:ind w:left="20"/>
              <w:jc w:val="both"/>
            </w:pPr>
            <w:r>
              <w:rPr>
                <w:rFonts w:ascii="Times New Roman"/>
                <w:b w:val="false"/>
                <w:i w:val="false"/>
                <w:color w:val="000000"/>
                <w:sz w:val="20"/>
              </w:rPr>
              <w:t>
530 54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w:t>
            </w:r>
          </w:p>
          <w:p>
            <w:pPr>
              <w:spacing w:after="20"/>
              <w:ind w:left="20"/>
              <w:jc w:val="both"/>
            </w:pPr>
            <w:r>
              <w:rPr>
                <w:rFonts w:ascii="Times New Roman"/>
                <w:b w:val="false"/>
                <w:i w:val="false"/>
                <w:color w:val="000000"/>
                <w:sz w:val="20"/>
              </w:rPr>
              <w:t>
08Х18Н12Т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w:t>
            </w:r>
          </w:p>
          <w:p>
            <w:pPr>
              <w:spacing w:after="20"/>
              <w:ind w:left="20"/>
              <w:jc w:val="both"/>
            </w:pPr>
            <w:r>
              <w:rPr>
                <w:rFonts w:ascii="Times New Roman"/>
                <w:b w:val="false"/>
                <w:i w:val="false"/>
                <w:color w:val="000000"/>
                <w:sz w:val="20"/>
              </w:rPr>
              <w:t>
549 56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08Х18Н12Т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Центробежнолитная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1-92-077-78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 ПТ-38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19807-84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Для марок высоколегированной стали в числителе приведены данные, относящиеся к баллонам, изготовленным из горячекатаных труб, в знаменателе - из холоднодеформированных.</w:t>
      </w:r>
    </w:p>
    <w:p>
      <w:pPr>
        <w:spacing w:after="0"/>
        <w:ind w:left="0"/>
        <w:jc w:val="both"/>
      </w:pPr>
      <w:r>
        <w:rPr>
          <w:rFonts w:ascii="Times New Roman"/>
          <w:b w:val="false"/>
          <w:i w:val="false"/>
          <w:color w:val="000000"/>
          <w:sz w:val="28"/>
        </w:rPr>
        <w:t>
      ** З – закалка - вид термической обработки стали (нагрев, а затем быстрое охлаждение), после которого материал находится в так называемом неравномерном структурном состоянии, не свойственном данной стали при нормальной температуре (20</w:t>
      </w:r>
      <w:r>
        <w:rPr>
          <w:rFonts w:ascii="Times New Roman"/>
          <w:b w:val="false"/>
          <w:i w:val="false"/>
          <w:color w:val="000000"/>
          <w:vertAlign w:val="superscript"/>
        </w:rPr>
        <w:t>о</w:t>
      </w:r>
      <w:r>
        <w:rPr>
          <w:rFonts w:ascii="Times New Roman"/>
          <w:b w:val="false"/>
          <w:i w:val="false"/>
          <w:color w:val="000000"/>
          <w:sz w:val="28"/>
        </w:rPr>
        <w:t xml:space="preserve"> С). Закалка повышает твердость стали.</w:t>
      </w:r>
    </w:p>
    <w:p>
      <w:pPr>
        <w:spacing w:after="0"/>
        <w:ind w:left="0"/>
        <w:jc w:val="both"/>
      </w:pPr>
      <w:r>
        <w:rPr>
          <w:rFonts w:ascii="Times New Roman"/>
          <w:b w:val="false"/>
          <w:i w:val="false"/>
          <w:color w:val="000000"/>
          <w:sz w:val="28"/>
        </w:rPr>
        <w:t>
      Н - нормализация - вид термической обработки стали, заключающийся в ее нагреве (примерно до 750</w:t>
      </w:r>
      <w:r>
        <w:rPr>
          <w:rFonts w:ascii="Times New Roman"/>
          <w:b w:val="false"/>
          <w:i w:val="false"/>
          <w:color w:val="000000"/>
          <w:vertAlign w:val="superscript"/>
        </w:rPr>
        <w:t>о</w:t>
      </w:r>
      <w:r>
        <w:rPr>
          <w:rFonts w:ascii="Times New Roman"/>
          <w:b w:val="false"/>
          <w:i w:val="false"/>
          <w:color w:val="000000"/>
          <w:sz w:val="28"/>
        </w:rPr>
        <w:t>С 950 С), выдержки и последующим охлаждением на воздухе. Нормализацию проводят для повышения механических свойств стали.</w:t>
      </w:r>
    </w:p>
    <w:p>
      <w:pPr>
        <w:spacing w:after="0"/>
        <w:ind w:left="0"/>
        <w:jc w:val="both"/>
      </w:pPr>
      <w:r>
        <w:rPr>
          <w:rFonts w:ascii="Times New Roman"/>
          <w:b w:val="false"/>
          <w:i w:val="false"/>
          <w:color w:val="000000"/>
          <w:sz w:val="28"/>
        </w:rPr>
        <w:t>
      О - отпуск - вид термической обработки стали, осуществляемый после закалки, и представляющий собой нагрев до некоторой температуры с последующим охлаждением (как правило на воздухе или воде). Сталь в результате закалки приобретает не только твердость, но и хрупкость, что является не желательным; кроме того, высокая твердость затрудняет окончательную механическую обработку деталей. Чтобы уменьшить хрупкость и повысить пластичность закаленной стали, ее подвергают отпуску. Различают низкий (120 + 150</w:t>
      </w:r>
      <w:r>
        <w:rPr>
          <w:rFonts w:ascii="Times New Roman"/>
          <w:b w:val="false"/>
          <w:i w:val="false"/>
          <w:color w:val="000000"/>
          <w:vertAlign w:val="superscript"/>
        </w:rPr>
        <w:t>о</w:t>
      </w:r>
      <w:r>
        <w:rPr>
          <w:rFonts w:ascii="Times New Roman"/>
          <w:b w:val="false"/>
          <w:i w:val="false"/>
          <w:color w:val="000000"/>
          <w:sz w:val="28"/>
        </w:rPr>
        <w:t xml:space="preserve"> С), средний (300 + 400</w:t>
      </w:r>
      <w:r>
        <w:rPr>
          <w:rFonts w:ascii="Times New Roman"/>
          <w:b w:val="false"/>
          <w:i w:val="false"/>
          <w:color w:val="000000"/>
          <w:vertAlign w:val="superscript"/>
        </w:rPr>
        <w:t>о</w:t>
      </w:r>
      <w:r>
        <w:rPr>
          <w:rFonts w:ascii="Times New Roman"/>
          <w:b w:val="false"/>
          <w:i w:val="false"/>
          <w:color w:val="000000"/>
          <w:sz w:val="28"/>
        </w:rPr>
        <w:t xml:space="preserve"> С) и высокий (450 + 650</w:t>
      </w:r>
      <w:r>
        <w:rPr>
          <w:rFonts w:ascii="Times New Roman"/>
          <w:b w:val="false"/>
          <w:i w:val="false"/>
          <w:color w:val="000000"/>
          <w:vertAlign w:val="superscript"/>
        </w:rPr>
        <w:t>о</w:t>
      </w:r>
      <w:r>
        <w:rPr>
          <w:rFonts w:ascii="Times New Roman"/>
          <w:b w:val="false"/>
          <w:i w:val="false"/>
          <w:color w:val="000000"/>
          <w:sz w:val="28"/>
        </w:rPr>
        <w:t xml:space="preserve"> С) отпуск (последней называется также улучшением). Выбор режима отпуска определяется требуемым соотношением прочности и пластичности.</w:t>
      </w:r>
    </w:p>
    <w:p>
      <w:pPr>
        <w:spacing w:after="0"/>
        <w:ind w:left="0"/>
        <w:jc w:val="both"/>
      </w:pPr>
      <w:r>
        <w:rPr>
          <w:rFonts w:ascii="Times New Roman"/>
          <w:b w:val="false"/>
          <w:i w:val="false"/>
          <w:color w:val="000000"/>
          <w:sz w:val="28"/>
        </w:rPr>
        <w:t>
      А - аустенизация - вид термической обработки высоколегированных сталей хромоникелевых с содержанием никеля 8% и более, заключающийся в нагреве до 1050+1150 С с последующим резким охлаждением. В результате аустенизации получается структура легированного аустенита и сталь, как правило, приобретает стойкость к межкристаллитной коррозии.</w:t>
      </w:r>
    </w:p>
    <w:p>
      <w:pPr>
        <w:spacing w:after="0"/>
        <w:ind w:left="0"/>
        <w:jc w:val="both"/>
      </w:pPr>
      <w:r>
        <w:rPr>
          <w:rFonts w:ascii="Times New Roman"/>
          <w:b w:val="false"/>
          <w:i w:val="false"/>
          <w:color w:val="000000"/>
          <w:sz w:val="28"/>
        </w:rPr>
        <w:t>
      С - старение - изменение строения и свойства металлов и сплавов, протекающее либо самопроизвольно, в процессе длительной выдержки при комнатной температуре (естественное старение), либо при нагреве (искусственное старение). Обычно старение приводит к увеличение прочности и твердости металлов при одновременном уменьшении пластичности и ударной вязкости.</w:t>
      </w:r>
    </w:p>
    <w:p>
      <w:pPr>
        <w:spacing w:after="0"/>
        <w:ind w:left="0"/>
        <w:jc w:val="both"/>
      </w:pPr>
      <w:r>
        <w:rPr>
          <w:rFonts w:ascii="Times New Roman"/>
          <w:b w:val="false"/>
          <w:i w:val="false"/>
          <w:color w:val="000000"/>
          <w:sz w:val="28"/>
        </w:rPr>
        <w:t xml:space="preserve">
      П - без термической обработки </w:t>
      </w:r>
    </w:p>
    <w:p>
      <w:pPr>
        <w:spacing w:after="0"/>
        <w:ind w:left="0"/>
        <w:jc w:val="both"/>
      </w:pPr>
      <w:r>
        <w:rPr>
          <w:rFonts w:ascii="Times New Roman"/>
          <w:b w:val="false"/>
          <w:i w:val="false"/>
          <w:color w:val="000000"/>
          <w:sz w:val="28"/>
        </w:rPr>
        <w:t>
      *** Для сварных автомобильных баллонов.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318" w:id="2084"/>
    <w:p>
      <w:pPr>
        <w:spacing w:after="0"/>
        <w:ind w:left="0"/>
        <w:jc w:val="left"/>
      </w:pPr>
      <w:r>
        <w:rPr>
          <w:rFonts w:ascii="Times New Roman"/>
          <w:b/>
          <w:i w:val="false"/>
          <w:color w:val="000000"/>
        </w:rPr>
        <w:t xml:space="preserve"> Подразделение сталей на типы и классы</w:t>
      </w:r>
    </w:p>
    <w:bookmarkEnd w:id="2084"/>
    <w:bookmarkStart w:name="z2319" w:id="2085"/>
    <w:p>
      <w:pPr>
        <w:spacing w:after="0"/>
        <w:ind w:left="0"/>
        <w:jc w:val="both"/>
      </w:pPr>
      <w:r>
        <w:rPr>
          <w:rFonts w:ascii="Times New Roman"/>
          <w:b w:val="false"/>
          <w:i w:val="false"/>
          <w:color w:val="000000"/>
          <w:sz w:val="28"/>
        </w:rPr>
        <w:t>
      Таблица 1</w:t>
      </w:r>
    </w:p>
    <w:bookmarkEnd w:id="2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Ст2сп2, Ст2сп3, Ст3сп2, Ст3пс3, Ст3сп3,</w:t>
            </w:r>
          </w:p>
          <w:p>
            <w:pPr>
              <w:spacing w:after="20"/>
              <w:ind w:left="20"/>
              <w:jc w:val="both"/>
            </w:pPr>
            <w:r>
              <w:rPr>
                <w:rFonts w:ascii="Times New Roman"/>
                <w:b w:val="false"/>
                <w:i w:val="false"/>
                <w:color w:val="000000"/>
                <w:sz w:val="20"/>
              </w:rPr>
              <w:t>
Ст3пс3, Ст3пс4, Ст3сп4, Ст3сп3, Ст3спб,</w:t>
            </w:r>
          </w:p>
          <w:p>
            <w:pPr>
              <w:spacing w:after="20"/>
              <w:ind w:left="20"/>
              <w:jc w:val="both"/>
            </w:pPr>
            <w:r>
              <w:rPr>
                <w:rFonts w:ascii="Times New Roman"/>
                <w:b w:val="false"/>
                <w:i w:val="false"/>
                <w:color w:val="000000"/>
                <w:sz w:val="20"/>
              </w:rPr>
              <w:t>
Ст3пс4, Ст4пс3, Ст4сп3, Ст5сп2*(45)</w:t>
            </w:r>
          </w:p>
          <w:p>
            <w:pPr>
              <w:spacing w:after="20"/>
              <w:ind w:left="20"/>
              <w:jc w:val="both"/>
            </w:pPr>
            <w:r>
              <w:rPr>
                <w:rFonts w:ascii="Times New Roman"/>
                <w:b w:val="false"/>
                <w:i w:val="false"/>
                <w:color w:val="000000"/>
                <w:sz w:val="20"/>
              </w:rPr>
              <w:t>
08, 10, 15, 20, 25, 30*(52), 35*(52),</w:t>
            </w:r>
          </w:p>
          <w:p>
            <w:pPr>
              <w:spacing w:after="20"/>
              <w:ind w:left="20"/>
              <w:jc w:val="both"/>
            </w:pPr>
            <w:r>
              <w:rPr>
                <w:rFonts w:ascii="Times New Roman"/>
                <w:b w:val="false"/>
                <w:i w:val="false"/>
                <w:color w:val="000000"/>
                <w:sz w:val="20"/>
              </w:rPr>
              <w:t>
40*(52), 45*(52), 15К, 16К, 18К, 20К, 22К,</w:t>
            </w:r>
          </w:p>
          <w:p>
            <w:pPr>
              <w:spacing w:after="20"/>
              <w:ind w:left="20"/>
              <w:jc w:val="both"/>
            </w:pPr>
            <w:r>
              <w:rPr>
                <w:rFonts w:ascii="Times New Roman"/>
                <w:b w:val="false"/>
                <w:i w:val="false"/>
                <w:color w:val="000000"/>
                <w:sz w:val="20"/>
              </w:rPr>
              <w:t>
15Л 20Л, 25Л, 30Л, 35Л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Низколегированные марганцовистые и</w:t>
            </w:r>
          </w:p>
          <w:p>
            <w:pPr>
              <w:spacing w:after="20"/>
              <w:ind w:left="20"/>
              <w:jc w:val="both"/>
            </w:pPr>
            <w:r>
              <w:rPr>
                <w:rFonts w:ascii="Times New Roman"/>
                <w:b w:val="false"/>
                <w:i w:val="false"/>
                <w:color w:val="000000"/>
                <w:sz w:val="20"/>
              </w:rPr>
              <w:t>
кремнемарганцовистые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10Г2, 15ГС, 16ГС, 17ГС, 17Г1С, 17Г1СУ, 09Г2С, 10Г2С1, 14ХГС, 10Г2С, 20ГСЛ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Низколегированные хромистые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35Х*(52), 40Х*(52)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Низколегированные</w:t>
            </w:r>
          </w:p>
          <w:p>
            <w:pPr>
              <w:spacing w:after="20"/>
              <w:ind w:left="20"/>
              <w:jc w:val="both"/>
            </w:pPr>
            <w:r>
              <w:rPr>
                <w:rFonts w:ascii="Times New Roman"/>
                <w:b w:val="false"/>
                <w:i w:val="false"/>
                <w:color w:val="000000"/>
                <w:sz w:val="20"/>
              </w:rPr>
              <w:t>
молибденовые, хромомолибденовые и</w:t>
            </w:r>
          </w:p>
          <w:p>
            <w:pPr>
              <w:spacing w:after="20"/>
              <w:ind w:left="20"/>
              <w:jc w:val="both"/>
            </w:pPr>
            <w:r>
              <w:rPr>
                <w:rFonts w:ascii="Times New Roman"/>
                <w:b w:val="false"/>
                <w:i w:val="false"/>
                <w:color w:val="000000"/>
                <w:sz w:val="20"/>
              </w:rPr>
              <w:t>
хромомолибденованадие-</w:t>
            </w:r>
          </w:p>
          <w:p>
            <w:pPr>
              <w:spacing w:after="20"/>
              <w:ind w:left="20"/>
              <w:jc w:val="both"/>
            </w:pPr>
            <w:r>
              <w:rPr>
                <w:rFonts w:ascii="Times New Roman"/>
                <w:b w:val="false"/>
                <w:i w:val="false"/>
                <w:color w:val="000000"/>
                <w:sz w:val="20"/>
              </w:rPr>
              <w:t>
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 12ХМ, 15ХМ, 10Х2М, 12Х1МФ, 15Х1М1Ф, 12Х2МФСР 20ХМЛ, 20ХМФЛ, 15Х1М1ФЛ, 25Х1МФ*(52), 25Х1М1Ф1ТР*(52), 30ХМА*(52), 30ХМ*(52), 20Х1М1Ф1БР*(52), 20Х1М1Ф1ТР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Низколегированные</w:t>
            </w:r>
          </w:p>
          <w:p>
            <w:pPr>
              <w:spacing w:after="20"/>
              <w:ind w:left="20"/>
              <w:jc w:val="both"/>
            </w:pPr>
            <w:r>
              <w:rPr>
                <w:rFonts w:ascii="Times New Roman"/>
                <w:b w:val="false"/>
                <w:i w:val="false"/>
                <w:color w:val="000000"/>
                <w:sz w:val="20"/>
              </w:rPr>
              <w:t>
марганцевоникельмолиб-деновые и</w:t>
            </w:r>
          </w:p>
          <w:p>
            <w:pPr>
              <w:spacing w:after="20"/>
              <w:ind w:left="20"/>
              <w:jc w:val="both"/>
            </w:pPr>
            <w:r>
              <w:rPr>
                <w:rFonts w:ascii="Times New Roman"/>
                <w:b w:val="false"/>
                <w:i w:val="false"/>
                <w:color w:val="000000"/>
                <w:sz w:val="20"/>
              </w:rPr>
              <w:t>
хромоникельмолибдено-ванадиевые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16ГНМА, 14ГНМА, 38ХН9МФАм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Мартенситные хромистые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20Х13, 12Х11В2МФ*(52), 13Х11Н2В2МФ*(52), 20Х12ВНМФ*(52), 18Х12ВМБФР, 10Х9МФБ (ДИ 82Ш)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Аустенитные хромоникелевые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12Х18Н9Т, 12Х18Н10Т, 12Х18Н12Т, 08Х16Н9М2, 12Х18Н9ТЛ, 12Х18Н12М3ТЛ, 08Х16Н19М2Б*(52), 31Х19Н9МВБТ*(52), ХН35ВТ*(52)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Аустенитные хромомарганцевые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10Х13Г12БС2Н2Д2 (ДИ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на железо-никелевой и никелевой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06Х28МДТ, 03МДТ, ХН32Т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08X13, 08X17Т, 15Х25Т</w:t>
            </w:r>
          </w:p>
        </w:tc>
      </w:tr>
    </w:tbl>
    <w:p>
      <w:pPr>
        <w:spacing w:after="0"/>
        <w:ind w:left="0"/>
        <w:jc w:val="left"/>
      </w:pPr>
      <w:r>
        <w:br/>
      </w:r>
      <w:r>
        <w:rPr>
          <w:rFonts w:ascii="Times New Roman"/>
          <w:b w:val="false"/>
          <w:i w:val="false"/>
          <w:color w:val="000000"/>
          <w:sz w:val="28"/>
        </w:rPr>
        <w:t>
</w:t>
      </w:r>
    </w:p>
    <w:bookmarkStart w:name="z2320" w:id="2086"/>
    <w:p>
      <w:pPr>
        <w:spacing w:after="0"/>
        <w:ind w:left="0"/>
        <w:jc w:val="both"/>
      </w:pPr>
      <w:r>
        <w:rPr>
          <w:rFonts w:ascii="Times New Roman"/>
          <w:b w:val="false"/>
          <w:i w:val="false"/>
          <w:color w:val="000000"/>
          <w:sz w:val="28"/>
        </w:rPr>
        <w:t>
      Таблица 2</w:t>
      </w:r>
    </w:p>
    <w:bookmarkEnd w:id="2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ст3, 10,20,15К, 16К, 18К, 20К, 20ЮЧ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Низколегированные марганцовистые и</w:t>
            </w:r>
          </w:p>
          <w:p>
            <w:pPr>
              <w:spacing w:after="20"/>
              <w:ind w:left="20"/>
              <w:jc w:val="both"/>
            </w:pPr>
            <w:r>
              <w:rPr>
                <w:rFonts w:ascii="Times New Roman"/>
                <w:b w:val="false"/>
                <w:i w:val="false"/>
                <w:color w:val="000000"/>
                <w:sz w:val="20"/>
              </w:rPr>
              <w:t>
кремнемарганцовистые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16ГС,17ГС, 17Г1С,09Г2С,10Г2СФ, 10Г2С1, 10Г2, 10Г2С1Д, 09 Г2, 09Г2СЮЧ, 16ГМЮЧ, 09Г2СФБ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Низколегированные</w:t>
            </w:r>
          </w:p>
          <w:p>
            <w:pPr>
              <w:spacing w:after="20"/>
              <w:ind w:left="20"/>
              <w:jc w:val="both"/>
            </w:pPr>
            <w:r>
              <w:rPr>
                <w:rFonts w:ascii="Times New Roman"/>
                <w:b w:val="false"/>
                <w:i w:val="false"/>
                <w:color w:val="000000"/>
                <w:sz w:val="20"/>
              </w:rPr>
              <w:t>
молибденовые, хромомолибденовые и</w:t>
            </w:r>
          </w:p>
          <w:p>
            <w:pPr>
              <w:spacing w:after="20"/>
              <w:ind w:left="20"/>
              <w:jc w:val="both"/>
            </w:pPr>
            <w:r>
              <w:rPr>
                <w:rFonts w:ascii="Times New Roman"/>
                <w:b w:val="false"/>
                <w:i w:val="false"/>
                <w:color w:val="000000"/>
                <w:sz w:val="20"/>
              </w:rPr>
              <w:t>
хромомолибденованадие-</w:t>
            </w:r>
          </w:p>
          <w:p>
            <w:pPr>
              <w:spacing w:after="20"/>
              <w:ind w:left="20"/>
              <w:jc w:val="both"/>
            </w:pPr>
            <w:r>
              <w:rPr>
                <w:rFonts w:ascii="Times New Roman"/>
                <w:b w:val="false"/>
                <w:i w:val="false"/>
                <w:color w:val="000000"/>
                <w:sz w:val="20"/>
              </w:rPr>
              <w:t>
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 12ХМ, 12Х1МФ, 15ХМ, 10Х2ГНМ, 1Х2М1, 20Х2МА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Мартенситные хромистые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15Х5, 15Х5М, 15ХВФ, 12Х8ВФ, 20Х13, Х9М, 12Х13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Аустенитноферритный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08Х22Н6Т, 12Х21Н5Т, 08Х18Г8Н2Т, 15Х18Н12С4ТЮ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Аустенитный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10Х14Г14Н4Т, 08Х18Н10Т, 08Х18Н12Б, 10Х17Н13М2Т, 08Х17Н13МЗТ, 03Х17Н14МЗ, 12Х18Н12Т, 02Х18Н11, 02Х8Н22С6, 03Х19АГЗН10Т, 07ХГЗГ20, 12Х18Н10Т, 12Х18Н9Т, 02Х18Н11, 03Х21Н21М4ГБ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на железо-никелевой и никелевой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16Х28МДТ, 03Х28МДТ, ХН32Т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08X13, 08X17Т, 15Х25Т</w:t>
            </w:r>
          </w:p>
        </w:tc>
      </w:tr>
    </w:tbl>
    <w:p>
      <w:pPr>
        <w:spacing w:after="0"/>
        <w:ind w:left="0"/>
        <w:jc w:val="left"/>
      </w:pPr>
      <w:r>
        <w:br/>
      </w:r>
      <w:r>
        <w:rPr>
          <w:rFonts w:ascii="Times New Roman"/>
          <w:b w:val="false"/>
          <w:i w:val="false"/>
          <w:color w:val="000000"/>
          <w:sz w:val="28"/>
        </w:rPr>
        <w:t>
</w:t>
      </w:r>
    </w:p>
    <w:bookmarkStart w:name="z2321" w:id="2087"/>
    <w:p>
      <w:pPr>
        <w:spacing w:after="0"/>
        <w:ind w:left="0"/>
        <w:jc w:val="both"/>
      </w:pPr>
      <w:r>
        <w:rPr>
          <w:rFonts w:ascii="Times New Roman"/>
          <w:b w:val="false"/>
          <w:i w:val="false"/>
          <w:color w:val="000000"/>
          <w:sz w:val="28"/>
        </w:rPr>
        <w:t>
      Таблица 3</w:t>
      </w:r>
    </w:p>
    <w:bookmarkEnd w:id="2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ВСт2сп2, ВСт2сп3, ВСт3сп2, ВСт3сп3, ВСт3пс3,</w:t>
            </w:r>
          </w:p>
          <w:p>
            <w:pPr>
              <w:spacing w:after="20"/>
              <w:ind w:left="20"/>
              <w:jc w:val="both"/>
            </w:pPr>
            <w:r>
              <w:rPr>
                <w:rFonts w:ascii="Times New Roman"/>
                <w:b w:val="false"/>
                <w:i w:val="false"/>
                <w:color w:val="000000"/>
                <w:sz w:val="20"/>
              </w:rPr>
              <w:t>
ВСт3Гпс3, ВСт3пс4, ВСт3сп4, ВСт3сп5, ВСт3сп6,</w:t>
            </w:r>
          </w:p>
          <w:p>
            <w:pPr>
              <w:spacing w:after="20"/>
              <w:ind w:left="20"/>
              <w:jc w:val="both"/>
            </w:pPr>
            <w:r>
              <w:rPr>
                <w:rFonts w:ascii="Times New Roman"/>
                <w:b w:val="false"/>
                <w:i w:val="false"/>
                <w:color w:val="000000"/>
                <w:sz w:val="20"/>
              </w:rPr>
              <w:t>
ВСт3Гпс4, ВСт4пс3, ВСт4сп4, Ст5сп2*(45)</w:t>
            </w:r>
          </w:p>
          <w:p>
            <w:pPr>
              <w:spacing w:after="20"/>
              <w:ind w:left="20"/>
              <w:jc w:val="both"/>
            </w:pPr>
            <w:r>
              <w:rPr>
                <w:rFonts w:ascii="Times New Roman"/>
                <w:b w:val="false"/>
                <w:i w:val="false"/>
                <w:color w:val="000000"/>
                <w:sz w:val="20"/>
              </w:rPr>
              <w:t>
08, 10, 15, 20, 25, 30*(52), 35*(52),</w:t>
            </w:r>
          </w:p>
          <w:p>
            <w:pPr>
              <w:spacing w:after="20"/>
              <w:ind w:left="20"/>
              <w:jc w:val="both"/>
            </w:pPr>
            <w:r>
              <w:rPr>
                <w:rFonts w:ascii="Times New Roman"/>
                <w:b w:val="false"/>
                <w:i w:val="false"/>
                <w:color w:val="000000"/>
                <w:sz w:val="20"/>
              </w:rPr>
              <w:t>
40*(52), 45*(52), 15К, 16К, 18К, 20К, 22К,</w:t>
            </w:r>
          </w:p>
          <w:p>
            <w:pPr>
              <w:spacing w:after="20"/>
              <w:ind w:left="20"/>
              <w:jc w:val="both"/>
            </w:pPr>
            <w:r>
              <w:rPr>
                <w:rFonts w:ascii="Times New Roman"/>
                <w:b w:val="false"/>
                <w:i w:val="false"/>
                <w:color w:val="000000"/>
                <w:sz w:val="20"/>
              </w:rPr>
              <w:t>
15Л 20Л, 25Л, 30Л, 35Л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Низколегированные марганцовистые и</w:t>
            </w:r>
          </w:p>
          <w:p>
            <w:pPr>
              <w:spacing w:after="20"/>
              <w:ind w:left="20"/>
              <w:jc w:val="both"/>
            </w:pPr>
            <w:r>
              <w:rPr>
                <w:rFonts w:ascii="Times New Roman"/>
                <w:b w:val="false"/>
                <w:i w:val="false"/>
                <w:color w:val="000000"/>
                <w:sz w:val="20"/>
              </w:rPr>
              <w:t>
кремнемарганцовистые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10Г2, 15ГС, 16ГС, 17ГС, 17Г1С, 17Г1С1, 09Г2С, 10Г2С1, 14ХГС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Низколегированные хромистые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 40Х*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Низколегированные</w:t>
            </w:r>
          </w:p>
          <w:p>
            <w:pPr>
              <w:spacing w:after="20"/>
              <w:ind w:left="20"/>
              <w:jc w:val="both"/>
            </w:pPr>
            <w:r>
              <w:rPr>
                <w:rFonts w:ascii="Times New Roman"/>
                <w:b w:val="false"/>
                <w:i w:val="false"/>
                <w:color w:val="000000"/>
                <w:sz w:val="20"/>
              </w:rPr>
              <w:t>
молибденовые, хромомолибденовые и</w:t>
            </w:r>
          </w:p>
          <w:p>
            <w:pPr>
              <w:spacing w:after="20"/>
              <w:ind w:left="20"/>
              <w:jc w:val="both"/>
            </w:pPr>
            <w:r>
              <w:rPr>
                <w:rFonts w:ascii="Times New Roman"/>
                <w:b w:val="false"/>
                <w:i w:val="false"/>
                <w:color w:val="000000"/>
                <w:sz w:val="20"/>
              </w:rPr>
              <w:t>
хромомолибденованадие-</w:t>
            </w:r>
          </w:p>
          <w:p>
            <w:pPr>
              <w:spacing w:after="20"/>
              <w:ind w:left="20"/>
              <w:jc w:val="both"/>
            </w:pPr>
            <w:r>
              <w:rPr>
                <w:rFonts w:ascii="Times New Roman"/>
                <w:b w:val="false"/>
                <w:i w:val="false"/>
                <w:color w:val="000000"/>
                <w:sz w:val="20"/>
              </w:rPr>
              <w:t>
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 12ХМ, 15ХМ, 10Х2М, 15Х1М1Ф, 12Х2МФСР, 20ХМЛ, 20ММФД, 15Х1МФЛ, 20Х1МФ*, 25Х1М1Ф1ТР*, 20Х1М2Ф1БР*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Низколегированные марганцовоникельмолибденовые и хромоникельмолибденованадивые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16ГНМА, 14ГНА, 38ХН3МФА*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Мартенситные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20Х13, 12Х11В2МФ*, 13Х11М2В2МФ*, 20Х12ВНМФ*, 18Х12ВМБФР*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12Х18Н9Т, 12Х18Н10Т, 12Х18Н12Т, 08Х16Н9М2, 12Х18Н9ТЛ, 12Х18Н12М3ТЛ, 31Х19Н9МВБТ*, ХН35ВТ*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323" w:id="2088"/>
    <w:p>
      <w:pPr>
        <w:spacing w:after="0"/>
        <w:ind w:left="0"/>
        <w:jc w:val="left"/>
      </w:pPr>
      <w:r>
        <w:rPr>
          <w:rFonts w:ascii="Times New Roman"/>
          <w:b/>
          <w:i w:val="false"/>
          <w:color w:val="000000"/>
        </w:rPr>
        <w:t xml:space="preserve"> Материалы, применяемые для изготовления котлов</w:t>
      </w:r>
    </w:p>
    <w:bookmarkEnd w:id="2088"/>
    <w:bookmarkStart w:name="z2324" w:id="2089"/>
    <w:p>
      <w:pPr>
        <w:spacing w:after="0"/>
        <w:ind w:left="0"/>
        <w:jc w:val="both"/>
      </w:pPr>
      <w:r>
        <w:rPr>
          <w:rFonts w:ascii="Times New Roman"/>
          <w:b w:val="false"/>
          <w:i w:val="false"/>
          <w:color w:val="000000"/>
          <w:sz w:val="28"/>
        </w:rPr>
        <w:t>
      Листовая сталь</w:t>
      </w:r>
    </w:p>
    <w:bookmarkEnd w:id="2089"/>
    <w:bookmarkStart w:name="z2325" w:id="2090"/>
    <w:p>
      <w:pPr>
        <w:spacing w:after="0"/>
        <w:ind w:left="0"/>
        <w:jc w:val="both"/>
      </w:pPr>
      <w:r>
        <w:rPr>
          <w:rFonts w:ascii="Times New Roman"/>
          <w:b w:val="false"/>
          <w:i w:val="false"/>
          <w:color w:val="000000"/>
          <w:sz w:val="28"/>
        </w:rPr>
        <w:t>
      Таблица 1</w:t>
      </w:r>
    </w:p>
    <w:bookmarkEnd w:id="2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параметры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механические</w:t>
            </w:r>
          </w:p>
          <w:p>
            <w:pPr>
              <w:spacing w:after="20"/>
              <w:ind w:left="20"/>
              <w:jc w:val="both"/>
            </w:pPr>
            <w:r>
              <w:rPr>
                <w:rFonts w:ascii="Times New Roman"/>
                <w:b w:val="false"/>
                <w:i w:val="false"/>
                <w:color w:val="000000"/>
                <w:sz w:val="20"/>
              </w:rPr>
              <w:t>
испытания*(1),*(2)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лист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perscript"/>
              </w:rPr>
              <w:t>о</w:t>
            </w:r>
            <w:r>
              <w:rPr>
                <w:rFonts w:ascii="Times New Roman"/>
                <w:b w:val="false"/>
                <w:i w:val="false"/>
                <w:color w:val="000000"/>
                <w:sz w:val="20"/>
              </w:rPr>
              <w:t>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изгиб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макро-струк-туры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w:t>
            </w:r>
          </w:p>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Ст3пс3</w:t>
            </w:r>
          </w:p>
          <w:p>
            <w:pPr>
              <w:spacing w:after="20"/>
              <w:ind w:left="20"/>
              <w:jc w:val="both"/>
            </w:pPr>
            <w:r>
              <w:rPr>
                <w:rFonts w:ascii="Times New Roman"/>
                <w:b w:val="false"/>
                <w:i w:val="false"/>
                <w:color w:val="000000"/>
                <w:sz w:val="20"/>
              </w:rPr>
              <w:t>
Ст3сп3</w:t>
            </w:r>
          </w:p>
          <w:p>
            <w:pPr>
              <w:spacing w:after="20"/>
              <w:ind w:left="20"/>
              <w:jc w:val="both"/>
            </w:pPr>
            <w:r>
              <w:rPr>
                <w:rFonts w:ascii="Times New Roman"/>
                <w:b w:val="false"/>
                <w:i w:val="false"/>
                <w:color w:val="000000"/>
                <w:sz w:val="20"/>
              </w:rPr>
              <w:t>
Ст4пс3 Ст4сп3 Ст3Гпс3 Ст3пс4 Ст3сп5 Ст3Гпс4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14637*(5)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 16К,</w:t>
            </w:r>
          </w:p>
          <w:p>
            <w:pPr>
              <w:spacing w:after="20"/>
              <w:ind w:left="20"/>
              <w:jc w:val="both"/>
            </w:pPr>
            <w:r>
              <w:rPr>
                <w:rFonts w:ascii="Times New Roman"/>
                <w:b w:val="false"/>
                <w:i w:val="false"/>
                <w:color w:val="000000"/>
                <w:sz w:val="20"/>
              </w:rPr>
              <w:t>
18К, 20К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w:t>
            </w:r>
          </w:p>
          <w:p>
            <w:pPr>
              <w:spacing w:after="20"/>
              <w:ind w:left="20"/>
              <w:jc w:val="both"/>
            </w:pPr>
            <w:r>
              <w:rPr>
                <w:rFonts w:ascii="Times New Roman"/>
                <w:b w:val="false"/>
                <w:i w:val="false"/>
                <w:color w:val="000000"/>
                <w:sz w:val="20"/>
              </w:rPr>
              <w:t>
ТУ 108.1025</w:t>
            </w:r>
          </w:p>
          <w:p>
            <w:pPr>
              <w:spacing w:after="20"/>
              <w:ind w:left="20"/>
              <w:jc w:val="both"/>
            </w:pPr>
            <w:r>
              <w:rPr>
                <w:rFonts w:ascii="Times New Roman"/>
                <w:b w:val="false"/>
                <w:i w:val="false"/>
                <w:color w:val="000000"/>
                <w:sz w:val="20"/>
              </w:rPr>
              <w:t>
ТУ 24-3-15-870</w:t>
            </w:r>
          </w:p>
          <w:p>
            <w:pPr>
              <w:spacing w:after="20"/>
              <w:ind w:left="20"/>
              <w:jc w:val="both"/>
            </w:pPr>
            <w:r>
              <w:rPr>
                <w:rFonts w:ascii="Times New Roman"/>
                <w:b w:val="false"/>
                <w:i w:val="false"/>
                <w:color w:val="000000"/>
                <w:sz w:val="20"/>
              </w:rPr>
              <w:t>
ТУ 14-2-538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w:t>
            </w:r>
          </w:p>
          <w:p>
            <w:pPr>
              <w:spacing w:after="20"/>
              <w:ind w:left="20"/>
              <w:jc w:val="both"/>
            </w:pPr>
            <w:r>
              <w:rPr>
                <w:rFonts w:ascii="Times New Roman"/>
                <w:b w:val="false"/>
                <w:i w:val="false"/>
                <w:color w:val="000000"/>
                <w:sz w:val="20"/>
              </w:rPr>
              <w:t>
ТУ 108.1025</w:t>
            </w:r>
          </w:p>
          <w:p>
            <w:pPr>
              <w:spacing w:after="20"/>
              <w:ind w:left="20"/>
              <w:jc w:val="both"/>
            </w:pPr>
            <w:r>
              <w:rPr>
                <w:rFonts w:ascii="Times New Roman"/>
                <w:b w:val="false"/>
                <w:i w:val="false"/>
                <w:color w:val="000000"/>
                <w:sz w:val="20"/>
              </w:rPr>
              <w:t>
ТУ 24-3-15-870</w:t>
            </w:r>
          </w:p>
          <w:p>
            <w:pPr>
              <w:spacing w:after="20"/>
              <w:ind w:left="20"/>
              <w:jc w:val="both"/>
            </w:pPr>
            <w:r>
              <w:rPr>
                <w:rFonts w:ascii="Times New Roman"/>
                <w:b w:val="false"/>
                <w:i w:val="false"/>
                <w:color w:val="000000"/>
                <w:sz w:val="20"/>
              </w:rPr>
              <w:t>
ТУ 14-2-538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108.1268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108.1268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 17Г1С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p>
            <w:pPr>
              <w:spacing w:after="20"/>
              <w:ind w:left="20"/>
              <w:jc w:val="both"/>
            </w:pPr>
            <w:r>
              <w:rPr>
                <w:rFonts w:ascii="Times New Roman"/>
                <w:b w:val="false"/>
                <w:i w:val="false"/>
                <w:color w:val="000000"/>
                <w:sz w:val="20"/>
              </w:rPr>
              <w:t>
ГОСТ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14ХГС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w:t>
            </w:r>
          </w:p>
          <w:p>
            <w:pPr>
              <w:spacing w:after="20"/>
              <w:ind w:left="20"/>
              <w:jc w:val="both"/>
            </w:pPr>
            <w:r>
              <w:rPr>
                <w:rFonts w:ascii="Times New Roman"/>
                <w:b w:val="false"/>
                <w:i w:val="false"/>
                <w:color w:val="000000"/>
                <w:sz w:val="20"/>
              </w:rPr>
              <w:t>
чено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16ГС, 09Г2С, 10Г2С1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p>
            <w:pPr>
              <w:spacing w:after="20"/>
              <w:ind w:left="20"/>
              <w:jc w:val="both"/>
            </w:pPr>
            <w:r>
              <w:rPr>
                <w:rFonts w:ascii="Times New Roman"/>
                <w:b w:val="false"/>
                <w:i w:val="false"/>
                <w:color w:val="000000"/>
                <w:sz w:val="20"/>
              </w:rPr>
              <w:t>
ГОСТ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16ГНМА, 14ГНМА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108.030.118</w:t>
            </w:r>
          </w:p>
          <w:p>
            <w:pPr>
              <w:spacing w:after="20"/>
              <w:ind w:left="20"/>
              <w:jc w:val="both"/>
            </w:pPr>
            <w:r>
              <w:rPr>
                <w:rFonts w:ascii="Times New Roman"/>
                <w:b w:val="false"/>
                <w:i w:val="false"/>
                <w:color w:val="000000"/>
                <w:sz w:val="20"/>
              </w:rPr>
              <w:t>
ТУ 108-11-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108.030.118</w:t>
            </w:r>
          </w:p>
          <w:p>
            <w:pPr>
              <w:spacing w:after="20"/>
              <w:ind w:left="20"/>
              <w:jc w:val="both"/>
            </w:pPr>
            <w:r>
              <w:rPr>
                <w:rFonts w:ascii="Times New Roman"/>
                <w:b w:val="false"/>
                <w:i w:val="false"/>
                <w:color w:val="000000"/>
                <w:sz w:val="20"/>
              </w:rPr>
              <w:t>
ТУ 108-11-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10Х2М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w:t>
            </w:r>
          </w:p>
          <w:p>
            <w:pPr>
              <w:spacing w:after="20"/>
              <w:ind w:left="20"/>
              <w:jc w:val="both"/>
            </w:pPr>
            <w:r>
              <w:rPr>
                <w:rFonts w:ascii="Times New Roman"/>
                <w:b w:val="false"/>
                <w:i w:val="false"/>
                <w:color w:val="000000"/>
                <w:sz w:val="20"/>
              </w:rPr>
              <w:t>
ТУ 14-1-1584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w:t>
            </w:r>
          </w:p>
          <w:p>
            <w:pPr>
              <w:spacing w:after="20"/>
              <w:ind w:left="20"/>
              <w:jc w:val="both"/>
            </w:pPr>
            <w:r>
              <w:rPr>
                <w:rFonts w:ascii="Times New Roman"/>
                <w:b w:val="false"/>
                <w:i w:val="false"/>
                <w:color w:val="000000"/>
                <w:sz w:val="20"/>
              </w:rPr>
              <w:t>
ГОСТ 20072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15Х1М1Ф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24-3-15-163</w:t>
            </w:r>
          </w:p>
          <w:p>
            <w:pPr>
              <w:spacing w:after="20"/>
              <w:ind w:left="20"/>
              <w:jc w:val="both"/>
            </w:pPr>
            <w:r>
              <w:rPr>
                <w:rFonts w:ascii="Times New Roman"/>
                <w:b w:val="false"/>
                <w:i w:val="false"/>
                <w:color w:val="000000"/>
                <w:sz w:val="20"/>
              </w:rPr>
              <w:t>
ТУ 108-11-348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24-3-15-163</w:t>
            </w:r>
          </w:p>
          <w:p>
            <w:pPr>
              <w:spacing w:after="20"/>
              <w:ind w:left="20"/>
              <w:jc w:val="both"/>
            </w:pPr>
            <w:r>
              <w:rPr>
                <w:rFonts w:ascii="Times New Roman"/>
                <w:b w:val="false"/>
                <w:i w:val="false"/>
                <w:color w:val="000000"/>
                <w:sz w:val="20"/>
              </w:rPr>
              <w:t>
ТУ 108-11-348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12Х18Н9Т, 12Х18Н10Т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10Х9МФБ (ДИ 82Ш)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14-1-3946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14-1-3946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0900-006-057644-17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26" w:id="2091"/>
    <w:p>
      <w:pPr>
        <w:spacing w:after="0"/>
        <w:ind w:left="0"/>
        <w:jc w:val="both"/>
      </w:pPr>
      <w:r>
        <w:rPr>
          <w:rFonts w:ascii="Times New Roman"/>
          <w:b w:val="false"/>
          <w:i w:val="false"/>
          <w:color w:val="000000"/>
          <w:sz w:val="28"/>
        </w:rPr>
        <w:t>
      Бесшовные трубы</w:t>
      </w:r>
    </w:p>
    <w:bookmarkEnd w:id="2091"/>
    <w:p>
      <w:pPr>
        <w:spacing w:after="0"/>
        <w:ind w:left="0"/>
        <w:jc w:val="both"/>
      </w:pPr>
      <w:r>
        <w:rPr>
          <w:rFonts w:ascii="Times New Roman"/>
          <w:b w:val="false"/>
          <w:i w:val="false"/>
          <w:color w:val="000000"/>
          <w:sz w:val="28"/>
        </w:rPr>
        <w:t>
      Трубы для поверхности нагрева котла</w:t>
      </w:r>
    </w:p>
    <w:bookmarkStart w:name="z2327" w:id="2092"/>
    <w:p>
      <w:pPr>
        <w:spacing w:after="0"/>
        <w:ind w:left="0"/>
        <w:jc w:val="both"/>
      </w:pPr>
      <w:r>
        <w:rPr>
          <w:rFonts w:ascii="Times New Roman"/>
          <w:b w:val="false"/>
          <w:i w:val="false"/>
          <w:color w:val="000000"/>
          <w:sz w:val="28"/>
        </w:rPr>
        <w:t xml:space="preserve">
      Таблица 2 </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параметры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механические*(2) испытания*(1),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трубы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о</w:t>
            </w:r>
            <w:r>
              <w:rPr>
                <w:rFonts w:ascii="Times New Roman"/>
                <w:b w:val="false"/>
                <w:i w:val="false"/>
                <w:color w:val="000000"/>
                <w:sz w:val="20"/>
              </w:rPr>
              <w:t>C*(6)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w:t>
            </w:r>
          </w:p>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w:t>
            </w:r>
          </w:p>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микроструктуры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8731</w:t>
            </w:r>
          </w:p>
          <w:p>
            <w:pPr>
              <w:spacing w:after="20"/>
              <w:ind w:left="20"/>
              <w:jc w:val="both"/>
            </w:pPr>
            <w:r>
              <w:rPr>
                <w:rFonts w:ascii="Times New Roman"/>
                <w:b w:val="false"/>
                <w:i w:val="false"/>
                <w:color w:val="000000"/>
                <w:sz w:val="20"/>
              </w:rPr>
              <w:t>
(группа В)</w:t>
            </w:r>
          </w:p>
          <w:p>
            <w:pPr>
              <w:spacing w:after="20"/>
              <w:ind w:left="20"/>
              <w:jc w:val="both"/>
            </w:pPr>
            <w:r>
              <w:rPr>
                <w:rFonts w:ascii="Times New Roman"/>
                <w:b w:val="false"/>
                <w:i w:val="false"/>
                <w:color w:val="000000"/>
                <w:sz w:val="20"/>
              </w:rPr>
              <w:t>
ГОСТ 8733</w:t>
            </w:r>
          </w:p>
          <w:p>
            <w:pPr>
              <w:spacing w:after="20"/>
              <w:ind w:left="20"/>
              <w:jc w:val="both"/>
            </w:pPr>
            <w:r>
              <w:rPr>
                <w:rFonts w:ascii="Times New Roman"/>
                <w:b w:val="false"/>
                <w:i w:val="false"/>
                <w:color w:val="000000"/>
                <w:sz w:val="20"/>
              </w:rPr>
              <w:t>
(группа В)</w:t>
            </w:r>
          </w:p>
          <w:p>
            <w:pPr>
              <w:spacing w:after="20"/>
              <w:ind w:left="20"/>
              <w:jc w:val="both"/>
            </w:pPr>
            <w:r>
              <w:rPr>
                <w:rFonts w:ascii="Times New Roman"/>
                <w:b w:val="false"/>
                <w:i w:val="false"/>
                <w:color w:val="000000"/>
                <w:sz w:val="20"/>
              </w:rPr>
              <w:t>
ТУ 14-3-858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p>
            <w:pPr>
              <w:spacing w:after="20"/>
              <w:ind w:left="20"/>
              <w:jc w:val="both"/>
            </w:pPr>
            <w:r>
              <w:rPr>
                <w:rFonts w:ascii="Times New Roman"/>
                <w:b w:val="false"/>
                <w:i w:val="false"/>
                <w:color w:val="000000"/>
                <w:sz w:val="20"/>
              </w:rPr>
              <w:t>
ОСТ 14-21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14-21</w:t>
            </w:r>
          </w:p>
          <w:p>
            <w:pPr>
              <w:spacing w:after="20"/>
              <w:ind w:left="20"/>
              <w:jc w:val="both"/>
            </w:pPr>
            <w:r>
              <w:rPr>
                <w:rFonts w:ascii="Times New Roman"/>
                <w:b w:val="false"/>
                <w:i w:val="false"/>
                <w:color w:val="000000"/>
                <w:sz w:val="20"/>
              </w:rPr>
              <w:t>
ТУ 14-1-1545</w:t>
            </w:r>
          </w:p>
          <w:p>
            <w:pPr>
              <w:spacing w:after="20"/>
              <w:ind w:left="20"/>
              <w:jc w:val="both"/>
            </w:pPr>
            <w:r>
              <w:rPr>
                <w:rFonts w:ascii="Times New Roman"/>
                <w:b w:val="false"/>
                <w:i w:val="false"/>
                <w:color w:val="000000"/>
                <w:sz w:val="20"/>
              </w:rPr>
              <w:t>
ТУ 14-1-2560</w:t>
            </w:r>
          </w:p>
          <w:p>
            <w:pPr>
              <w:spacing w:after="20"/>
              <w:ind w:left="20"/>
              <w:jc w:val="both"/>
            </w:pPr>
            <w:r>
              <w:rPr>
                <w:rFonts w:ascii="Times New Roman"/>
                <w:b w:val="false"/>
                <w:i w:val="false"/>
                <w:color w:val="000000"/>
                <w:sz w:val="20"/>
              </w:rPr>
              <w:t>
ТУ 14-1-1787</w:t>
            </w:r>
          </w:p>
          <w:p>
            <w:pPr>
              <w:spacing w:after="20"/>
              <w:ind w:left="20"/>
              <w:jc w:val="both"/>
            </w:pPr>
            <w:r>
              <w:rPr>
                <w:rFonts w:ascii="Times New Roman"/>
                <w:b w:val="false"/>
                <w:i w:val="false"/>
                <w:color w:val="000000"/>
                <w:sz w:val="20"/>
              </w:rPr>
              <w:t>
ТУ 14-1-2228</w:t>
            </w:r>
          </w:p>
          <w:p>
            <w:pPr>
              <w:spacing w:after="20"/>
              <w:ind w:left="20"/>
              <w:jc w:val="both"/>
            </w:pPr>
            <w:r>
              <w:rPr>
                <w:rFonts w:ascii="Times New Roman"/>
                <w:b w:val="false"/>
                <w:i w:val="false"/>
                <w:color w:val="000000"/>
                <w:sz w:val="20"/>
              </w:rPr>
              <w:t>
ТУ 14-1-4992</w:t>
            </w:r>
          </w:p>
          <w:p>
            <w:pPr>
              <w:spacing w:after="20"/>
              <w:ind w:left="20"/>
              <w:jc w:val="both"/>
            </w:pPr>
            <w:r>
              <w:rPr>
                <w:rFonts w:ascii="Times New Roman"/>
                <w:b w:val="false"/>
                <w:i w:val="false"/>
                <w:color w:val="000000"/>
                <w:sz w:val="20"/>
              </w:rPr>
              <w:t>
ТУ 14-1-4944</w:t>
            </w:r>
          </w:p>
          <w:p>
            <w:pPr>
              <w:spacing w:after="20"/>
              <w:ind w:left="20"/>
              <w:jc w:val="both"/>
            </w:pPr>
            <w:r>
              <w:rPr>
                <w:rFonts w:ascii="Times New Roman"/>
                <w:b w:val="false"/>
                <w:i w:val="false"/>
                <w:color w:val="000000"/>
                <w:sz w:val="20"/>
              </w:rPr>
              <w:t>
ТУ 108-17-1030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14-1-1529</w:t>
            </w:r>
          </w:p>
          <w:p>
            <w:pPr>
              <w:spacing w:after="20"/>
              <w:ind w:left="20"/>
              <w:jc w:val="both"/>
            </w:pPr>
            <w:r>
              <w:rPr>
                <w:rFonts w:ascii="Times New Roman"/>
                <w:b w:val="false"/>
                <w:i w:val="false"/>
                <w:color w:val="000000"/>
                <w:sz w:val="20"/>
              </w:rPr>
              <w:t>
ТУ 14-1-2560</w:t>
            </w:r>
          </w:p>
          <w:p>
            <w:pPr>
              <w:spacing w:after="20"/>
              <w:ind w:left="20"/>
              <w:jc w:val="both"/>
            </w:pPr>
            <w:r>
              <w:rPr>
                <w:rFonts w:ascii="Times New Roman"/>
                <w:b w:val="false"/>
                <w:i w:val="false"/>
                <w:color w:val="000000"/>
                <w:sz w:val="20"/>
              </w:rPr>
              <w:t>
ТУ 14-1-5319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14-3-1881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14-1-5185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p>
            <w:pPr>
              <w:spacing w:after="20"/>
              <w:ind w:left="20"/>
              <w:jc w:val="both"/>
            </w:pPr>
            <w:r>
              <w:rPr>
                <w:rFonts w:ascii="Times New Roman"/>
                <w:b w:val="false"/>
                <w:i w:val="false"/>
                <w:color w:val="000000"/>
                <w:sz w:val="20"/>
              </w:rPr>
              <w:t>
ТУ 108-874-95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14-1-1529</w:t>
            </w:r>
          </w:p>
          <w:p>
            <w:pPr>
              <w:spacing w:after="20"/>
              <w:ind w:left="20"/>
              <w:jc w:val="both"/>
            </w:pPr>
            <w:r>
              <w:rPr>
                <w:rFonts w:ascii="Times New Roman"/>
                <w:b w:val="false"/>
                <w:i w:val="false"/>
                <w:color w:val="000000"/>
                <w:sz w:val="20"/>
              </w:rPr>
              <w:t>
ТУ 14-1-2560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14-1-1529</w:t>
            </w:r>
          </w:p>
          <w:p>
            <w:pPr>
              <w:spacing w:after="20"/>
              <w:ind w:left="20"/>
              <w:jc w:val="both"/>
            </w:pPr>
            <w:r>
              <w:rPr>
                <w:rFonts w:ascii="Times New Roman"/>
                <w:b w:val="false"/>
                <w:i w:val="false"/>
                <w:color w:val="000000"/>
                <w:sz w:val="20"/>
              </w:rPr>
              <w:t>
ТУ 14-1-2560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14-1-1529</w:t>
            </w:r>
          </w:p>
          <w:p>
            <w:pPr>
              <w:spacing w:after="20"/>
              <w:ind w:left="20"/>
              <w:jc w:val="both"/>
            </w:pPr>
            <w:r>
              <w:rPr>
                <w:rFonts w:ascii="Times New Roman"/>
                <w:b w:val="false"/>
                <w:i w:val="false"/>
                <w:color w:val="000000"/>
                <w:sz w:val="20"/>
              </w:rPr>
              <w:t>
ТУ 14-1-2560</w:t>
            </w:r>
          </w:p>
          <w:p>
            <w:pPr>
              <w:spacing w:after="20"/>
              <w:ind w:left="20"/>
              <w:jc w:val="both"/>
            </w:pPr>
            <w:r>
              <w:rPr>
                <w:rFonts w:ascii="Times New Roman"/>
                <w:b w:val="false"/>
                <w:i w:val="false"/>
                <w:color w:val="000000"/>
                <w:sz w:val="20"/>
              </w:rPr>
              <w:t>
ТУ 14-1-5319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12Х1МФ-ПВ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14-3-1952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14-1-5271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12Х2МФСР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12Х11В2МФ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12Х18Н12Т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p>
            <w:pPr>
              <w:spacing w:after="20"/>
              <w:ind w:left="20"/>
              <w:jc w:val="both"/>
            </w:pPr>
            <w:r>
              <w:rPr>
                <w:rFonts w:ascii="Times New Roman"/>
                <w:b w:val="false"/>
                <w:i w:val="false"/>
                <w:color w:val="000000"/>
                <w:sz w:val="20"/>
              </w:rPr>
              <w:t>
ТУ 14-3-796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ДИ59 10Х13Г12 БС2Н2Д2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14-1-2870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10Х9МФБ</w:t>
            </w:r>
          </w:p>
          <w:p>
            <w:pPr>
              <w:spacing w:after="20"/>
              <w:ind w:left="20"/>
              <w:jc w:val="both"/>
            </w:pPr>
            <w:r>
              <w:rPr>
                <w:rFonts w:ascii="Times New Roman"/>
                <w:b w:val="false"/>
                <w:i w:val="false"/>
                <w:color w:val="000000"/>
                <w:sz w:val="20"/>
              </w:rPr>
              <w:t>
(ДИ 82Ш)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14-134-319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Плавниковые трубы*(7)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14-3-341</w:t>
            </w:r>
          </w:p>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ограни-</w:t>
            </w:r>
          </w:p>
          <w:p>
            <w:pPr>
              <w:spacing w:after="20"/>
              <w:ind w:left="20"/>
              <w:jc w:val="both"/>
            </w:pPr>
            <w:r>
              <w:rPr>
                <w:rFonts w:ascii="Times New Roman"/>
                <w:b w:val="false"/>
                <w:i w:val="false"/>
                <w:color w:val="000000"/>
                <w:sz w:val="20"/>
              </w:rPr>
              <w:t>
чено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14-3-341</w:t>
            </w:r>
          </w:p>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28" w:id="2093"/>
    <w:p>
      <w:pPr>
        <w:spacing w:after="0"/>
        <w:ind w:left="0"/>
        <w:jc w:val="both"/>
      </w:pPr>
      <w:r>
        <w:rPr>
          <w:rFonts w:ascii="Times New Roman"/>
          <w:b w:val="false"/>
          <w:i w:val="false"/>
          <w:color w:val="000000"/>
          <w:sz w:val="28"/>
        </w:rPr>
        <w:t>
      Трубы для коллекторов и трубопроводов</w:t>
      </w:r>
    </w:p>
    <w:bookmarkEnd w:id="2093"/>
    <w:bookmarkStart w:name="z2329" w:id="2094"/>
    <w:p>
      <w:pPr>
        <w:spacing w:after="0"/>
        <w:ind w:left="0"/>
        <w:jc w:val="both"/>
      </w:pPr>
      <w:r>
        <w:rPr>
          <w:rFonts w:ascii="Times New Roman"/>
          <w:b w:val="false"/>
          <w:i w:val="false"/>
          <w:color w:val="000000"/>
          <w:sz w:val="28"/>
        </w:rPr>
        <w:t>
      Таблица 3</w:t>
      </w:r>
    </w:p>
    <w:bookmarkEnd w:id="2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параметры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механические *(2)испытания*(1),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Контроль*(1)</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трубы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о</w:t>
            </w:r>
            <w:r>
              <w:rPr>
                <w:rFonts w:ascii="Times New Roman"/>
                <w:b w:val="false"/>
                <w:i w:val="false"/>
                <w:color w:val="000000"/>
                <w:sz w:val="20"/>
              </w:rPr>
              <w:t>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w:t>
            </w:r>
          </w:p>
          <w:p>
            <w:pPr>
              <w:spacing w:after="20"/>
              <w:ind w:left="20"/>
              <w:jc w:val="both"/>
            </w:pPr>
            <w:r>
              <w:rPr>
                <w:rFonts w:ascii="Times New Roman"/>
                <w:b w:val="false"/>
                <w:i w:val="false"/>
                <w:color w:val="000000"/>
                <w:sz w:val="20"/>
              </w:rPr>
              <w:t>
(кгс/</w:t>
            </w:r>
          </w:p>
          <w:p>
            <w:pPr>
              <w:spacing w:after="20"/>
              <w:ind w:left="20"/>
              <w:jc w:val="both"/>
            </w:pP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макроструктуры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w:t>
            </w:r>
          </w:p>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микроструктуры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8731 *(10) (группа</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ГОСТ 8733</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(группа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14-21</w:t>
            </w:r>
          </w:p>
          <w:p>
            <w:pPr>
              <w:spacing w:after="20"/>
              <w:ind w:left="20"/>
              <w:jc w:val="both"/>
            </w:pPr>
            <w:r>
              <w:rPr>
                <w:rFonts w:ascii="Times New Roman"/>
                <w:b w:val="false"/>
                <w:i w:val="false"/>
                <w:color w:val="000000"/>
                <w:sz w:val="20"/>
              </w:rPr>
              <w:t>
ТУ 14-1-1545</w:t>
            </w:r>
          </w:p>
          <w:p>
            <w:pPr>
              <w:spacing w:after="20"/>
              <w:ind w:left="20"/>
              <w:jc w:val="both"/>
            </w:pPr>
            <w:r>
              <w:rPr>
                <w:rFonts w:ascii="Times New Roman"/>
                <w:b w:val="false"/>
                <w:i w:val="false"/>
                <w:color w:val="000000"/>
                <w:sz w:val="20"/>
              </w:rPr>
              <w:t>
ТУ 14-1-2560</w:t>
            </w:r>
          </w:p>
          <w:p>
            <w:pPr>
              <w:spacing w:after="20"/>
              <w:ind w:left="20"/>
              <w:jc w:val="both"/>
            </w:pPr>
            <w:r>
              <w:rPr>
                <w:rFonts w:ascii="Times New Roman"/>
                <w:b w:val="false"/>
                <w:i w:val="false"/>
                <w:color w:val="000000"/>
                <w:sz w:val="20"/>
              </w:rPr>
              <w:t>
ТУ 14-1-1787</w:t>
            </w:r>
          </w:p>
          <w:p>
            <w:pPr>
              <w:spacing w:after="20"/>
              <w:ind w:left="20"/>
              <w:jc w:val="both"/>
            </w:pPr>
            <w:r>
              <w:rPr>
                <w:rFonts w:ascii="Times New Roman"/>
                <w:b w:val="false"/>
                <w:i w:val="false"/>
                <w:color w:val="000000"/>
                <w:sz w:val="20"/>
              </w:rPr>
              <w:t>
ТУ 14-1-2228</w:t>
            </w:r>
          </w:p>
          <w:p>
            <w:pPr>
              <w:spacing w:after="20"/>
              <w:ind w:left="20"/>
              <w:jc w:val="both"/>
            </w:pPr>
            <w:r>
              <w:rPr>
                <w:rFonts w:ascii="Times New Roman"/>
                <w:b w:val="false"/>
                <w:i w:val="false"/>
                <w:color w:val="000000"/>
                <w:sz w:val="20"/>
              </w:rPr>
              <w:t>
ТУ 14-1-4992</w:t>
            </w:r>
          </w:p>
          <w:p>
            <w:pPr>
              <w:spacing w:after="20"/>
              <w:ind w:left="20"/>
              <w:jc w:val="both"/>
            </w:pPr>
            <w:r>
              <w:rPr>
                <w:rFonts w:ascii="Times New Roman"/>
                <w:b w:val="false"/>
                <w:i w:val="false"/>
                <w:color w:val="000000"/>
                <w:sz w:val="20"/>
              </w:rPr>
              <w:t>
ТУ 14-1-4944</w:t>
            </w:r>
          </w:p>
          <w:p>
            <w:pPr>
              <w:spacing w:after="20"/>
              <w:ind w:left="20"/>
              <w:jc w:val="both"/>
            </w:pPr>
            <w:r>
              <w:rPr>
                <w:rFonts w:ascii="Times New Roman"/>
                <w:b w:val="false"/>
                <w:i w:val="false"/>
                <w:color w:val="000000"/>
                <w:sz w:val="20"/>
              </w:rPr>
              <w:t>
ТУ 108-17-1030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14-1-1529</w:t>
            </w:r>
          </w:p>
          <w:p>
            <w:pPr>
              <w:spacing w:after="20"/>
              <w:ind w:left="20"/>
              <w:jc w:val="both"/>
            </w:pPr>
            <w:r>
              <w:rPr>
                <w:rFonts w:ascii="Times New Roman"/>
                <w:b w:val="false"/>
                <w:i w:val="false"/>
                <w:color w:val="000000"/>
                <w:sz w:val="20"/>
              </w:rPr>
              <w:t>
ТУ 14-1-2560</w:t>
            </w:r>
          </w:p>
          <w:p>
            <w:pPr>
              <w:spacing w:after="20"/>
              <w:ind w:left="20"/>
              <w:jc w:val="both"/>
            </w:pPr>
            <w:r>
              <w:rPr>
                <w:rFonts w:ascii="Times New Roman"/>
                <w:b w:val="false"/>
                <w:i w:val="false"/>
                <w:color w:val="000000"/>
                <w:sz w:val="20"/>
              </w:rPr>
              <w:t>
ТУ 14-1-5319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ограни-</w:t>
            </w:r>
          </w:p>
          <w:p>
            <w:pPr>
              <w:spacing w:after="20"/>
              <w:ind w:left="20"/>
              <w:jc w:val="both"/>
            </w:pPr>
            <w:r>
              <w:rPr>
                <w:rFonts w:ascii="Times New Roman"/>
                <w:b w:val="false"/>
                <w:i w:val="false"/>
                <w:color w:val="000000"/>
                <w:sz w:val="20"/>
              </w:rPr>
              <w:t>
чено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20ПВ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14-3-1881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14-1-5185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550</w:t>
            </w:r>
          </w:p>
          <w:p>
            <w:pPr>
              <w:spacing w:after="20"/>
              <w:ind w:left="20"/>
              <w:jc w:val="both"/>
            </w:pPr>
            <w:r>
              <w:rPr>
                <w:rFonts w:ascii="Times New Roman"/>
                <w:b w:val="false"/>
                <w:i w:val="false"/>
                <w:color w:val="000000"/>
                <w:sz w:val="20"/>
              </w:rPr>
              <w:t>
(группа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p>
            <w:pPr>
              <w:spacing w:after="20"/>
              <w:ind w:left="20"/>
              <w:jc w:val="both"/>
            </w:pPr>
            <w:r>
              <w:rPr>
                <w:rFonts w:ascii="Times New Roman"/>
                <w:b w:val="false"/>
                <w:i w:val="false"/>
                <w:color w:val="000000"/>
                <w:sz w:val="20"/>
              </w:rPr>
              <w:t>
ТУ 14-3-420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14-1-1529</w:t>
            </w:r>
          </w:p>
          <w:p>
            <w:pPr>
              <w:spacing w:after="20"/>
              <w:ind w:left="20"/>
              <w:jc w:val="both"/>
            </w:pPr>
            <w:r>
              <w:rPr>
                <w:rFonts w:ascii="Times New Roman"/>
                <w:b w:val="false"/>
                <w:i w:val="false"/>
                <w:color w:val="000000"/>
                <w:sz w:val="20"/>
              </w:rPr>
              <w:t>
ТУ 14-1-2560</w:t>
            </w:r>
          </w:p>
          <w:p>
            <w:pPr>
              <w:spacing w:after="20"/>
              <w:ind w:left="20"/>
              <w:jc w:val="both"/>
            </w:pPr>
            <w:r>
              <w:rPr>
                <w:rFonts w:ascii="Times New Roman"/>
                <w:b w:val="false"/>
                <w:i w:val="false"/>
                <w:color w:val="000000"/>
                <w:sz w:val="20"/>
              </w:rPr>
              <w:t>
ТУ 14-1-1787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ограни-</w:t>
            </w:r>
          </w:p>
          <w:p>
            <w:pPr>
              <w:spacing w:after="20"/>
              <w:ind w:left="20"/>
              <w:jc w:val="both"/>
            </w:pPr>
            <w:r>
              <w:rPr>
                <w:rFonts w:ascii="Times New Roman"/>
                <w:b w:val="false"/>
                <w:i w:val="false"/>
                <w:color w:val="000000"/>
                <w:sz w:val="20"/>
              </w:rPr>
              <w:t>
чено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108.1267</w:t>
            </w:r>
          </w:p>
          <w:p>
            <w:pPr>
              <w:spacing w:after="20"/>
              <w:ind w:left="20"/>
              <w:jc w:val="both"/>
            </w:pPr>
            <w:r>
              <w:rPr>
                <w:rFonts w:ascii="Times New Roman"/>
                <w:b w:val="false"/>
                <w:i w:val="false"/>
                <w:color w:val="000000"/>
                <w:sz w:val="20"/>
              </w:rPr>
              <w:t>
ТУ 3-923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w:t>
            </w:r>
          </w:p>
          <w:p>
            <w:pPr>
              <w:spacing w:after="20"/>
              <w:ind w:left="20"/>
              <w:jc w:val="both"/>
            </w:pPr>
            <w:r>
              <w:rPr>
                <w:rFonts w:ascii="Times New Roman"/>
                <w:b w:val="false"/>
                <w:i w:val="false"/>
                <w:color w:val="000000"/>
                <w:sz w:val="20"/>
              </w:rPr>
              <w:t>
108.030.113</w:t>
            </w:r>
          </w:p>
          <w:p>
            <w:pPr>
              <w:spacing w:after="20"/>
              <w:ind w:left="20"/>
              <w:jc w:val="both"/>
            </w:pPr>
            <w:r>
              <w:rPr>
                <w:rFonts w:ascii="Times New Roman"/>
                <w:b w:val="false"/>
                <w:i w:val="false"/>
                <w:color w:val="000000"/>
                <w:sz w:val="20"/>
              </w:rPr>
              <w:t>
ТУ 3-923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ограни-</w:t>
            </w:r>
          </w:p>
          <w:p>
            <w:pPr>
              <w:spacing w:after="20"/>
              <w:ind w:left="20"/>
              <w:jc w:val="both"/>
            </w:pPr>
            <w:r>
              <w:rPr>
                <w:rFonts w:ascii="Times New Roman"/>
                <w:b w:val="false"/>
                <w:i w:val="false"/>
                <w:color w:val="000000"/>
                <w:sz w:val="20"/>
              </w:rPr>
              <w:t>
чено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14-1-1529</w:t>
            </w:r>
          </w:p>
          <w:p>
            <w:pPr>
              <w:spacing w:after="20"/>
              <w:ind w:left="20"/>
              <w:jc w:val="both"/>
            </w:pPr>
            <w:r>
              <w:rPr>
                <w:rFonts w:ascii="Times New Roman"/>
                <w:b w:val="false"/>
                <w:i w:val="false"/>
                <w:color w:val="000000"/>
                <w:sz w:val="20"/>
              </w:rPr>
              <w:t>
ТУ 14-1-2560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14-1-1529</w:t>
            </w:r>
          </w:p>
          <w:p>
            <w:pPr>
              <w:spacing w:after="20"/>
              <w:ind w:left="20"/>
              <w:jc w:val="both"/>
            </w:pPr>
            <w:r>
              <w:rPr>
                <w:rFonts w:ascii="Times New Roman"/>
                <w:b w:val="false"/>
                <w:i w:val="false"/>
                <w:color w:val="000000"/>
                <w:sz w:val="20"/>
              </w:rPr>
              <w:t>
ТУ 14-1-2560</w:t>
            </w:r>
          </w:p>
          <w:p>
            <w:pPr>
              <w:spacing w:after="20"/>
              <w:ind w:left="20"/>
              <w:jc w:val="both"/>
            </w:pPr>
            <w:r>
              <w:rPr>
                <w:rFonts w:ascii="Times New Roman"/>
                <w:b w:val="false"/>
                <w:i w:val="false"/>
                <w:color w:val="000000"/>
                <w:sz w:val="20"/>
              </w:rPr>
              <w:t>
ТУ 14-1-5319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12Х1МФ-ПВ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14-3-1952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14-1-5271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15Х1М1Ф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p>
            <w:pPr>
              <w:spacing w:after="20"/>
              <w:ind w:left="20"/>
              <w:jc w:val="both"/>
            </w:pPr>
            <w:r>
              <w:rPr>
                <w:rFonts w:ascii="Times New Roman"/>
                <w:b w:val="false"/>
                <w:i w:val="false"/>
                <w:color w:val="000000"/>
                <w:sz w:val="20"/>
              </w:rPr>
              <w:t>
ТУ 14-3-420</w:t>
            </w:r>
          </w:p>
          <w:p>
            <w:pPr>
              <w:spacing w:after="20"/>
              <w:ind w:left="20"/>
              <w:jc w:val="both"/>
            </w:pPr>
            <w:r>
              <w:rPr>
                <w:rFonts w:ascii="Times New Roman"/>
                <w:b w:val="false"/>
                <w:i w:val="false"/>
                <w:color w:val="000000"/>
                <w:sz w:val="20"/>
              </w:rPr>
              <w:t>
ТУ 3-923</w:t>
            </w:r>
          </w:p>
          <w:p>
            <w:pPr>
              <w:spacing w:after="20"/>
              <w:ind w:left="20"/>
              <w:jc w:val="both"/>
            </w:pPr>
            <w:r>
              <w:rPr>
                <w:rFonts w:ascii="Times New Roman"/>
                <w:b w:val="false"/>
                <w:i w:val="false"/>
                <w:color w:val="000000"/>
                <w:sz w:val="20"/>
              </w:rPr>
              <w:t>
ТУ 108-874-95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14-1-1529</w:t>
            </w:r>
          </w:p>
          <w:p>
            <w:pPr>
              <w:spacing w:after="20"/>
              <w:ind w:left="20"/>
              <w:jc w:val="both"/>
            </w:pPr>
            <w:r>
              <w:rPr>
                <w:rFonts w:ascii="Times New Roman"/>
                <w:b w:val="false"/>
                <w:i w:val="false"/>
                <w:color w:val="000000"/>
                <w:sz w:val="20"/>
              </w:rPr>
              <w:t>
ТУ 14-1-2560</w:t>
            </w:r>
          </w:p>
          <w:p>
            <w:pPr>
              <w:spacing w:after="20"/>
              <w:ind w:left="20"/>
              <w:jc w:val="both"/>
            </w:pPr>
            <w:r>
              <w:rPr>
                <w:rFonts w:ascii="Times New Roman"/>
                <w:b w:val="false"/>
                <w:i w:val="false"/>
                <w:color w:val="000000"/>
                <w:sz w:val="20"/>
              </w:rPr>
              <w:t>
ТУ 14-1-1787</w:t>
            </w:r>
          </w:p>
          <w:p>
            <w:pPr>
              <w:spacing w:after="20"/>
              <w:ind w:left="20"/>
              <w:jc w:val="both"/>
            </w:pPr>
            <w:r>
              <w:rPr>
                <w:rFonts w:ascii="Times New Roman"/>
                <w:b w:val="false"/>
                <w:i w:val="false"/>
                <w:color w:val="000000"/>
                <w:sz w:val="20"/>
              </w:rPr>
              <w:t>
ТУ 3-923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10Х9МФБ</w:t>
            </w:r>
          </w:p>
          <w:p>
            <w:pPr>
              <w:spacing w:after="20"/>
              <w:ind w:left="20"/>
              <w:jc w:val="both"/>
            </w:pPr>
            <w:r>
              <w:rPr>
                <w:rFonts w:ascii="Times New Roman"/>
                <w:b w:val="false"/>
                <w:i w:val="false"/>
                <w:color w:val="000000"/>
                <w:sz w:val="20"/>
              </w:rPr>
              <w:t>
(ДИ 82Ш)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14-3-1892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14-134-319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Нормируемые показатели и объем контроля труб соответствуют указанным в НТД. Дополнительные виды испытаний, предусмотренные НТД, выбираются конструкторской организацией.</w:t>
      </w:r>
    </w:p>
    <w:p>
      <w:pPr>
        <w:spacing w:after="0"/>
        <w:ind w:left="0"/>
        <w:jc w:val="both"/>
      </w:pPr>
      <w:r>
        <w:rPr>
          <w:rFonts w:ascii="Times New Roman"/>
          <w:b w:val="false"/>
          <w:i w:val="false"/>
          <w:color w:val="000000"/>
          <w:sz w:val="28"/>
        </w:rPr>
        <w:t>
      *(2) Производится контроль механических свойств при испытаниях на растяжение и при испытаниях на ударную вязкость.</w:t>
      </w:r>
    </w:p>
    <w:p>
      <w:pPr>
        <w:spacing w:after="0"/>
        <w:ind w:left="0"/>
        <w:jc w:val="both"/>
      </w:pPr>
      <w:r>
        <w:rPr>
          <w:rFonts w:ascii="Times New Roman"/>
          <w:b w:val="false"/>
          <w:i w:val="false"/>
          <w:color w:val="000000"/>
          <w:sz w:val="28"/>
        </w:rPr>
        <w:t>
      *(3) Технологические испытания следует проводить при диаметре труб: до 60 мм - на загиб вокруг оправки или на раздачу; свыше 60 мм до 108 мм - на раздачу или на сплющивание; свыше 108 мм до 273 мм - на сплющивание или на загиб полосы; более 273 мм и при толщине стенки до 25 мм - на загиб полосы. Для труб, используемых в вальцовочных соединениях, испытания на раздачу обязательны.</w:t>
      </w:r>
    </w:p>
    <w:p>
      <w:pPr>
        <w:spacing w:after="0"/>
        <w:ind w:left="0"/>
        <w:jc w:val="both"/>
      </w:pPr>
      <w:r>
        <w:rPr>
          <w:rFonts w:ascii="Times New Roman"/>
          <w:b w:val="false"/>
          <w:i w:val="false"/>
          <w:color w:val="000000"/>
          <w:sz w:val="28"/>
        </w:rPr>
        <w:t>
      *(4) При давлении более 6,4 МПа (64 кгс/см</w:t>
      </w:r>
      <w:r>
        <w:rPr>
          <w:rFonts w:ascii="Times New Roman"/>
          <w:b w:val="false"/>
          <w:i w:val="false"/>
          <w:color w:val="000000"/>
          <w:vertAlign w:val="superscript"/>
        </w:rPr>
        <w:t>2</w:t>
      </w:r>
      <w:r>
        <w:rPr>
          <w:rFonts w:ascii="Times New Roman"/>
          <w:b w:val="false"/>
          <w:i w:val="false"/>
          <w:color w:val="000000"/>
          <w:sz w:val="28"/>
        </w:rPr>
        <w:t>) радиографическому, УЗК или другому равноценному контролю подвергаются все трубы поверхности нагрева (кроме плавниковых труб) и коллекторов, а также необогреваемые трубы котлов.</w:t>
      </w:r>
    </w:p>
    <w:p>
      <w:pPr>
        <w:spacing w:after="0"/>
        <w:ind w:left="0"/>
        <w:jc w:val="both"/>
      </w:pPr>
      <w:r>
        <w:rPr>
          <w:rFonts w:ascii="Times New Roman"/>
          <w:b w:val="false"/>
          <w:i w:val="false"/>
          <w:color w:val="000000"/>
          <w:sz w:val="28"/>
        </w:rPr>
        <w:t>
      *(5) Для необогреваемых участков труб, соединяющих змеевики из аустенитной стали с коллекторами из перлитной стали, допускается применение труб из хромомолибденованадиевых сталей (12Х1МФ и 12Х2МФСР) при температуре до 600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*(6) Для необогреваемых участков труб поверхностей нагрева (кроме труб из аустенитной стали) допускается увеличение температуры на 20</w:t>
      </w:r>
      <w:r>
        <w:rPr>
          <w:rFonts w:ascii="Times New Roman"/>
          <w:b w:val="false"/>
          <w:i w:val="false"/>
          <w:color w:val="000000"/>
          <w:vertAlign w:val="superscript"/>
        </w:rPr>
        <w:t>о</w:t>
      </w:r>
      <w:r>
        <w:rPr>
          <w:rFonts w:ascii="Times New Roman"/>
          <w:b w:val="false"/>
          <w:i w:val="false"/>
          <w:color w:val="000000"/>
          <w:sz w:val="28"/>
        </w:rPr>
        <w:t>С, но не более чем до 500</w:t>
      </w:r>
      <w:r>
        <w:rPr>
          <w:rFonts w:ascii="Times New Roman"/>
          <w:b w:val="false"/>
          <w:i w:val="false"/>
          <w:color w:val="000000"/>
          <w:vertAlign w:val="superscript"/>
        </w:rPr>
        <w:t>о</w:t>
      </w:r>
      <w:r>
        <w:rPr>
          <w:rFonts w:ascii="Times New Roman"/>
          <w:b w:val="false"/>
          <w:i w:val="false"/>
          <w:color w:val="000000"/>
          <w:sz w:val="28"/>
        </w:rPr>
        <w:t>С - для углеродистых, 470</w:t>
      </w:r>
      <w:r>
        <w:rPr>
          <w:rFonts w:ascii="Times New Roman"/>
          <w:b w:val="false"/>
          <w:i w:val="false"/>
          <w:color w:val="000000"/>
          <w:vertAlign w:val="superscript"/>
        </w:rPr>
        <w:t>о</w:t>
      </w:r>
      <w:r>
        <w:rPr>
          <w:rFonts w:ascii="Times New Roman"/>
          <w:b w:val="false"/>
          <w:i w:val="false"/>
          <w:color w:val="000000"/>
          <w:sz w:val="28"/>
        </w:rPr>
        <w:t>С - для кремнемарганцовистых, 570</w:t>
      </w:r>
      <w:r>
        <w:rPr>
          <w:rFonts w:ascii="Times New Roman"/>
          <w:b w:val="false"/>
          <w:i w:val="false"/>
          <w:color w:val="000000"/>
          <w:vertAlign w:val="superscript"/>
        </w:rPr>
        <w:t>о</w:t>
      </w:r>
      <w:r>
        <w:rPr>
          <w:rFonts w:ascii="Times New Roman"/>
          <w:b w:val="false"/>
          <w:i w:val="false"/>
          <w:color w:val="000000"/>
          <w:sz w:val="28"/>
        </w:rPr>
        <w:t>С - для хромомолибденовых, 600</w:t>
      </w:r>
      <w:r>
        <w:rPr>
          <w:rFonts w:ascii="Times New Roman"/>
          <w:b w:val="false"/>
          <w:i w:val="false"/>
          <w:color w:val="000000"/>
          <w:vertAlign w:val="superscript"/>
        </w:rPr>
        <w:t>о</w:t>
      </w:r>
      <w:r>
        <w:rPr>
          <w:rFonts w:ascii="Times New Roman"/>
          <w:b w:val="false"/>
          <w:i w:val="false"/>
          <w:color w:val="000000"/>
          <w:sz w:val="28"/>
        </w:rPr>
        <w:t>С - для хромомолибденованадиевых, 630</w:t>
      </w:r>
      <w:r>
        <w:rPr>
          <w:rFonts w:ascii="Times New Roman"/>
          <w:b w:val="false"/>
          <w:i w:val="false"/>
          <w:color w:val="000000"/>
          <w:vertAlign w:val="superscript"/>
        </w:rPr>
        <w:t>о</w:t>
      </w:r>
      <w:r>
        <w:rPr>
          <w:rFonts w:ascii="Times New Roman"/>
          <w:b w:val="false"/>
          <w:i w:val="false"/>
          <w:color w:val="000000"/>
          <w:sz w:val="28"/>
        </w:rPr>
        <w:t>С - для высокохромистых сталей.</w:t>
      </w:r>
    </w:p>
    <w:p>
      <w:pPr>
        <w:spacing w:after="0"/>
        <w:ind w:left="0"/>
        <w:jc w:val="both"/>
      </w:pPr>
      <w:r>
        <w:rPr>
          <w:rFonts w:ascii="Times New Roman"/>
          <w:b w:val="false"/>
          <w:i w:val="false"/>
          <w:color w:val="000000"/>
          <w:sz w:val="28"/>
        </w:rPr>
        <w:t>
      *(7) Предельные параметры, требования к материалам проставок между трубами газоплотных конструкций устанавливаются соответствующей НТД.</w:t>
      </w:r>
    </w:p>
    <w:p>
      <w:pPr>
        <w:spacing w:after="0"/>
        <w:ind w:left="0"/>
        <w:jc w:val="both"/>
      </w:pPr>
      <w:r>
        <w:rPr>
          <w:rFonts w:ascii="Times New Roman"/>
          <w:b w:val="false"/>
          <w:i w:val="false"/>
          <w:color w:val="000000"/>
          <w:sz w:val="28"/>
        </w:rPr>
        <w:t>
      *(8) Трубы наружным (или внутренним) диаметром менее 20 мм из стали марок 12Х18Н12Т и 12Х18Н10Т по ГОСТ 9941, ГОСТ 14162 и по ТУ 14-3-796 допускаются к использованию для трубопроводов отбора проб пара и воды.</w:t>
      </w:r>
    </w:p>
    <w:p>
      <w:pPr>
        <w:spacing w:after="0"/>
        <w:ind w:left="0"/>
        <w:jc w:val="both"/>
      </w:pPr>
      <w:r>
        <w:rPr>
          <w:rFonts w:ascii="Times New Roman"/>
          <w:b w:val="false"/>
          <w:i w:val="false"/>
          <w:color w:val="000000"/>
          <w:sz w:val="28"/>
        </w:rPr>
        <w:t>
      *(9) Для экспериментальных установок допускается применение труб из стали марки 12Х18Н10Т (ГОСТ 9941) и ГОСТ 14162 для температур до 630</w:t>
      </w:r>
      <w:r>
        <w:rPr>
          <w:rFonts w:ascii="Times New Roman"/>
          <w:b w:val="false"/>
          <w:i w:val="false"/>
          <w:color w:val="000000"/>
          <w:vertAlign w:val="superscript"/>
        </w:rPr>
        <w:t>о</w:t>
      </w:r>
      <w:r>
        <w:rPr>
          <w:rFonts w:ascii="Times New Roman"/>
          <w:b w:val="false"/>
          <w:i w:val="false"/>
          <w:color w:val="000000"/>
          <w:sz w:val="28"/>
        </w:rPr>
        <w:t>С при условии изготовления их в соответствии с техническими требованиями ТУ 14-3-460 к стали марки 12Х18Н12Т.</w:t>
      </w:r>
    </w:p>
    <w:p>
      <w:pPr>
        <w:spacing w:after="0"/>
        <w:ind w:left="0"/>
        <w:jc w:val="both"/>
      </w:pPr>
      <w:r>
        <w:rPr>
          <w:rFonts w:ascii="Times New Roman"/>
          <w:b w:val="false"/>
          <w:i w:val="false"/>
          <w:color w:val="000000"/>
          <w:sz w:val="28"/>
        </w:rPr>
        <w:t>
      *(10) Допускается применение труб по ГОСТ 8731 и ГОСТ 8733, изготовленных из слитка методом пилигриммовой прокатки, при условии проведения сплошного ультразвукового контроля у изготовителя.</w:t>
      </w:r>
    </w:p>
    <w:p>
      <w:pPr>
        <w:spacing w:after="0"/>
        <w:ind w:left="0"/>
        <w:jc w:val="both"/>
      </w:pPr>
      <w:r>
        <w:rPr>
          <w:rFonts w:ascii="Times New Roman"/>
          <w:b w:val="false"/>
          <w:i w:val="false"/>
          <w:color w:val="000000"/>
          <w:sz w:val="28"/>
        </w:rPr>
        <w:t>
      *(11) Для высокосернистых мазутов и углей изготовление выходных секций перегревателей из стали марки 12Х18Н12Т допускается при температуре до 610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*(12) Результаты контроля макроструктуры труб принимаются по сертификатным данным на трубную заготовку.</w:t>
      </w:r>
    </w:p>
    <w:bookmarkStart w:name="z2330" w:id="2095"/>
    <w:p>
      <w:pPr>
        <w:spacing w:after="0"/>
        <w:ind w:left="0"/>
        <w:jc w:val="both"/>
      </w:pPr>
      <w:r>
        <w:rPr>
          <w:rFonts w:ascii="Times New Roman"/>
          <w:b w:val="false"/>
          <w:i w:val="false"/>
          <w:color w:val="000000"/>
          <w:sz w:val="28"/>
        </w:rPr>
        <w:t>
      Сварные трубы</w:t>
      </w:r>
    </w:p>
    <w:bookmarkEnd w:id="2095"/>
    <w:bookmarkStart w:name="z2331" w:id="2096"/>
    <w:p>
      <w:pPr>
        <w:spacing w:after="0"/>
        <w:ind w:left="0"/>
        <w:jc w:val="both"/>
      </w:pPr>
      <w:r>
        <w:rPr>
          <w:rFonts w:ascii="Times New Roman"/>
          <w:b w:val="false"/>
          <w:i w:val="false"/>
          <w:color w:val="000000"/>
          <w:sz w:val="28"/>
        </w:rPr>
        <w:t>
      Таблица 4</w:t>
      </w:r>
    </w:p>
    <w:bookmarkEnd w:id="2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параметры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испытания *(1)</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w:t>
            </w:r>
          </w:p>
          <w:p>
            <w:pPr>
              <w:spacing w:after="20"/>
              <w:ind w:left="20"/>
              <w:jc w:val="both"/>
            </w:pPr>
            <w:r>
              <w:rPr>
                <w:rFonts w:ascii="Times New Roman"/>
                <w:b w:val="false"/>
                <w:i w:val="false"/>
                <w:color w:val="000000"/>
                <w:sz w:val="20"/>
              </w:rPr>
              <w:t>
логиче-</w:t>
            </w:r>
          </w:p>
          <w:p>
            <w:pPr>
              <w:spacing w:after="20"/>
              <w:ind w:left="20"/>
              <w:jc w:val="both"/>
            </w:pPr>
            <w:r>
              <w:rPr>
                <w:rFonts w:ascii="Times New Roman"/>
                <w:b w:val="false"/>
                <w:i w:val="false"/>
                <w:color w:val="000000"/>
                <w:sz w:val="20"/>
              </w:rPr>
              <w:t>
ские</w:t>
            </w:r>
          </w:p>
          <w:p>
            <w:pPr>
              <w:spacing w:after="20"/>
              <w:ind w:left="20"/>
              <w:jc w:val="both"/>
            </w:pPr>
            <w:r>
              <w:rPr>
                <w:rFonts w:ascii="Times New Roman"/>
                <w:b w:val="false"/>
                <w:i w:val="false"/>
                <w:color w:val="000000"/>
                <w:sz w:val="20"/>
              </w:rPr>
              <w:t>
испыта-</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сварного шва</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трубы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о</w:t>
            </w:r>
            <w:r>
              <w:rPr>
                <w:rFonts w:ascii="Times New Roman"/>
                <w:b w:val="false"/>
                <w:i w:val="false"/>
                <w:color w:val="000000"/>
                <w:sz w:val="20"/>
              </w:rPr>
              <w:t>C</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испытания *(2),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металл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сварной шов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поверхностей нагрева для котлов производительностью до 1 т/ч</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Ст2сп2, Ст2сп2, Cт3пc2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10705</w:t>
            </w:r>
          </w:p>
          <w:p>
            <w:pPr>
              <w:spacing w:after="20"/>
              <w:ind w:left="20"/>
              <w:jc w:val="both"/>
            </w:pPr>
            <w:r>
              <w:rPr>
                <w:rFonts w:ascii="Times New Roman"/>
                <w:b w:val="false"/>
                <w:i w:val="false"/>
                <w:color w:val="000000"/>
                <w:sz w:val="20"/>
              </w:rPr>
              <w:t>
(группа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08, 10, 20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10705</w:t>
            </w:r>
          </w:p>
          <w:p>
            <w:pPr>
              <w:spacing w:after="20"/>
              <w:ind w:left="20"/>
              <w:jc w:val="both"/>
            </w:pPr>
            <w:r>
              <w:rPr>
                <w:rFonts w:ascii="Times New Roman"/>
                <w:b w:val="false"/>
                <w:i w:val="false"/>
                <w:color w:val="000000"/>
                <w:sz w:val="20"/>
              </w:rPr>
              <w:t>
(группа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трубопроводов в пределах котла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Прямошовные трубы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Ст3сп3, Ст3сп4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10706</w:t>
            </w:r>
          </w:p>
          <w:p>
            <w:pPr>
              <w:spacing w:after="20"/>
              <w:ind w:left="20"/>
              <w:jc w:val="both"/>
            </w:pPr>
            <w:r>
              <w:rPr>
                <w:rFonts w:ascii="Times New Roman"/>
                <w:b w:val="false"/>
                <w:i w:val="false"/>
                <w:color w:val="000000"/>
                <w:sz w:val="20"/>
              </w:rPr>
              <w:t>
(группа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Ст3сп5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10705</w:t>
            </w:r>
          </w:p>
          <w:p>
            <w:pPr>
              <w:spacing w:after="20"/>
              <w:ind w:left="20"/>
              <w:jc w:val="both"/>
            </w:pPr>
            <w:r>
              <w:rPr>
                <w:rFonts w:ascii="Times New Roman"/>
                <w:b w:val="false"/>
                <w:i w:val="false"/>
                <w:color w:val="000000"/>
                <w:sz w:val="20"/>
              </w:rPr>
              <w:t>
(группа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10705</w:t>
            </w:r>
          </w:p>
          <w:p>
            <w:pPr>
              <w:spacing w:after="20"/>
              <w:ind w:left="20"/>
              <w:jc w:val="both"/>
            </w:pPr>
            <w:r>
              <w:rPr>
                <w:rFonts w:ascii="Times New Roman"/>
                <w:b w:val="false"/>
                <w:i w:val="false"/>
                <w:color w:val="000000"/>
                <w:sz w:val="20"/>
              </w:rPr>
              <w:t>
(группа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w:t>
            </w:r>
          </w:p>
          <w:p>
            <w:pPr>
              <w:spacing w:after="20"/>
              <w:ind w:left="20"/>
              <w:jc w:val="both"/>
            </w:pPr>
            <w:r>
              <w:rPr>
                <w:rFonts w:ascii="Times New Roman"/>
                <w:b w:val="false"/>
                <w:i w:val="false"/>
                <w:color w:val="000000"/>
                <w:sz w:val="20"/>
              </w:rPr>
              <w:t>
17Г1С,</w:t>
            </w:r>
          </w:p>
          <w:p>
            <w:pPr>
              <w:spacing w:after="20"/>
              <w:ind w:left="20"/>
              <w:jc w:val="both"/>
            </w:pPr>
            <w:r>
              <w:rPr>
                <w:rFonts w:ascii="Times New Roman"/>
                <w:b w:val="false"/>
                <w:i w:val="false"/>
                <w:color w:val="000000"/>
                <w:sz w:val="20"/>
              </w:rPr>
              <w:t>
17Г1СУ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14-1-1921</w:t>
            </w:r>
          </w:p>
          <w:p>
            <w:pPr>
              <w:spacing w:after="20"/>
              <w:ind w:left="20"/>
              <w:jc w:val="both"/>
            </w:pPr>
            <w:r>
              <w:rPr>
                <w:rFonts w:ascii="Times New Roman"/>
                <w:b w:val="false"/>
                <w:i w:val="false"/>
                <w:color w:val="000000"/>
                <w:sz w:val="20"/>
              </w:rPr>
              <w:t>
ТУ 14-1-1950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 17Г1С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w:t>
            </w:r>
          </w:p>
          <w:p>
            <w:pPr>
              <w:spacing w:after="20"/>
              <w:ind w:left="20"/>
              <w:jc w:val="both"/>
            </w:pPr>
            <w:r>
              <w:rPr>
                <w:rFonts w:ascii="Times New Roman"/>
                <w:b w:val="false"/>
                <w:i w:val="false"/>
                <w:color w:val="000000"/>
                <w:sz w:val="20"/>
              </w:rPr>
              <w:t>
17Г1С,</w:t>
            </w:r>
          </w:p>
          <w:p>
            <w:pPr>
              <w:spacing w:after="20"/>
              <w:ind w:left="20"/>
              <w:jc w:val="both"/>
            </w:pPr>
            <w:r>
              <w:rPr>
                <w:rFonts w:ascii="Times New Roman"/>
                <w:b w:val="false"/>
                <w:i w:val="false"/>
                <w:color w:val="000000"/>
                <w:sz w:val="20"/>
              </w:rPr>
              <w:t>
17Г1СУ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со спиральным швом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Ст3сп5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14-3-954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14-1-4636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14-3-808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14-1-2471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w:t>
            </w:r>
          </w:p>
          <w:p>
            <w:pPr>
              <w:spacing w:after="20"/>
              <w:ind w:left="20"/>
              <w:jc w:val="both"/>
            </w:pPr>
            <w:r>
              <w:rPr>
                <w:rFonts w:ascii="Times New Roman"/>
                <w:b w:val="false"/>
                <w:i w:val="false"/>
                <w:color w:val="000000"/>
                <w:sz w:val="20"/>
              </w:rPr>
              <w:t>
17Г1С,</w:t>
            </w:r>
          </w:p>
          <w:p>
            <w:pPr>
              <w:spacing w:after="20"/>
              <w:ind w:left="20"/>
              <w:jc w:val="both"/>
            </w:pPr>
            <w:r>
              <w:rPr>
                <w:rFonts w:ascii="Times New Roman"/>
                <w:b w:val="false"/>
                <w:i w:val="false"/>
                <w:color w:val="000000"/>
                <w:sz w:val="20"/>
              </w:rPr>
              <w:t>
17Г1С,</w:t>
            </w:r>
          </w:p>
          <w:p>
            <w:pPr>
              <w:spacing w:after="20"/>
              <w:ind w:left="20"/>
              <w:jc w:val="both"/>
            </w:pPr>
            <w:r>
              <w:rPr>
                <w:rFonts w:ascii="Times New Roman"/>
                <w:b w:val="false"/>
                <w:i w:val="false"/>
                <w:color w:val="000000"/>
                <w:sz w:val="20"/>
              </w:rPr>
              <w:t>
17Г1СУ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20295</w:t>
            </w:r>
          </w:p>
          <w:p>
            <w:pPr>
              <w:spacing w:after="20"/>
              <w:ind w:left="20"/>
              <w:jc w:val="both"/>
            </w:pPr>
            <w:r>
              <w:rPr>
                <w:rFonts w:ascii="Times New Roman"/>
                <w:b w:val="false"/>
                <w:i w:val="false"/>
                <w:color w:val="000000"/>
                <w:sz w:val="20"/>
              </w:rPr>
              <w:t>
ТУ 14-3-954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Нормируемые показатели и объем контроля сварных труб соответствуют требованиям, указанным в НТД. Дополнительные виды испытаний, предусмотренные НТД, выбираются конструкторской организацией.</w:t>
      </w:r>
    </w:p>
    <w:p>
      <w:pPr>
        <w:spacing w:after="0"/>
        <w:ind w:left="0"/>
        <w:jc w:val="both"/>
      </w:pPr>
      <w:r>
        <w:rPr>
          <w:rFonts w:ascii="Times New Roman"/>
          <w:b w:val="false"/>
          <w:i w:val="false"/>
          <w:color w:val="000000"/>
          <w:sz w:val="28"/>
        </w:rPr>
        <w:t>
      *(2) Производится контроль механических свойств при испытаниях на растяжение и при испытаниях на ударную вязкость.</w:t>
      </w:r>
    </w:p>
    <w:p>
      <w:pPr>
        <w:spacing w:after="0"/>
        <w:ind w:left="0"/>
        <w:jc w:val="both"/>
      </w:pPr>
      <w:r>
        <w:rPr>
          <w:rFonts w:ascii="Times New Roman"/>
          <w:b w:val="false"/>
          <w:i w:val="false"/>
          <w:color w:val="000000"/>
          <w:sz w:val="28"/>
        </w:rPr>
        <w:t>
      *(3) Технологические испытания проводятся при диаметре сварных труб: до 60 мм - на загиб вокруг оправки или на раздачу; свыше 60 мм до 108 мм - на раздачу или на сплющивание; свыше 108 мм до 152 мм - на сплющивание; свыше 152 мм до 530 мм - на сплющивание или на загиб полосы. Для сварных труб, используемых в вальцовочных соединениях, испытания на раздачу обязательны.</w:t>
      </w:r>
    </w:p>
    <w:p>
      <w:pPr>
        <w:spacing w:after="0"/>
        <w:ind w:left="0"/>
        <w:jc w:val="both"/>
      </w:pPr>
      <w:r>
        <w:rPr>
          <w:rFonts w:ascii="Times New Roman"/>
          <w:b w:val="false"/>
          <w:i w:val="false"/>
          <w:color w:val="000000"/>
          <w:sz w:val="28"/>
        </w:rPr>
        <w:t>
      *(4) Радиографическому контролю или УЗК подвергаются сварные швы по всей длине.</w:t>
      </w:r>
    </w:p>
    <w:p>
      <w:pPr>
        <w:spacing w:after="0"/>
        <w:ind w:left="0"/>
        <w:jc w:val="both"/>
      </w:pPr>
      <w:r>
        <w:rPr>
          <w:rFonts w:ascii="Times New Roman"/>
          <w:b w:val="false"/>
          <w:i w:val="false"/>
          <w:color w:val="000000"/>
          <w:sz w:val="28"/>
        </w:rPr>
        <w:t>
      *(5) Механические испытания на растяжение и на ударную вязкость сварного соединения проводятся для труб диаметром 425 мм и более.</w:t>
      </w:r>
    </w:p>
    <w:bookmarkStart w:name="z2332" w:id="2097"/>
    <w:p>
      <w:pPr>
        <w:spacing w:after="0"/>
        <w:ind w:left="0"/>
        <w:jc w:val="both"/>
      </w:pPr>
      <w:r>
        <w:rPr>
          <w:rFonts w:ascii="Times New Roman"/>
          <w:b w:val="false"/>
          <w:i w:val="false"/>
          <w:color w:val="000000"/>
          <w:sz w:val="28"/>
        </w:rPr>
        <w:t>
      Стальные поковки</w:t>
      </w:r>
    </w:p>
    <w:bookmarkEnd w:id="2097"/>
    <w:bookmarkStart w:name="z2333" w:id="2098"/>
    <w:p>
      <w:pPr>
        <w:spacing w:after="0"/>
        <w:ind w:left="0"/>
        <w:jc w:val="both"/>
      </w:pPr>
      <w:r>
        <w:rPr>
          <w:rFonts w:ascii="Times New Roman"/>
          <w:b w:val="false"/>
          <w:i w:val="false"/>
          <w:color w:val="000000"/>
          <w:sz w:val="28"/>
        </w:rPr>
        <w:t>
      Таблица 5</w:t>
      </w:r>
    </w:p>
    <w:bookmarkEnd w:id="2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параметры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испытания *(1) механические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*(1)</w:t>
            </w:r>
          </w:p>
          <w:p>
            <w:pPr>
              <w:spacing w:after="20"/>
              <w:ind w:left="20"/>
              <w:jc w:val="both"/>
            </w:pPr>
            <w:r>
              <w:rPr>
                <w:rFonts w:ascii="Times New Roman"/>
                <w:b w:val="false"/>
                <w:i w:val="false"/>
                <w:color w:val="000000"/>
                <w:sz w:val="20"/>
              </w:rPr>
              <w:t xml:space="preserve">
макрос-дефек- трукту-тоско- </w:t>
            </w:r>
          </w:p>
          <w:p>
            <w:pPr>
              <w:spacing w:after="20"/>
              <w:ind w:left="20"/>
              <w:jc w:val="both"/>
            </w:pPr>
            <w:r>
              <w:rPr>
                <w:rFonts w:ascii="Times New Roman"/>
                <w:b w:val="false"/>
                <w:i w:val="false"/>
                <w:color w:val="000000"/>
                <w:sz w:val="20"/>
              </w:rPr>
              <w:t>
ры пия</w:t>
            </w:r>
          </w:p>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поковки*(4)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о</w:t>
            </w:r>
            <w:r>
              <w:rPr>
                <w:rFonts w:ascii="Times New Roman"/>
                <w:b w:val="false"/>
                <w:i w:val="false"/>
                <w:color w:val="000000"/>
                <w:sz w:val="20"/>
              </w:rPr>
              <w:t>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Ст2сп3, Ст3сп3, Ст4сп3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8479</w:t>
            </w:r>
          </w:p>
          <w:p>
            <w:pPr>
              <w:spacing w:after="20"/>
              <w:ind w:left="20"/>
              <w:jc w:val="both"/>
            </w:pPr>
            <w:r>
              <w:rPr>
                <w:rFonts w:ascii="Times New Roman"/>
                <w:b w:val="false"/>
                <w:i w:val="false"/>
                <w:color w:val="000000"/>
                <w:sz w:val="20"/>
              </w:rPr>
              <w:t>
(группа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8479</w:t>
            </w:r>
          </w:p>
          <w:p>
            <w:pPr>
              <w:spacing w:after="20"/>
              <w:ind w:left="20"/>
              <w:jc w:val="both"/>
            </w:pPr>
            <w:r>
              <w:rPr>
                <w:rFonts w:ascii="Times New Roman"/>
                <w:b w:val="false"/>
                <w:i w:val="false"/>
                <w:color w:val="000000"/>
                <w:sz w:val="20"/>
              </w:rPr>
              <w:t>
(группа IV,</w:t>
            </w:r>
          </w:p>
          <w:p>
            <w:pPr>
              <w:spacing w:after="20"/>
              <w:ind w:left="20"/>
              <w:jc w:val="both"/>
            </w:pPr>
            <w:r>
              <w:rPr>
                <w:rFonts w:ascii="Times New Roman"/>
                <w:b w:val="false"/>
                <w:i w:val="false"/>
                <w:color w:val="000000"/>
                <w:sz w:val="20"/>
              </w:rPr>
              <w:t>
V)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10Г2С 22К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w:t>
            </w:r>
          </w:p>
          <w:p>
            <w:pPr>
              <w:spacing w:after="20"/>
              <w:ind w:left="20"/>
              <w:jc w:val="both"/>
            </w:pPr>
            <w:r>
              <w:rPr>
                <w:rFonts w:ascii="Times New Roman"/>
                <w:b w:val="false"/>
                <w:i w:val="false"/>
                <w:color w:val="000000"/>
                <w:sz w:val="20"/>
              </w:rPr>
              <w:t>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15ГС, 16ГС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w:t>
            </w:r>
          </w:p>
          <w:p>
            <w:pPr>
              <w:spacing w:after="20"/>
              <w:ind w:left="20"/>
              <w:jc w:val="both"/>
            </w:pPr>
            <w:r>
              <w:rPr>
                <w:rFonts w:ascii="Times New Roman"/>
                <w:b w:val="false"/>
                <w:i w:val="false"/>
                <w:color w:val="000000"/>
                <w:sz w:val="20"/>
              </w:rPr>
              <w:t>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16ГНМА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w:t>
            </w:r>
          </w:p>
          <w:p>
            <w:pPr>
              <w:spacing w:after="20"/>
              <w:ind w:left="20"/>
              <w:jc w:val="both"/>
            </w:pPr>
            <w:r>
              <w:rPr>
                <w:rFonts w:ascii="Times New Roman"/>
                <w:b w:val="false"/>
                <w:i w:val="false"/>
                <w:color w:val="000000"/>
                <w:sz w:val="20"/>
              </w:rPr>
              <w:t>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8479</w:t>
            </w:r>
          </w:p>
          <w:p>
            <w:pPr>
              <w:spacing w:after="20"/>
              <w:ind w:left="20"/>
              <w:jc w:val="both"/>
            </w:pPr>
            <w:r>
              <w:rPr>
                <w:rFonts w:ascii="Times New Roman"/>
                <w:b w:val="false"/>
                <w:i w:val="false"/>
                <w:color w:val="000000"/>
                <w:sz w:val="20"/>
              </w:rPr>
              <w:t>
(группа IV,</w:t>
            </w:r>
          </w:p>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8479</w:t>
            </w:r>
          </w:p>
          <w:p>
            <w:pPr>
              <w:spacing w:after="20"/>
              <w:ind w:left="20"/>
              <w:jc w:val="both"/>
            </w:pPr>
            <w:r>
              <w:rPr>
                <w:rFonts w:ascii="Times New Roman"/>
                <w:b w:val="false"/>
                <w:i w:val="false"/>
                <w:color w:val="000000"/>
                <w:sz w:val="20"/>
              </w:rPr>
              <w:t>
(группа IV,</w:t>
            </w:r>
          </w:p>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w:t>
            </w:r>
          </w:p>
          <w:p>
            <w:pPr>
              <w:spacing w:after="20"/>
              <w:ind w:left="20"/>
              <w:jc w:val="both"/>
            </w:pPr>
            <w:r>
              <w:rPr>
                <w:rFonts w:ascii="Times New Roman"/>
                <w:b w:val="false"/>
                <w:i w:val="false"/>
                <w:color w:val="000000"/>
                <w:sz w:val="20"/>
              </w:rPr>
              <w:t>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15Х1М1Ф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w:t>
            </w:r>
          </w:p>
          <w:p>
            <w:pPr>
              <w:spacing w:after="20"/>
              <w:ind w:left="20"/>
              <w:jc w:val="both"/>
            </w:pPr>
            <w:r>
              <w:rPr>
                <w:rFonts w:ascii="Times New Roman"/>
                <w:b w:val="false"/>
                <w:i w:val="false"/>
                <w:color w:val="000000"/>
                <w:sz w:val="20"/>
              </w:rPr>
              <w:t>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10Х9МФБ</w:t>
            </w:r>
          </w:p>
          <w:p>
            <w:pPr>
              <w:spacing w:after="20"/>
              <w:ind w:left="20"/>
              <w:jc w:val="both"/>
            </w:pPr>
            <w:r>
              <w:rPr>
                <w:rFonts w:ascii="Times New Roman"/>
                <w:b w:val="false"/>
                <w:i w:val="false"/>
                <w:color w:val="000000"/>
                <w:sz w:val="20"/>
              </w:rPr>
              <w:t>
(ДИ 82Ш)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0900-006-057644-17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Нормируемые показатели и объем контроля соответствуют указанным в НТД. Категория, группа качества поковок и дополнительные испытания, предусмотренные НТД, выбираются конструкторской организацией.</w:t>
      </w:r>
    </w:p>
    <w:p>
      <w:pPr>
        <w:spacing w:after="0"/>
        <w:ind w:left="0"/>
        <w:jc w:val="both"/>
      </w:pPr>
      <w:r>
        <w:rPr>
          <w:rFonts w:ascii="Times New Roman"/>
          <w:b w:val="false"/>
          <w:i w:val="false"/>
          <w:color w:val="000000"/>
          <w:sz w:val="28"/>
        </w:rPr>
        <w:t>
      *(2) Производится контроль механических свойств при испытаниях на растяжение и при испытаниях на ударную вязкость.</w:t>
      </w:r>
    </w:p>
    <w:p>
      <w:pPr>
        <w:spacing w:after="0"/>
        <w:ind w:left="0"/>
        <w:jc w:val="both"/>
      </w:pPr>
      <w:r>
        <w:rPr>
          <w:rFonts w:ascii="Times New Roman"/>
          <w:b w:val="false"/>
          <w:i w:val="false"/>
          <w:color w:val="000000"/>
          <w:sz w:val="28"/>
        </w:rPr>
        <w:t>
      *(3) Все поковки деталей паровых котлов, работающих при давлении более 6,4 МПа (64 кгс/см</w:t>
      </w:r>
      <w:r>
        <w:rPr>
          <w:rFonts w:ascii="Times New Roman"/>
          <w:b w:val="false"/>
          <w:i w:val="false"/>
          <w:color w:val="000000"/>
          <w:vertAlign w:val="superscript"/>
        </w:rPr>
        <w:t>2</w:t>
      </w:r>
      <w:r>
        <w:rPr>
          <w:rFonts w:ascii="Times New Roman"/>
          <w:b w:val="false"/>
          <w:i w:val="false"/>
          <w:color w:val="000000"/>
          <w:sz w:val="28"/>
        </w:rPr>
        <w:t>), имеющие один из габаритных размеров более 200 мм или толщину более 50 мм, подлежат радиографическому контролю или УЗК.</w:t>
      </w:r>
    </w:p>
    <w:p>
      <w:pPr>
        <w:spacing w:after="0"/>
        <w:ind w:left="0"/>
        <w:jc w:val="both"/>
      </w:pPr>
      <w:r>
        <w:rPr>
          <w:rFonts w:ascii="Times New Roman"/>
          <w:b w:val="false"/>
          <w:i w:val="false"/>
          <w:color w:val="000000"/>
          <w:sz w:val="28"/>
        </w:rPr>
        <w:t>
      *(4) Круглый прокат, допускается использовать по НТД на прокат при условиях, указанных в табл.4, т.е. изготовлять из тех же марок стали, на те же параметры, при выполнении того же контроля механических свойств (на растяжение и ударную вязкость) и сплошного радиографического контроля или УЗК. При диаметре проката более 80 мм контроль механических свойств проводится на образцах тангенциального направления.</w:t>
      </w:r>
    </w:p>
    <w:p>
      <w:pPr>
        <w:spacing w:after="0"/>
        <w:ind w:left="0"/>
        <w:jc w:val="both"/>
      </w:pPr>
      <w:r>
        <w:rPr>
          <w:rFonts w:ascii="Times New Roman"/>
          <w:b w:val="false"/>
          <w:i w:val="false"/>
          <w:color w:val="000000"/>
          <w:sz w:val="28"/>
        </w:rPr>
        <w:t>
      *(5) Допускается применение поковок из стали 20, 25 и 12Х1МФ по ГОСТ 8479 (группа II) для Dy 100 мм без ограничения давления при температурах до 350</w:t>
      </w:r>
      <w:r>
        <w:rPr>
          <w:rFonts w:ascii="Times New Roman"/>
          <w:b w:val="false"/>
          <w:i w:val="false"/>
          <w:color w:val="000000"/>
          <w:vertAlign w:val="superscript"/>
        </w:rPr>
        <w:t>о</w:t>
      </w:r>
      <w:r>
        <w:rPr>
          <w:rFonts w:ascii="Times New Roman"/>
          <w:b w:val="false"/>
          <w:i w:val="false"/>
          <w:color w:val="000000"/>
          <w:sz w:val="28"/>
        </w:rPr>
        <w:t>С для сталей 20 и 25 и до 570</w:t>
      </w:r>
      <w:r>
        <w:rPr>
          <w:rFonts w:ascii="Times New Roman"/>
          <w:b w:val="false"/>
          <w:i w:val="false"/>
          <w:color w:val="000000"/>
          <w:vertAlign w:val="superscript"/>
        </w:rPr>
        <w:t>о</w:t>
      </w:r>
      <w:r>
        <w:rPr>
          <w:rFonts w:ascii="Times New Roman"/>
          <w:b w:val="false"/>
          <w:i w:val="false"/>
          <w:color w:val="000000"/>
          <w:sz w:val="28"/>
        </w:rPr>
        <w:t>С для 12Х1МФ.</w:t>
      </w:r>
    </w:p>
    <w:bookmarkStart w:name="z2334" w:id="2099"/>
    <w:p>
      <w:pPr>
        <w:spacing w:after="0"/>
        <w:ind w:left="0"/>
        <w:jc w:val="both"/>
      </w:pPr>
      <w:r>
        <w:rPr>
          <w:rFonts w:ascii="Times New Roman"/>
          <w:b w:val="false"/>
          <w:i w:val="false"/>
          <w:color w:val="000000"/>
          <w:sz w:val="28"/>
        </w:rPr>
        <w:t>
      Стальные отливки</w:t>
      </w:r>
    </w:p>
    <w:bookmarkEnd w:id="2099"/>
    <w:bookmarkStart w:name="z2335" w:id="2100"/>
    <w:p>
      <w:pPr>
        <w:spacing w:after="0"/>
        <w:ind w:left="0"/>
        <w:jc w:val="both"/>
      </w:pPr>
      <w:r>
        <w:rPr>
          <w:rFonts w:ascii="Times New Roman"/>
          <w:b w:val="false"/>
          <w:i w:val="false"/>
          <w:color w:val="000000"/>
          <w:sz w:val="28"/>
        </w:rPr>
        <w:t>
      Таблица 6</w:t>
      </w:r>
    </w:p>
    <w:bookmarkEnd w:id="2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w:t>
            </w:r>
          </w:p>
          <w:p>
            <w:pPr>
              <w:spacing w:after="20"/>
              <w:ind w:left="20"/>
              <w:jc w:val="both"/>
            </w:pPr>
            <w:r>
              <w:rPr>
                <w:rFonts w:ascii="Times New Roman"/>
                <w:b w:val="false"/>
                <w:i w:val="false"/>
                <w:color w:val="000000"/>
                <w:sz w:val="20"/>
              </w:rPr>
              <w:t>
параметры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испытания *(1) механические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w:t>
            </w:r>
          </w:p>
          <w:p>
            <w:pPr>
              <w:spacing w:after="20"/>
              <w:ind w:left="20"/>
              <w:jc w:val="both"/>
            </w:pPr>
            <w:r>
              <w:rPr>
                <w:rFonts w:ascii="Times New Roman"/>
                <w:b w:val="false"/>
                <w:i w:val="false"/>
                <w:color w:val="000000"/>
                <w:sz w:val="20"/>
              </w:rPr>
              <w:t>
копия</w:t>
            </w:r>
          </w:p>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отливку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о</w:t>
            </w:r>
            <w:r>
              <w:rPr>
                <w:rFonts w:ascii="Times New Roman"/>
                <w:b w:val="false"/>
                <w:i w:val="false"/>
                <w:color w:val="000000"/>
                <w:sz w:val="20"/>
              </w:rPr>
              <w:t>C</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испытания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w:t>
            </w:r>
          </w:p>
          <w:p>
            <w:pPr>
              <w:spacing w:after="20"/>
              <w:ind w:left="20"/>
              <w:jc w:val="both"/>
            </w:pPr>
            <w:r>
              <w:rPr>
                <w:rFonts w:ascii="Times New Roman"/>
                <w:b w:val="false"/>
                <w:i w:val="false"/>
                <w:color w:val="000000"/>
                <w:sz w:val="20"/>
              </w:rPr>
              <w:t>
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15Л, 20Л,</w:t>
            </w:r>
          </w:p>
          <w:p>
            <w:pPr>
              <w:spacing w:after="20"/>
              <w:ind w:left="20"/>
              <w:jc w:val="both"/>
            </w:pPr>
            <w:r>
              <w:rPr>
                <w:rFonts w:ascii="Times New Roman"/>
                <w:b w:val="false"/>
                <w:i w:val="false"/>
                <w:color w:val="000000"/>
                <w:sz w:val="20"/>
              </w:rPr>
              <w:t>
25Л, 30Л,</w:t>
            </w:r>
          </w:p>
          <w:p>
            <w:pPr>
              <w:spacing w:after="20"/>
              <w:ind w:left="20"/>
              <w:jc w:val="both"/>
            </w:pPr>
            <w:r>
              <w:rPr>
                <w:rFonts w:ascii="Times New Roman"/>
                <w:b w:val="false"/>
                <w:i w:val="false"/>
                <w:color w:val="000000"/>
                <w:sz w:val="20"/>
              </w:rPr>
              <w:t>
35Л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w:t>
            </w:r>
          </w:p>
          <w:p>
            <w:pPr>
              <w:spacing w:after="20"/>
              <w:ind w:left="20"/>
              <w:jc w:val="both"/>
            </w:pPr>
            <w:r>
              <w:rPr>
                <w:rFonts w:ascii="Times New Roman"/>
                <w:b w:val="false"/>
                <w:i w:val="false"/>
                <w:color w:val="000000"/>
                <w:sz w:val="20"/>
              </w:rPr>
              <w:t>
(группа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20Л, 25Л,</w:t>
            </w:r>
          </w:p>
          <w:p>
            <w:pPr>
              <w:spacing w:after="20"/>
              <w:ind w:left="20"/>
              <w:jc w:val="both"/>
            </w:pPr>
            <w:r>
              <w:rPr>
                <w:rFonts w:ascii="Times New Roman"/>
                <w:b w:val="false"/>
                <w:i w:val="false"/>
                <w:color w:val="000000"/>
                <w:sz w:val="20"/>
              </w:rPr>
              <w:t>
30Л, 35Л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w:t>
            </w:r>
          </w:p>
          <w:p>
            <w:pPr>
              <w:spacing w:after="20"/>
              <w:ind w:left="20"/>
              <w:jc w:val="both"/>
            </w:pPr>
            <w:r>
              <w:rPr>
                <w:rFonts w:ascii="Times New Roman"/>
                <w:b w:val="false"/>
                <w:i w:val="false"/>
                <w:color w:val="000000"/>
                <w:sz w:val="20"/>
              </w:rPr>
              <w:t>
(группа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 чено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20ГСЛ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20ХМФЛ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15Х1М1ФЛ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12Х18Н9ТЛ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w:t>
            </w:r>
          </w:p>
          <w:p>
            <w:pPr>
              <w:spacing w:after="20"/>
              <w:ind w:left="20"/>
              <w:jc w:val="both"/>
            </w:pPr>
            <w:r>
              <w:rPr>
                <w:rFonts w:ascii="Times New Roman"/>
                <w:b w:val="false"/>
                <w:i w:val="false"/>
                <w:color w:val="000000"/>
                <w:sz w:val="20"/>
              </w:rPr>
              <w:t>
(группа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w:t>
            </w:r>
          </w:p>
          <w:p>
            <w:pPr>
              <w:spacing w:after="20"/>
              <w:ind w:left="20"/>
              <w:jc w:val="both"/>
            </w:pPr>
            <w:r>
              <w:rPr>
                <w:rFonts w:ascii="Times New Roman"/>
                <w:b w:val="false"/>
                <w:i w:val="false"/>
                <w:color w:val="000000"/>
                <w:sz w:val="20"/>
              </w:rPr>
              <w:t>
(группа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12Х18Н12 МЗТЛ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w:t>
            </w:r>
          </w:p>
          <w:p>
            <w:pPr>
              <w:spacing w:after="20"/>
              <w:ind w:left="20"/>
              <w:jc w:val="both"/>
            </w:pPr>
            <w:r>
              <w:rPr>
                <w:rFonts w:ascii="Times New Roman"/>
                <w:b w:val="false"/>
                <w:i w:val="false"/>
                <w:color w:val="000000"/>
                <w:sz w:val="20"/>
              </w:rPr>
              <w:t>
(группа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w:t>
            </w:r>
          </w:p>
          <w:p>
            <w:pPr>
              <w:spacing w:after="20"/>
              <w:ind w:left="20"/>
              <w:jc w:val="both"/>
            </w:pPr>
            <w:r>
              <w:rPr>
                <w:rFonts w:ascii="Times New Roman"/>
                <w:b w:val="false"/>
                <w:i w:val="false"/>
                <w:color w:val="000000"/>
                <w:sz w:val="20"/>
              </w:rPr>
              <w:t>
(группа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Нормируемые показатели и объем контроля соответствуют указанным в НТД. Группа качества и дополнительные виды испытаний, предусмотренные НД, выбираются конструкторской организацией. </w:t>
      </w:r>
    </w:p>
    <w:p>
      <w:pPr>
        <w:spacing w:after="0"/>
        <w:ind w:left="0"/>
        <w:jc w:val="both"/>
      </w:pPr>
      <w:r>
        <w:rPr>
          <w:rFonts w:ascii="Times New Roman"/>
          <w:b w:val="false"/>
          <w:i w:val="false"/>
          <w:color w:val="000000"/>
          <w:sz w:val="28"/>
        </w:rPr>
        <w:t>
      *(2) Производится контроль механических свойств при испытаниях на растяжение и при испытаниях на ударную вязкость.</w:t>
      </w:r>
    </w:p>
    <w:p>
      <w:pPr>
        <w:spacing w:after="0"/>
        <w:ind w:left="0"/>
        <w:jc w:val="both"/>
      </w:pPr>
      <w:r>
        <w:rPr>
          <w:rFonts w:ascii="Times New Roman"/>
          <w:b w:val="false"/>
          <w:i w:val="false"/>
          <w:color w:val="000000"/>
          <w:sz w:val="28"/>
        </w:rPr>
        <w:t>
      *(3) Отливки для паровых котлов и трубопроводов, работающих при давлении более 6,4 МПа (64 кгс/см</w:t>
      </w:r>
      <w:r>
        <w:rPr>
          <w:rFonts w:ascii="Times New Roman"/>
          <w:b w:val="false"/>
          <w:i w:val="false"/>
          <w:color w:val="000000"/>
          <w:vertAlign w:val="superscript"/>
        </w:rPr>
        <w:t>2</w:t>
      </w:r>
      <w:r>
        <w:rPr>
          <w:rFonts w:ascii="Times New Roman"/>
          <w:b w:val="false"/>
          <w:i w:val="false"/>
          <w:color w:val="000000"/>
          <w:sz w:val="28"/>
        </w:rPr>
        <w:t>), подлежат радиографическому контролю, УЗК или другому равноценному контролю. Объем контроля устанавливается техническими условиями на отливки. При этом обязательному контролю подлежат концы патрубков, подвергающихся сварке.</w:t>
      </w:r>
    </w:p>
    <w:p>
      <w:pPr>
        <w:spacing w:after="0"/>
        <w:ind w:left="0"/>
        <w:jc w:val="both"/>
      </w:pPr>
      <w:r>
        <w:rPr>
          <w:rFonts w:ascii="Times New Roman"/>
          <w:b w:val="false"/>
          <w:i w:val="false"/>
          <w:color w:val="000000"/>
          <w:sz w:val="28"/>
        </w:rPr>
        <w:t>
      *(4) Для отливок, изготовляемых по ОСТ 108.961.03 из стали 25Л с толщиной стенки во внефланцевой части до 55 мм, предельная температура их применения устанавливается до 450</w:t>
      </w:r>
      <w:r>
        <w:rPr>
          <w:rFonts w:ascii="Times New Roman"/>
          <w:b w:val="false"/>
          <w:i w:val="false"/>
          <w:color w:val="000000"/>
          <w:vertAlign w:val="superscript"/>
        </w:rPr>
        <w:t>о</w:t>
      </w:r>
      <w:r>
        <w:rPr>
          <w:rFonts w:ascii="Times New Roman"/>
          <w:b w:val="false"/>
          <w:i w:val="false"/>
          <w:color w:val="000000"/>
          <w:sz w:val="28"/>
        </w:rPr>
        <w:t>С.</w:t>
      </w:r>
    </w:p>
    <w:bookmarkStart w:name="z2336" w:id="2101"/>
    <w:p>
      <w:pPr>
        <w:spacing w:after="0"/>
        <w:ind w:left="0"/>
        <w:jc w:val="both"/>
      </w:pPr>
      <w:r>
        <w:rPr>
          <w:rFonts w:ascii="Times New Roman"/>
          <w:b w:val="false"/>
          <w:i w:val="false"/>
          <w:color w:val="000000"/>
          <w:sz w:val="28"/>
        </w:rPr>
        <w:t>
      Крепеж</w:t>
      </w:r>
    </w:p>
    <w:bookmarkEnd w:id="2101"/>
    <w:bookmarkStart w:name="z2337" w:id="2102"/>
    <w:p>
      <w:pPr>
        <w:spacing w:after="0"/>
        <w:ind w:left="0"/>
        <w:jc w:val="both"/>
      </w:pPr>
      <w:r>
        <w:rPr>
          <w:rFonts w:ascii="Times New Roman"/>
          <w:b w:val="false"/>
          <w:i w:val="false"/>
          <w:color w:val="000000"/>
          <w:sz w:val="28"/>
        </w:rPr>
        <w:t>
      Таблица 7</w:t>
      </w:r>
    </w:p>
    <w:bookmarkEnd w:id="2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параметры</w:t>
            </w:r>
          </w:p>
          <w:p>
            <w:pPr>
              <w:spacing w:after="20"/>
              <w:ind w:left="20"/>
              <w:jc w:val="both"/>
            </w:pPr>
            <w:r>
              <w:rPr>
                <w:rFonts w:ascii="Times New Roman"/>
                <w:b w:val="false"/>
                <w:i w:val="false"/>
                <w:color w:val="000000"/>
                <w:sz w:val="20"/>
              </w:rPr>
              <w:t>
рабочей среды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испытания*(1)</w:t>
            </w:r>
          </w:p>
          <w:p>
            <w:pPr>
              <w:spacing w:after="20"/>
              <w:ind w:left="20"/>
              <w:jc w:val="both"/>
            </w:pPr>
            <w:r>
              <w:rPr>
                <w:rFonts w:ascii="Times New Roman"/>
                <w:b w:val="false"/>
                <w:i w:val="false"/>
                <w:color w:val="000000"/>
                <w:sz w:val="20"/>
              </w:rPr>
              <w:t>
механические испытания (шпилек и</w:t>
            </w:r>
          </w:p>
          <w:p>
            <w:pPr>
              <w:spacing w:after="20"/>
              <w:ind w:left="20"/>
              <w:jc w:val="both"/>
            </w:pPr>
            <w:r>
              <w:rPr>
                <w:rFonts w:ascii="Times New Roman"/>
                <w:b w:val="false"/>
                <w:i w:val="false"/>
                <w:color w:val="000000"/>
                <w:sz w:val="20"/>
              </w:rPr>
              <w:t>
болтов)*(4)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w:t>
            </w:r>
          </w:p>
          <w:p>
            <w:pPr>
              <w:spacing w:after="20"/>
              <w:ind w:left="20"/>
              <w:jc w:val="both"/>
            </w:pPr>
            <w:r>
              <w:rPr>
                <w:rFonts w:ascii="Times New Roman"/>
                <w:b w:val="false"/>
                <w:i w:val="false"/>
                <w:color w:val="000000"/>
                <w:sz w:val="20"/>
              </w:rPr>
              <w:t>
трукту-</w:t>
            </w:r>
          </w:p>
          <w:p>
            <w:pPr>
              <w:spacing w:after="20"/>
              <w:ind w:left="20"/>
              <w:jc w:val="both"/>
            </w:pPr>
            <w:r>
              <w:rPr>
                <w:rFonts w:ascii="Times New Roman"/>
                <w:b w:val="false"/>
                <w:i w:val="false"/>
                <w:color w:val="000000"/>
                <w:sz w:val="20"/>
              </w:rPr>
              <w:t>
ра*(1)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шпильки*(3) и</w:t>
            </w:r>
          </w:p>
          <w:p>
            <w:pPr>
              <w:spacing w:after="20"/>
              <w:ind w:left="20"/>
              <w:jc w:val="both"/>
            </w:pPr>
            <w:r>
              <w:rPr>
                <w:rFonts w:ascii="Times New Roman"/>
                <w:b w:val="false"/>
                <w:i w:val="false"/>
                <w:color w:val="000000"/>
                <w:sz w:val="20"/>
              </w:rPr>
              <w:t>
болты*(2)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гайки*(4)</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крепеж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о</w:t>
            </w:r>
            <w:r>
              <w:rPr>
                <w:rFonts w:ascii="Times New Roman"/>
                <w:b w:val="false"/>
                <w:i w:val="false"/>
                <w:color w:val="000000"/>
                <w:sz w:val="20"/>
              </w:rPr>
              <w:t>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о</w:t>
            </w:r>
            <w:r>
              <w:rPr>
                <w:rFonts w:ascii="Times New Roman"/>
                <w:b w:val="false"/>
                <w:i w:val="false"/>
                <w:color w:val="000000"/>
                <w:sz w:val="20"/>
              </w:rPr>
              <w:t>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w:t>
            </w:r>
          </w:p>
          <w:p>
            <w:pPr>
              <w:spacing w:after="20"/>
              <w:ind w:left="20"/>
              <w:jc w:val="both"/>
            </w:pPr>
            <w:r>
              <w:rPr>
                <w:rFonts w:ascii="Times New Roman"/>
                <w:b w:val="false"/>
                <w:i w:val="false"/>
                <w:color w:val="000000"/>
                <w:sz w:val="20"/>
              </w:rPr>
              <w:t>
ма_в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w:t>
            </w:r>
          </w:p>
          <w:p>
            <w:pPr>
              <w:spacing w:after="20"/>
              <w:ind w:left="20"/>
              <w:jc w:val="both"/>
            </w:pPr>
            <w:r>
              <w:rPr>
                <w:rFonts w:ascii="Times New Roman"/>
                <w:b w:val="false"/>
                <w:i w:val="false"/>
                <w:color w:val="000000"/>
                <w:sz w:val="20"/>
              </w:rPr>
              <w:t>
_т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w:t>
            </w:r>
          </w:p>
          <w:p>
            <w:pPr>
              <w:spacing w:after="20"/>
              <w:ind w:left="20"/>
              <w:jc w:val="both"/>
            </w:pPr>
            <w:r>
              <w:rPr>
                <w:rFonts w:ascii="Times New Roman"/>
                <w:b w:val="false"/>
                <w:i w:val="false"/>
                <w:color w:val="000000"/>
                <w:sz w:val="20"/>
              </w:rPr>
              <w:t>
льта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Ст5сп2, Ст3сп3, Ст4сп3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Ст3сп6, Ст3сп6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Ст3сп3, Ст3пс3*(7), Ст3кп3*(7)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1759.0</w:t>
            </w:r>
          </w:p>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10кп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p>
            <w:pPr>
              <w:spacing w:after="20"/>
              <w:ind w:left="20"/>
              <w:jc w:val="both"/>
            </w:pPr>
            <w:r>
              <w:rPr>
                <w:rFonts w:ascii="Times New Roman"/>
                <w:b w:val="false"/>
                <w:i w:val="false"/>
                <w:color w:val="000000"/>
                <w:sz w:val="20"/>
              </w:rPr>
              <w:t>
ГОСТ 1759.0</w:t>
            </w:r>
          </w:p>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p>
            <w:pPr>
              <w:spacing w:after="20"/>
              <w:ind w:left="20"/>
              <w:jc w:val="both"/>
            </w:pPr>
            <w:r>
              <w:rPr>
                <w:rFonts w:ascii="Times New Roman"/>
                <w:b w:val="false"/>
                <w:i w:val="false"/>
                <w:color w:val="000000"/>
                <w:sz w:val="20"/>
              </w:rPr>
              <w:t>
ГОСТ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p>
            <w:pPr>
              <w:spacing w:after="20"/>
              <w:ind w:left="20"/>
              <w:jc w:val="both"/>
            </w:pPr>
            <w:r>
              <w:rPr>
                <w:rFonts w:ascii="Times New Roman"/>
                <w:b w:val="false"/>
                <w:i w:val="false"/>
                <w:color w:val="000000"/>
                <w:sz w:val="20"/>
              </w:rPr>
              <w:t>
ГОСТ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p>
            <w:pPr>
              <w:spacing w:after="20"/>
              <w:ind w:left="20"/>
              <w:jc w:val="both"/>
            </w:pPr>
            <w:r>
              <w:rPr>
                <w:rFonts w:ascii="Times New Roman"/>
                <w:b w:val="false"/>
                <w:i w:val="false"/>
                <w:color w:val="000000"/>
                <w:sz w:val="20"/>
              </w:rPr>
              <w:t>
ГОСТ</w:t>
            </w:r>
          </w:p>
          <w:p>
            <w:pPr>
              <w:spacing w:after="20"/>
              <w:ind w:left="20"/>
              <w:jc w:val="both"/>
            </w:pPr>
            <w:r>
              <w:rPr>
                <w:rFonts w:ascii="Times New Roman"/>
                <w:b w:val="false"/>
                <w:i w:val="false"/>
                <w:color w:val="000000"/>
                <w:sz w:val="20"/>
              </w:rPr>
              <w:t>
1759.0*(7)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p>
            <w:pPr>
              <w:spacing w:after="20"/>
              <w:ind w:left="20"/>
              <w:jc w:val="both"/>
            </w:pPr>
            <w:r>
              <w:rPr>
                <w:rFonts w:ascii="Times New Roman"/>
                <w:b w:val="false"/>
                <w:i w:val="false"/>
                <w:color w:val="000000"/>
                <w:sz w:val="20"/>
              </w:rPr>
              <w:t>
ГОСТ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p>
            <w:pPr>
              <w:spacing w:after="20"/>
              <w:ind w:left="20"/>
              <w:jc w:val="both"/>
            </w:pPr>
            <w:r>
              <w:rPr>
                <w:rFonts w:ascii="Times New Roman"/>
                <w:b w:val="false"/>
                <w:i w:val="false"/>
                <w:color w:val="000000"/>
                <w:sz w:val="20"/>
              </w:rPr>
              <w:t>
ГОСТ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26-2043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 40Х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w:t>
            </w:r>
          </w:p>
          <w:p>
            <w:pPr>
              <w:spacing w:after="20"/>
              <w:ind w:left="20"/>
              <w:jc w:val="both"/>
            </w:pPr>
            <w:r>
              <w:rPr>
                <w:rFonts w:ascii="Times New Roman"/>
                <w:b w:val="false"/>
                <w:i w:val="false"/>
                <w:color w:val="000000"/>
                <w:sz w:val="20"/>
              </w:rPr>
              <w:t>
ГОСТ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30ХМА, 35ХМ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w:t>
            </w:r>
          </w:p>
          <w:p>
            <w:pPr>
              <w:spacing w:after="20"/>
              <w:ind w:left="20"/>
              <w:jc w:val="both"/>
            </w:pPr>
            <w:r>
              <w:rPr>
                <w:rFonts w:ascii="Times New Roman"/>
                <w:b w:val="false"/>
                <w:i w:val="false"/>
                <w:color w:val="000000"/>
                <w:sz w:val="20"/>
              </w:rPr>
              <w:t>
ГОСТ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ограни-</w:t>
            </w:r>
          </w:p>
          <w:p>
            <w:pPr>
              <w:spacing w:after="20"/>
              <w:ind w:left="20"/>
              <w:jc w:val="both"/>
            </w:pPr>
            <w:r>
              <w:rPr>
                <w:rFonts w:ascii="Times New Roman"/>
                <w:b w:val="false"/>
                <w:i w:val="false"/>
                <w:color w:val="000000"/>
                <w:sz w:val="20"/>
              </w:rPr>
              <w:t>
чено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ограни-</w:t>
            </w:r>
          </w:p>
          <w:p>
            <w:pPr>
              <w:spacing w:after="20"/>
              <w:ind w:left="20"/>
              <w:jc w:val="both"/>
            </w:pPr>
            <w:r>
              <w:rPr>
                <w:rFonts w:ascii="Times New Roman"/>
                <w:b w:val="false"/>
                <w:i w:val="false"/>
                <w:color w:val="000000"/>
                <w:sz w:val="20"/>
              </w:rPr>
              <w:t>
чено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38ХНЗМФА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23304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5Х1МФ</w:t>
            </w:r>
          </w:p>
          <w:p>
            <w:pPr>
              <w:spacing w:after="20"/>
              <w:ind w:left="20"/>
              <w:jc w:val="both"/>
            </w:pPr>
            <w:r>
              <w:rPr>
                <w:rFonts w:ascii="Times New Roman"/>
                <w:b w:val="false"/>
                <w:i w:val="false"/>
                <w:color w:val="000000"/>
                <w:sz w:val="20"/>
              </w:rPr>
              <w:t>
(ЭИ10)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20Х1М1Ф1ТР</w:t>
            </w:r>
          </w:p>
          <w:p>
            <w:pPr>
              <w:spacing w:after="20"/>
              <w:ind w:left="20"/>
              <w:jc w:val="both"/>
            </w:pPr>
            <w:r>
              <w:rPr>
                <w:rFonts w:ascii="Times New Roman"/>
                <w:b w:val="false"/>
                <w:i w:val="false"/>
                <w:color w:val="000000"/>
                <w:sz w:val="20"/>
              </w:rPr>
              <w:t>
(ЭП182)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20Х1М1Ф1БР</w:t>
            </w:r>
          </w:p>
          <w:p>
            <w:pPr>
              <w:spacing w:after="20"/>
              <w:ind w:left="20"/>
              <w:jc w:val="both"/>
            </w:pPr>
            <w:r>
              <w:rPr>
                <w:rFonts w:ascii="Times New Roman"/>
                <w:b w:val="false"/>
                <w:i w:val="false"/>
                <w:color w:val="000000"/>
                <w:sz w:val="20"/>
              </w:rPr>
              <w:t>
(ЭП44)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18968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13Х11Н2В2</w:t>
            </w:r>
          </w:p>
          <w:p>
            <w:pPr>
              <w:spacing w:after="20"/>
              <w:ind w:left="20"/>
              <w:jc w:val="both"/>
            </w:pPr>
            <w:r>
              <w:rPr>
                <w:rFonts w:ascii="Times New Roman"/>
                <w:b w:val="false"/>
                <w:i w:val="false"/>
                <w:color w:val="000000"/>
                <w:sz w:val="20"/>
              </w:rPr>
              <w:t>
МФ(ЭИ961)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5949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20Х12ВНМФ</w:t>
            </w:r>
          </w:p>
          <w:p>
            <w:pPr>
              <w:spacing w:after="20"/>
              <w:ind w:left="20"/>
              <w:jc w:val="both"/>
            </w:pPr>
            <w:r>
              <w:rPr>
                <w:rFonts w:ascii="Times New Roman"/>
                <w:b w:val="false"/>
                <w:i w:val="false"/>
                <w:color w:val="000000"/>
                <w:sz w:val="20"/>
              </w:rPr>
              <w:t>
(ЭП428)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18968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18Х12ВМБФР</w:t>
            </w:r>
          </w:p>
          <w:p>
            <w:pPr>
              <w:spacing w:after="20"/>
              <w:ind w:left="20"/>
              <w:jc w:val="both"/>
            </w:pPr>
            <w:r>
              <w:rPr>
                <w:rFonts w:ascii="Times New Roman"/>
                <w:b w:val="false"/>
                <w:i w:val="false"/>
                <w:color w:val="000000"/>
                <w:sz w:val="20"/>
              </w:rPr>
              <w:t>
(ЭИ993)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5949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ограни-</w:t>
            </w:r>
          </w:p>
          <w:p>
            <w:pPr>
              <w:spacing w:after="20"/>
              <w:ind w:left="20"/>
              <w:jc w:val="both"/>
            </w:pPr>
            <w:r>
              <w:rPr>
                <w:rFonts w:ascii="Times New Roman"/>
                <w:b w:val="false"/>
                <w:i w:val="false"/>
                <w:color w:val="000000"/>
                <w:sz w:val="20"/>
              </w:rPr>
              <w:t>
чено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ограни-</w:t>
            </w:r>
          </w:p>
          <w:p>
            <w:pPr>
              <w:spacing w:after="20"/>
              <w:ind w:left="20"/>
              <w:jc w:val="both"/>
            </w:pPr>
            <w:r>
              <w:rPr>
                <w:rFonts w:ascii="Times New Roman"/>
                <w:b w:val="false"/>
                <w:i w:val="false"/>
                <w:color w:val="000000"/>
                <w:sz w:val="20"/>
              </w:rPr>
              <w:t>
чено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08Х16Н13М</w:t>
            </w:r>
          </w:p>
          <w:p>
            <w:pPr>
              <w:spacing w:after="20"/>
              <w:ind w:left="20"/>
              <w:jc w:val="both"/>
            </w:pPr>
            <w:r>
              <w:rPr>
                <w:rFonts w:ascii="Times New Roman"/>
                <w:b w:val="false"/>
                <w:i w:val="false"/>
                <w:color w:val="000000"/>
                <w:sz w:val="20"/>
              </w:rPr>
              <w:t>
2Б(ЭИ680)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p>
            <w:pPr>
              <w:spacing w:after="20"/>
              <w:ind w:left="20"/>
              <w:jc w:val="both"/>
            </w:pPr>
            <w:r>
              <w:rPr>
                <w:rFonts w:ascii="Times New Roman"/>
                <w:b w:val="false"/>
                <w:i w:val="false"/>
                <w:color w:val="000000"/>
                <w:sz w:val="20"/>
              </w:rPr>
              <w:t>
20700*(8)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31Х19Н9МВ</w:t>
            </w:r>
          </w:p>
          <w:p>
            <w:pPr>
              <w:spacing w:after="20"/>
              <w:ind w:left="20"/>
              <w:jc w:val="both"/>
            </w:pPr>
            <w:r>
              <w:rPr>
                <w:rFonts w:ascii="Times New Roman"/>
                <w:b w:val="false"/>
                <w:i w:val="false"/>
                <w:color w:val="000000"/>
                <w:sz w:val="20"/>
              </w:rPr>
              <w:t>
БТ(ЭИ572)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p>
            <w:pPr>
              <w:spacing w:after="20"/>
              <w:ind w:left="20"/>
              <w:jc w:val="both"/>
            </w:pPr>
            <w:r>
              <w:rPr>
                <w:rFonts w:ascii="Times New Roman"/>
                <w:b w:val="false"/>
                <w:i w:val="false"/>
                <w:color w:val="000000"/>
                <w:sz w:val="20"/>
              </w:rPr>
              <w:t>
20700*(8)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ХН35ВТ</w:t>
            </w:r>
          </w:p>
          <w:p>
            <w:pPr>
              <w:spacing w:after="20"/>
              <w:ind w:left="20"/>
              <w:jc w:val="both"/>
            </w:pPr>
            <w:r>
              <w:rPr>
                <w:rFonts w:ascii="Times New Roman"/>
                <w:b w:val="false"/>
                <w:i w:val="false"/>
                <w:color w:val="000000"/>
                <w:sz w:val="20"/>
              </w:rPr>
              <w:t>
(ЭИ612)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p>
            <w:pPr>
              <w:spacing w:after="20"/>
              <w:ind w:left="20"/>
              <w:jc w:val="both"/>
            </w:pPr>
            <w:r>
              <w:rPr>
                <w:rFonts w:ascii="Times New Roman"/>
                <w:b w:val="false"/>
                <w:i w:val="false"/>
                <w:color w:val="000000"/>
                <w:sz w:val="20"/>
              </w:rPr>
              <w:t>
20700*(8)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Нормируемые показатели и объем контроля соответствуют указанным в НТД. Категории, группа качества и дополнительные испытания, предусмотренные стандартами, выбираются конструкторской организацией.</w:t>
      </w:r>
    </w:p>
    <w:p>
      <w:pPr>
        <w:spacing w:after="0"/>
        <w:ind w:left="0"/>
        <w:jc w:val="both"/>
      </w:pPr>
      <w:r>
        <w:rPr>
          <w:rFonts w:ascii="Times New Roman"/>
          <w:b w:val="false"/>
          <w:i w:val="false"/>
          <w:color w:val="000000"/>
          <w:sz w:val="28"/>
        </w:rPr>
        <w:t>
      *(2) Применение болтов допускается по ГОСТ 20700 до давления 3 МПа (30 кгс/см</w:t>
      </w:r>
      <w:r>
        <w:rPr>
          <w:rFonts w:ascii="Times New Roman"/>
          <w:b w:val="false"/>
          <w:i w:val="false"/>
          <w:color w:val="000000"/>
          <w:vertAlign w:val="superscript"/>
        </w:rPr>
        <w:t>2</w:t>
      </w:r>
      <w:r>
        <w:rPr>
          <w:rFonts w:ascii="Times New Roman"/>
          <w:b w:val="false"/>
          <w:i w:val="false"/>
          <w:color w:val="000000"/>
          <w:sz w:val="28"/>
        </w:rPr>
        <w:t>) и температуры 300</w:t>
      </w:r>
      <w:r>
        <w:rPr>
          <w:rFonts w:ascii="Times New Roman"/>
          <w:b w:val="false"/>
          <w:i w:val="false"/>
          <w:color w:val="000000"/>
          <w:vertAlign w:val="superscript"/>
        </w:rPr>
        <w:t>о</w:t>
      </w:r>
      <w:r>
        <w:rPr>
          <w:rFonts w:ascii="Times New Roman"/>
          <w:b w:val="false"/>
          <w:i w:val="false"/>
          <w:color w:val="000000"/>
          <w:sz w:val="28"/>
        </w:rPr>
        <w:t>С. В остальных случаях должны применяться шпильки.</w:t>
      </w:r>
    </w:p>
    <w:p>
      <w:pPr>
        <w:spacing w:after="0"/>
        <w:ind w:left="0"/>
        <w:jc w:val="both"/>
      </w:pPr>
      <w:r>
        <w:rPr>
          <w:rFonts w:ascii="Times New Roman"/>
          <w:b w:val="false"/>
          <w:i w:val="false"/>
          <w:color w:val="000000"/>
          <w:sz w:val="28"/>
        </w:rPr>
        <w:t>
      *(3) Применение шпилек по ГОСТ 1759.0 допускается до температуры 300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*(4) Производится контроль механических свойств при испытаниях на растяжение и при испытаниях на ударную вязкость.</w:t>
      </w:r>
    </w:p>
    <w:p>
      <w:pPr>
        <w:spacing w:after="0"/>
        <w:ind w:left="0"/>
        <w:jc w:val="both"/>
      </w:pPr>
      <w:r>
        <w:rPr>
          <w:rFonts w:ascii="Times New Roman"/>
          <w:b w:val="false"/>
          <w:i w:val="false"/>
          <w:color w:val="000000"/>
          <w:sz w:val="28"/>
        </w:rPr>
        <w:t>
      *(5) Материал шпилек, болтов из углеродистых сталей по ГОСТ 380, предназначенных для работы при температуре выше 200</w:t>
      </w:r>
      <w:r>
        <w:rPr>
          <w:rFonts w:ascii="Times New Roman"/>
          <w:b w:val="false"/>
          <w:i w:val="false"/>
          <w:color w:val="000000"/>
          <w:vertAlign w:val="superscript"/>
        </w:rPr>
        <w:t>о</w:t>
      </w:r>
      <w:r>
        <w:rPr>
          <w:rFonts w:ascii="Times New Roman"/>
          <w:b w:val="false"/>
          <w:i w:val="false"/>
          <w:color w:val="000000"/>
          <w:sz w:val="28"/>
        </w:rPr>
        <w:t>С, испытывается на ударную вязкость после механического старения.</w:t>
      </w:r>
    </w:p>
    <w:p>
      <w:pPr>
        <w:spacing w:after="0"/>
        <w:ind w:left="0"/>
        <w:jc w:val="both"/>
      </w:pPr>
      <w:r>
        <w:rPr>
          <w:rFonts w:ascii="Times New Roman"/>
          <w:b w:val="false"/>
          <w:i w:val="false"/>
          <w:color w:val="000000"/>
          <w:sz w:val="28"/>
        </w:rPr>
        <w:t>
      *(6) Материал для гаек подвергается контролю только по твердости.</w:t>
      </w:r>
    </w:p>
    <w:p>
      <w:pPr>
        <w:spacing w:after="0"/>
        <w:ind w:left="0"/>
        <w:jc w:val="both"/>
      </w:pPr>
      <w:r>
        <w:rPr>
          <w:rFonts w:ascii="Times New Roman"/>
          <w:b w:val="false"/>
          <w:i w:val="false"/>
          <w:color w:val="000000"/>
          <w:sz w:val="28"/>
        </w:rPr>
        <w:t>
      *(7) Гайки из полуспокойной и кипящей стали допускается применять, если оборудование установлено в помещении с температурой выше 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По ГОСТ 1759.4 и ГОСТ 1759.5 применяются болты и шпильки из стали 20 классов прочности 4 или 5, из сталей 30 и 35 - классов прочности 5 или 6; гайки из сталей Ст3 и 20 - класса прочности 4, сталей 30 и 35 - класса прочности 5.</w:t>
      </w:r>
    </w:p>
    <w:p>
      <w:pPr>
        <w:spacing w:after="0"/>
        <w:ind w:left="0"/>
        <w:jc w:val="both"/>
      </w:pPr>
      <w:r>
        <w:rPr>
          <w:rFonts w:ascii="Times New Roman"/>
          <w:b w:val="false"/>
          <w:i w:val="false"/>
          <w:color w:val="000000"/>
          <w:sz w:val="28"/>
        </w:rPr>
        <w:t>
      *(8) Для шпилек, болтов из аустенитных сталей накатка резьбы допускается при температуре среды до 500</w:t>
      </w:r>
      <w:r>
        <w:rPr>
          <w:rFonts w:ascii="Times New Roman"/>
          <w:b w:val="false"/>
          <w:i w:val="false"/>
          <w:color w:val="000000"/>
          <w:vertAlign w:val="superscript"/>
        </w:rPr>
        <w:t>о</w:t>
      </w:r>
      <w:r>
        <w:rPr>
          <w:rFonts w:ascii="Times New Roman"/>
          <w:b w:val="false"/>
          <w:i w:val="false"/>
          <w:color w:val="000000"/>
          <w:sz w:val="28"/>
        </w:rPr>
        <w:t>С.</w:t>
      </w:r>
    </w:p>
    <w:bookmarkStart w:name="z2338" w:id="2103"/>
    <w:p>
      <w:pPr>
        <w:spacing w:after="0"/>
        <w:ind w:left="0"/>
        <w:jc w:val="both"/>
      </w:pPr>
      <w:r>
        <w:rPr>
          <w:rFonts w:ascii="Times New Roman"/>
          <w:b w:val="false"/>
          <w:i w:val="false"/>
          <w:color w:val="000000"/>
          <w:sz w:val="28"/>
        </w:rPr>
        <w:t>
      Чугунные отливки</w:t>
      </w:r>
    </w:p>
    <w:bookmarkEnd w:id="2103"/>
    <w:bookmarkStart w:name="z2339" w:id="2104"/>
    <w:p>
      <w:pPr>
        <w:spacing w:after="0"/>
        <w:ind w:left="0"/>
        <w:jc w:val="both"/>
      </w:pPr>
      <w:r>
        <w:rPr>
          <w:rFonts w:ascii="Times New Roman"/>
          <w:b w:val="false"/>
          <w:i w:val="false"/>
          <w:color w:val="000000"/>
          <w:sz w:val="28"/>
        </w:rPr>
        <w:t>
      Таблица 8</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параметры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w:t>
            </w:r>
          </w:p>
          <w:p>
            <w:pPr>
              <w:spacing w:after="20"/>
              <w:ind w:left="20"/>
              <w:jc w:val="both"/>
            </w:pPr>
            <w:r>
              <w:rPr>
                <w:rFonts w:ascii="Times New Roman"/>
                <w:b w:val="false"/>
                <w:i w:val="false"/>
                <w:color w:val="000000"/>
                <w:sz w:val="20"/>
              </w:rPr>
              <w:t>
испытания*(1)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w:t>
            </w:r>
          </w:p>
          <w:p>
            <w:pPr>
              <w:spacing w:after="20"/>
              <w:ind w:left="20"/>
              <w:jc w:val="both"/>
            </w:pPr>
            <w:r>
              <w:rPr>
                <w:rFonts w:ascii="Times New Roman"/>
                <w:b w:val="false"/>
                <w:i w:val="false"/>
                <w:color w:val="000000"/>
                <w:sz w:val="20"/>
              </w:rPr>
              <w:t>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D_у,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о</w:t>
            </w:r>
            <w:r>
              <w:rPr>
                <w:rFonts w:ascii="Times New Roman"/>
                <w:b w:val="false"/>
                <w:i w:val="false"/>
                <w:color w:val="000000"/>
                <w:sz w:val="20"/>
              </w:rPr>
              <w:t>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w:t>
            </w:r>
          </w:p>
          <w:p>
            <w:pPr>
              <w:spacing w:after="20"/>
              <w:ind w:left="20"/>
              <w:jc w:val="both"/>
            </w:pPr>
            <w:r>
              <w:rPr>
                <w:rFonts w:ascii="Times New Roman"/>
                <w:b w:val="false"/>
                <w:i w:val="false"/>
                <w:color w:val="000000"/>
                <w:sz w:val="20"/>
              </w:rPr>
              <w:t>
ма_в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w:t>
            </w:r>
          </w:p>
          <w:p>
            <w:pPr>
              <w:spacing w:after="20"/>
              <w:ind w:left="20"/>
              <w:jc w:val="both"/>
            </w:pPr>
            <w:r>
              <w:rPr>
                <w:rFonts w:ascii="Times New Roman"/>
                <w:b w:val="false"/>
                <w:i w:val="false"/>
                <w:color w:val="000000"/>
                <w:sz w:val="20"/>
              </w:rPr>
              <w:t>
ма_т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Чугунные отливки для необогреваемых элементов котлов</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СчЮ*(6), Сч15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Сч20, Сч25,</w:t>
            </w:r>
          </w:p>
          <w:p>
            <w:pPr>
              <w:spacing w:after="20"/>
              <w:ind w:left="20"/>
              <w:jc w:val="both"/>
            </w:pPr>
            <w:r>
              <w:rPr>
                <w:rFonts w:ascii="Times New Roman"/>
                <w:b w:val="false"/>
                <w:i w:val="false"/>
                <w:color w:val="000000"/>
                <w:sz w:val="20"/>
              </w:rPr>
              <w:t>
Сч30, Сч35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Сч20, Сч25,</w:t>
            </w:r>
          </w:p>
          <w:p>
            <w:pPr>
              <w:spacing w:after="20"/>
              <w:ind w:left="20"/>
              <w:jc w:val="both"/>
            </w:pPr>
            <w:r>
              <w:rPr>
                <w:rFonts w:ascii="Times New Roman"/>
                <w:b w:val="false"/>
                <w:i w:val="false"/>
                <w:color w:val="000000"/>
                <w:sz w:val="20"/>
              </w:rPr>
              <w:t>
Сч30, Сч35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Кч33-8,</w:t>
            </w:r>
          </w:p>
          <w:p>
            <w:pPr>
              <w:spacing w:after="20"/>
              <w:ind w:left="20"/>
              <w:jc w:val="both"/>
            </w:pPr>
            <w:r>
              <w:rPr>
                <w:rFonts w:ascii="Times New Roman"/>
                <w:b w:val="false"/>
                <w:i w:val="false"/>
                <w:color w:val="000000"/>
                <w:sz w:val="20"/>
              </w:rPr>
              <w:t>
Кч35-10,</w:t>
            </w:r>
          </w:p>
          <w:p>
            <w:pPr>
              <w:spacing w:after="20"/>
              <w:ind w:left="20"/>
              <w:jc w:val="both"/>
            </w:pPr>
            <w:r>
              <w:rPr>
                <w:rFonts w:ascii="Times New Roman"/>
                <w:b w:val="false"/>
                <w:i w:val="false"/>
                <w:color w:val="000000"/>
                <w:sz w:val="20"/>
              </w:rPr>
              <w:t>
Кч37-12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Вч35,</w:t>
            </w:r>
          </w:p>
          <w:p>
            <w:pPr>
              <w:spacing w:after="20"/>
              <w:ind w:left="20"/>
              <w:jc w:val="both"/>
            </w:pPr>
            <w:r>
              <w:rPr>
                <w:rFonts w:ascii="Times New Roman"/>
                <w:b w:val="false"/>
                <w:i w:val="false"/>
                <w:color w:val="000000"/>
                <w:sz w:val="20"/>
              </w:rPr>
              <w:t>
Вч40, Вч45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7293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Чугунные отливки для обогреваемых элементов котлов*(2)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Сч10*(5),</w:t>
            </w:r>
          </w:p>
          <w:p>
            <w:pPr>
              <w:spacing w:after="20"/>
              <w:ind w:left="20"/>
              <w:jc w:val="both"/>
            </w:pPr>
            <w:r>
              <w:rPr>
                <w:rFonts w:ascii="Times New Roman"/>
                <w:b w:val="false"/>
                <w:i w:val="false"/>
                <w:color w:val="000000"/>
                <w:sz w:val="20"/>
              </w:rPr>
              <w:t>
Сч15, Сч20,</w:t>
            </w:r>
          </w:p>
          <w:p>
            <w:pPr>
              <w:spacing w:after="20"/>
              <w:ind w:left="20"/>
              <w:jc w:val="both"/>
            </w:pPr>
            <w:r>
              <w:rPr>
                <w:rFonts w:ascii="Times New Roman"/>
                <w:b w:val="false"/>
                <w:i w:val="false"/>
                <w:color w:val="000000"/>
                <w:sz w:val="20"/>
              </w:rPr>
              <w:t>
Сч25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Чугунные котлы:</w:t>
            </w:r>
          </w:p>
          <w:p>
            <w:pPr>
              <w:spacing w:after="20"/>
              <w:ind w:left="20"/>
              <w:jc w:val="both"/>
            </w:pPr>
            <w:r>
              <w:rPr>
                <w:rFonts w:ascii="Times New Roman"/>
                <w:b w:val="false"/>
                <w:i w:val="false"/>
                <w:color w:val="000000"/>
                <w:sz w:val="20"/>
              </w:rPr>
              <w:t>
секционные, с</w:t>
            </w:r>
          </w:p>
          <w:p>
            <w:pPr>
              <w:spacing w:after="20"/>
              <w:ind w:left="20"/>
              <w:jc w:val="both"/>
            </w:pPr>
            <w:r>
              <w:rPr>
                <w:rFonts w:ascii="Times New Roman"/>
                <w:b w:val="false"/>
                <w:i w:val="false"/>
                <w:color w:val="000000"/>
                <w:sz w:val="20"/>
              </w:rPr>
              <w:t>
ребристыми</w:t>
            </w:r>
          </w:p>
          <w:p>
            <w:pPr>
              <w:spacing w:after="20"/>
              <w:ind w:left="20"/>
              <w:jc w:val="both"/>
            </w:pPr>
            <w:r>
              <w:rPr>
                <w:rFonts w:ascii="Times New Roman"/>
                <w:b w:val="false"/>
                <w:i w:val="false"/>
                <w:color w:val="000000"/>
                <w:sz w:val="20"/>
              </w:rPr>
              <w:t>
трубами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Cч10*(5),</w:t>
            </w:r>
          </w:p>
          <w:p>
            <w:pPr>
              <w:spacing w:after="20"/>
              <w:ind w:left="20"/>
              <w:jc w:val="both"/>
            </w:pPr>
            <w:r>
              <w:rPr>
                <w:rFonts w:ascii="Times New Roman"/>
                <w:b w:val="false"/>
                <w:i w:val="false"/>
                <w:color w:val="000000"/>
                <w:sz w:val="20"/>
              </w:rPr>
              <w:t>
Cч15, Сч20,</w:t>
            </w:r>
          </w:p>
          <w:p>
            <w:pPr>
              <w:spacing w:after="20"/>
              <w:ind w:left="20"/>
              <w:jc w:val="both"/>
            </w:pPr>
            <w:r>
              <w:rPr>
                <w:rFonts w:ascii="Times New Roman"/>
                <w:b w:val="false"/>
                <w:i w:val="false"/>
                <w:color w:val="000000"/>
                <w:sz w:val="20"/>
              </w:rPr>
              <w:t>
Сч25, Сч30,</w:t>
            </w:r>
          </w:p>
          <w:p>
            <w:pPr>
              <w:spacing w:after="20"/>
              <w:ind w:left="20"/>
              <w:jc w:val="both"/>
            </w:pPr>
            <w:r>
              <w:rPr>
                <w:rFonts w:ascii="Times New Roman"/>
                <w:b w:val="false"/>
                <w:i w:val="false"/>
                <w:color w:val="000000"/>
                <w:sz w:val="20"/>
              </w:rPr>
              <w:t>
Сч35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Конвективные</w:t>
            </w:r>
          </w:p>
          <w:p>
            <w:pPr>
              <w:spacing w:after="20"/>
              <w:ind w:left="20"/>
              <w:jc w:val="both"/>
            </w:pPr>
            <w:r>
              <w:rPr>
                <w:rFonts w:ascii="Times New Roman"/>
                <w:b w:val="false"/>
                <w:i w:val="false"/>
                <w:color w:val="000000"/>
                <w:sz w:val="20"/>
              </w:rPr>
              <w:t>
экономайзеры:</w:t>
            </w:r>
          </w:p>
          <w:p>
            <w:pPr>
              <w:spacing w:after="20"/>
              <w:ind w:left="20"/>
              <w:jc w:val="both"/>
            </w:pPr>
            <w:r>
              <w:rPr>
                <w:rFonts w:ascii="Times New Roman"/>
                <w:b w:val="false"/>
                <w:i w:val="false"/>
                <w:color w:val="000000"/>
                <w:sz w:val="20"/>
              </w:rPr>
              <w:t>
ребристые</w:t>
            </w:r>
          </w:p>
          <w:p>
            <w:pPr>
              <w:spacing w:after="20"/>
              <w:ind w:left="20"/>
              <w:jc w:val="both"/>
            </w:pPr>
            <w:r>
              <w:rPr>
                <w:rFonts w:ascii="Times New Roman"/>
                <w:b w:val="false"/>
                <w:i w:val="false"/>
                <w:color w:val="000000"/>
                <w:sz w:val="20"/>
              </w:rPr>
              <w:t>
трубы*(4),</w:t>
            </w:r>
          </w:p>
          <w:p>
            <w:pPr>
              <w:spacing w:after="20"/>
              <w:ind w:left="20"/>
              <w:jc w:val="both"/>
            </w:pPr>
            <w:r>
              <w:rPr>
                <w:rFonts w:ascii="Times New Roman"/>
                <w:b w:val="false"/>
                <w:i w:val="false"/>
                <w:color w:val="000000"/>
                <w:sz w:val="20"/>
              </w:rPr>
              <w:t>
фасонные детали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Кч33-8,</w:t>
            </w:r>
          </w:p>
          <w:p>
            <w:pPr>
              <w:spacing w:after="20"/>
              <w:ind w:left="20"/>
              <w:jc w:val="both"/>
            </w:pPr>
            <w:r>
              <w:rPr>
                <w:rFonts w:ascii="Times New Roman"/>
                <w:b w:val="false"/>
                <w:i w:val="false"/>
                <w:color w:val="000000"/>
                <w:sz w:val="20"/>
              </w:rPr>
              <w:t>
Кч35-10,</w:t>
            </w:r>
          </w:p>
          <w:p>
            <w:pPr>
              <w:spacing w:after="20"/>
              <w:ind w:left="20"/>
              <w:jc w:val="both"/>
            </w:pPr>
            <w:r>
              <w:rPr>
                <w:rFonts w:ascii="Times New Roman"/>
                <w:b w:val="false"/>
                <w:i w:val="false"/>
                <w:color w:val="000000"/>
                <w:sz w:val="20"/>
              </w:rPr>
              <w:t>
Кч37-12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Котлы-утилиза-</w:t>
            </w:r>
          </w:p>
          <w:p>
            <w:pPr>
              <w:spacing w:after="20"/>
              <w:ind w:left="20"/>
              <w:jc w:val="both"/>
            </w:pPr>
            <w:r>
              <w:rPr>
                <w:rFonts w:ascii="Times New Roman"/>
                <w:b w:val="false"/>
                <w:i w:val="false"/>
                <w:color w:val="000000"/>
                <w:sz w:val="20"/>
              </w:rPr>
              <w:t>
торы с</w:t>
            </w:r>
          </w:p>
          <w:p>
            <w:pPr>
              <w:spacing w:after="20"/>
              <w:ind w:left="20"/>
              <w:jc w:val="both"/>
            </w:pPr>
            <w:r>
              <w:rPr>
                <w:rFonts w:ascii="Times New Roman"/>
                <w:b w:val="false"/>
                <w:i w:val="false"/>
                <w:color w:val="000000"/>
                <w:sz w:val="20"/>
              </w:rPr>
              <w:t>
ребристыми</w:t>
            </w:r>
          </w:p>
          <w:p>
            <w:pPr>
              <w:spacing w:after="20"/>
              <w:ind w:left="20"/>
              <w:jc w:val="both"/>
            </w:pPr>
            <w:r>
              <w:rPr>
                <w:rFonts w:ascii="Times New Roman"/>
                <w:b w:val="false"/>
                <w:i w:val="false"/>
                <w:color w:val="000000"/>
                <w:sz w:val="20"/>
              </w:rPr>
              <w:t>
трубами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Вч35,</w:t>
            </w:r>
          </w:p>
          <w:p>
            <w:pPr>
              <w:spacing w:after="20"/>
              <w:ind w:left="20"/>
              <w:jc w:val="both"/>
            </w:pPr>
            <w:r>
              <w:rPr>
                <w:rFonts w:ascii="Times New Roman"/>
                <w:b w:val="false"/>
                <w:i w:val="false"/>
                <w:color w:val="000000"/>
                <w:sz w:val="20"/>
              </w:rPr>
              <w:t>
Вч40,</w:t>
            </w:r>
          </w:p>
          <w:p>
            <w:pPr>
              <w:spacing w:after="20"/>
              <w:ind w:left="20"/>
              <w:jc w:val="both"/>
            </w:pPr>
            <w:r>
              <w:rPr>
                <w:rFonts w:ascii="Times New Roman"/>
                <w:b w:val="false"/>
                <w:i w:val="false"/>
                <w:color w:val="000000"/>
                <w:sz w:val="20"/>
              </w:rPr>
              <w:t>
Вч45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Нормируемые показатели и объем контроля соответствуют указанным в НТД.</w:t>
      </w:r>
    </w:p>
    <w:p>
      <w:pPr>
        <w:spacing w:after="0"/>
        <w:ind w:left="0"/>
        <w:jc w:val="both"/>
      </w:pPr>
      <w:r>
        <w:rPr>
          <w:rFonts w:ascii="Times New Roman"/>
          <w:b w:val="false"/>
          <w:i w:val="false"/>
          <w:color w:val="000000"/>
          <w:sz w:val="28"/>
        </w:rPr>
        <w:t>
      *(2) Внутренний диаметр чугунных отливок для обогреваемых элементов не более 60 мм.</w:t>
      </w:r>
    </w:p>
    <w:p>
      <w:pPr>
        <w:spacing w:after="0"/>
        <w:ind w:left="0"/>
        <w:jc w:val="both"/>
      </w:pPr>
      <w:r>
        <w:rPr>
          <w:rFonts w:ascii="Times New Roman"/>
          <w:b w:val="false"/>
          <w:i w:val="false"/>
          <w:color w:val="000000"/>
          <w:sz w:val="28"/>
        </w:rPr>
        <w:t>
      *(3) Температура горячих газов для обогреваемых элементов из серого чугуна (ГОСТ 1412) не выше 550</w:t>
      </w:r>
      <w:r>
        <w:rPr>
          <w:rFonts w:ascii="Times New Roman"/>
          <w:b w:val="false"/>
          <w:i w:val="false"/>
          <w:color w:val="000000"/>
          <w:vertAlign w:val="superscript"/>
        </w:rPr>
        <w:t>о</w:t>
      </w:r>
      <w:r>
        <w:rPr>
          <w:rFonts w:ascii="Times New Roman"/>
          <w:b w:val="false"/>
          <w:i w:val="false"/>
          <w:color w:val="000000"/>
          <w:sz w:val="28"/>
        </w:rPr>
        <w:t>С и из ковкого чугуна (ГОСТ 1215) - 650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*(4) Предельные параметры ребристых труб с залитыми стальными трубами определяются свойствами металла стальных труб, но не выше 9 МПа (90 кгс/см</w:t>
      </w:r>
      <w:r>
        <w:rPr>
          <w:rFonts w:ascii="Times New Roman"/>
          <w:b w:val="false"/>
          <w:i w:val="false"/>
          <w:color w:val="000000"/>
          <w:vertAlign w:val="superscript"/>
        </w:rPr>
        <w:t>2</w:t>
      </w:r>
      <w:r>
        <w:rPr>
          <w:rFonts w:ascii="Times New Roman"/>
          <w:b w:val="false"/>
          <w:i w:val="false"/>
          <w:color w:val="000000"/>
          <w:sz w:val="28"/>
        </w:rPr>
        <w:t>) и 350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*(5) Применение чугуна Сч10 допускается с временным сопротивлением не ниже 120 МПа (12 кгс/см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341" w:id="2105"/>
    <w:p>
      <w:pPr>
        <w:spacing w:after="0"/>
        <w:ind w:left="0"/>
        <w:jc w:val="left"/>
      </w:pPr>
      <w:r>
        <w:rPr>
          <w:rFonts w:ascii="Times New Roman"/>
          <w:b/>
          <w:i w:val="false"/>
          <w:color w:val="000000"/>
        </w:rPr>
        <w:t xml:space="preserve"> Методика расчета овальности</w:t>
      </w:r>
    </w:p>
    <w:bookmarkEnd w:id="2105"/>
    <w:p>
      <w:pPr>
        <w:spacing w:after="0"/>
        <w:ind w:left="0"/>
        <w:jc w:val="both"/>
      </w:pPr>
      <w:r>
        <w:rPr>
          <w:rFonts w:ascii="Times New Roman"/>
          <w:b w:val="false"/>
          <w:i w:val="false"/>
          <w:color w:val="000000"/>
          <w:sz w:val="28"/>
        </w:rPr>
        <w:t>
      Величина относительной овальности определяется по формулам (1) и (2):</w:t>
      </w:r>
    </w:p>
    <w:p>
      <w:pPr>
        <w:spacing w:after="0"/>
        <w:ind w:left="0"/>
        <w:jc w:val="both"/>
      </w:pPr>
      <w:r>
        <w:rPr>
          <w:rFonts w:ascii="Times New Roman"/>
          <w:b w:val="false"/>
          <w:i w:val="false"/>
          <w:color w:val="000000"/>
          <w:sz w:val="28"/>
        </w:rPr>
        <w:t>
      1) в сечении, где отсутствуют штуцера и люки: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606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сечении, где имеются штуцера и люки: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87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1877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Dmax, Dmin-соответственно наибольший и наименьший наружные (внутренние) диаметры сосуда, мм;</w:t>
      </w:r>
    </w:p>
    <w:p>
      <w:pPr>
        <w:spacing w:after="0"/>
        <w:ind w:left="0"/>
        <w:jc w:val="both"/>
      </w:pPr>
      <w:r>
        <w:rPr>
          <w:rFonts w:ascii="Times New Roman"/>
          <w:b w:val="false"/>
          <w:i w:val="false"/>
          <w:color w:val="000000"/>
          <w:sz w:val="28"/>
        </w:rPr>
        <w:t>
      d-внутренний диаметр штуцера или люка, мм.</w:t>
      </w:r>
    </w:p>
    <w:p>
      <w:pPr>
        <w:spacing w:after="0"/>
        <w:ind w:left="0"/>
        <w:jc w:val="both"/>
      </w:pPr>
      <w:r>
        <w:rPr>
          <w:rFonts w:ascii="Times New Roman"/>
          <w:b w:val="false"/>
          <w:i w:val="false"/>
          <w:color w:val="000000"/>
          <w:sz w:val="28"/>
        </w:rPr>
        <w:t>
      Величину относительной овальности для сосудов с отношением толщины стенки обечайки к внутреннему диаметру 0,01 и менее допускается увеличить до 1,5 %.</w:t>
      </w:r>
    </w:p>
    <w:p>
      <w:pPr>
        <w:spacing w:after="0"/>
        <w:ind w:left="0"/>
        <w:jc w:val="both"/>
      </w:pPr>
      <w:r>
        <w:rPr>
          <w:rFonts w:ascii="Times New Roman"/>
          <w:b w:val="false"/>
          <w:i w:val="false"/>
          <w:color w:val="000000"/>
          <w:sz w:val="28"/>
        </w:rPr>
        <w:t>
      Относительная овальность для элементов сосудов, работающих под наружным давлением, не более 0,5 %.</w:t>
      </w:r>
    </w:p>
    <w:p>
      <w:pPr>
        <w:spacing w:after="0"/>
        <w:ind w:left="0"/>
        <w:jc w:val="both"/>
      </w:pPr>
      <w:r>
        <w:rPr>
          <w:rFonts w:ascii="Times New Roman"/>
          <w:b w:val="false"/>
          <w:i w:val="false"/>
          <w:color w:val="000000"/>
          <w:sz w:val="28"/>
        </w:rPr>
        <w:t>
      Увод (угловатость) fкромок в сварных швах не более f= 0,1s + 3 мм, но не более соответствующих величин, указанных в таблице 2 для элементов сосудов (рисунок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1120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2" w:id="2106"/>
    <w:p>
      <w:pPr>
        <w:spacing w:after="0"/>
        <w:ind w:left="0"/>
        <w:jc w:val="both"/>
      </w:pPr>
      <w:r>
        <w:rPr>
          <w:rFonts w:ascii="Times New Roman"/>
          <w:b w:val="false"/>
          <w:i w:val="false"/>
          <w:color w:val="000000"/>
          <w:sz w:val="28"/>
        </w:rPr>
        <w:t>
      Рисунок 1. Увод (угловатость) кромок в сварных швах</w:t>
      </w:r>
    </w:p>
    <w:bookmarkEnd w:id="2106"/>
    <w:bookmarkStart w:name="z2343" w:id="2107"/>
    <w:p>
      <w:pPr>
        <w:spacing w:after="0"/>
        <w:ind w:left="0"/>
        <w:jc w:val="both"/>
      </w:pPr>
      <w:r>
        <w:rPr>
          <w:rFonts w:ascii="Times New Roman"/>
          <w:b w:val="false"/>
          <w:i w:val="false"/>
          <w:color w:val="000000"/>
          <w:sz w:val="28"/>
        </w:rPr>
        <w:t>
      Таблица 1</w:t>
      </w:r>
    </w:p>
    <w:bookmarkEnd w:id="2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увод (угловатость) кромок в стыковых швах,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обечаек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шаровых резервуаров и днищ из лепестков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конических днищ</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&lt;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&gt;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&lt;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&gt;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внутренний диаметр, мм.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Смещение кромок b листов (рисунок 2), измеряемое по срединной поверхности, в стыковых соединениях, определяющих прочность сосуда, не более b = 0,1s, но не более 3 мм.</w:t>
      </w:r>
    </w:p>
    <w:p>
      <w:pPr>
        <w:spacing w:after="0"/>
        <w:ind w:left="0"/>
        <w:jc w:val="both"/>
      </w:pPr>
      <w:r>
        <w:rPr>
          <w:rFonts w:ascii="Times New Roman"/>
          <w:b w:val="false"/>
          <w:i w:val="false"/>
          <w:color w:val="000000"/>
          <w:sz w:val="28"/>
        </w:rPr>
        <w:t>
      Смещение кромок в кольцевых швах, за исключением швов, выполняемых электрошлаковой сваркой, не более величин, приведенных в таблице 3. Смещение кромок в кольцевых швах, выполняемых электрошлаковой сваркой, не более 5 мм.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531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7531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4" w:id="2108"/>
    <w:p>
      <w:pPr>
        <w:spacing w:after="0"/>
        <w:ind w:left="0"/>
        <w:jc w:val="both"/>
      </w:pPr>
      <w:r>
        <w:rPr>
          <w:rFonts w:ascii="Times New Roman"/>
          <w:b w:val="false"/>
          <w:i w:val="false"/>
          <w:color w:val="000000"/>
          <w:sz w:val="28"/>
        </w:rPr>
        <w:t>
      Рисунок 2. Смещение кромок листов</w:t>
      </w:r>
    </w:p>
    <w:bookmarkEnd w:id="2108"/>
    <w:bookmarkStart w:name="z2345" w:id="2109"/>
    <w:p>
      <w:pPr>
        <w:spacing w:after="0"/>
        <w:ind w:left="0"/>
        <w:jc w:val="both"/>
      </w:pPr>
      <w:r>
        <w:rPr>
          <w:rFonts w:ascii="Times New Roman"/>
          <w:b w:val="false"/>
          <w:i w:val="false"/>
          <w:color w:val="000000"/>
          <w:sz w:val="28"/>
        </w:rPr>
        <w:t>
      Таблица 2</w:t>
      </w:r>
    </w:p>
    <w:bookmarkEnd w:id="2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свариваемых листов s,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допустимые смещения стыкуемых кромок в кольцевых швах,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монометаллических сосудах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биметаллических сосудах со стороны коррозионного слоя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0,1s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толщины плакирующего слоя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до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0,15s, но не более 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0,04s + 3,5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0,04s + 3, но не более толщины плакирующего слоя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0,025s + 5, но не более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0,025s + 5, но не более 8 и не более толщины плакирующего слоя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условии наплавки на стыкуемые поверхности с уклоном 1:3 для сварных соединений, имеющих смещение кромок более 5 мм.</w:t>
            </w:r>
          </w:p>
        </w:tc>
      </w:tr>
    </w:tbl>
    <w:p>
      <w:pPr>
        <w:spacing w:after="0"/>
        <w:ind w:left="0"/>
        <w:jc w:val="left"/>
      </w:pPr>
      <w:r>
        <w:br/>
      </w:r>
      <w:r>
        <w:rPr>
          <w:rFonts w:ascii="Times New Roman"/>
          <w:b w:val="false"/>
          <w:i w:val="false"/>
          <w:color w:val="000000"/>
          <w:sz w:val="28"/>
        </w:rPr>
        <w:t>
</w:t>
      </w:r>
    </w:p>
    <w:bookmarkStart w:name="z2346" w:id="2110"/>
    <w:p>
      <w:pPr>
        <w:spacing w:after="0"/>
        <w:ind w:left="0"/>
        <w:jc w:val="both"/>
      </w:pPr>
      <w:r>
        <w:rPr>
          <w:rFonts w:ascii="Times New Roman"/>
          <w:b w:val="false"/>
          <w:i w:val="false"/>
          <w:color w:val="000000"/>
          <w:sz w:val="28"/>
        </w:rPr>
        <w:t>
      Смещение кромок в стыковых сварных соединениях труб не более величин, приведенных в таблице 3.</w:t>
      </w:r>
    </w:p>
    <w:bookmarkEnd w:id="2110"/>
    <w:bookmarkStart w:name="z2347" w:id="2111"/>
    <w:p>
      <w:pPr>
        <w:spacing w:after="0"/>
        <w:ind w:left="0"/>
        <w:jc w:val="both"/>
      </w:pPr>
      <w:r>
        <w:rPr>
          <w:rFonts w:ascii="Times New Roman"/>
          <w:b w:val="false"/>
          <w:i w:val="false"/>
          <w:color w:val="000000"/>
          <w:sz w:val="28"/>
        </w:rPr>
        <w:t>
      Таблица 3</w:t>
      </w:r>
    </w:p>
    <w:bookmarkEnd w:id="2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стенки трубы s,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допустимые смещения кромок,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до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0,1s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до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до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0,05s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0,1s, но не более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349" w:id="2112"/>
    <w:p>
      <w:pPr>
        <w:spacing w:after="0"/>
        <w:ind w:left="0"/>
        <w:jc w:val="left"/>
      </w:pPr>
      <w:r>
        <w:rPr>
          <w:rFonts w:ascii="Times New Roman"/>
          <w:b/>
          <w:i w:val="false"/>
          <w:color w:val="000000"/>
        </w:rPr>
        <w:t xml:space="preserve"> Оценка качества сварных соединений</w:t>
      </w:r>
    </w:p>
    <w:bookmarkEnd w:id="2112"/>
    <w:bookmarkStart w:name="z2350" w:id="2113"/>
    <w:p>
      <w:pPr>
        <w:spacing w:after="0"/>
        <w:ind w:left="0"/>
        <w:jc w:val="both"/>
      </w:pPr>
      <w:r>
        <w:rPr>
          <w:rFonts w:ascii="Times New Roman"/>
          <w:b w:val="false"/>
          <w:i w:val="false"/>
          <w:color w:val="000000"/>
          <w:sz w:val="28"/>
        </w:rPr>
        <w:t>
      1. Настоящее приложение устанавливает основные требования к нормам оценки качества сварных соединений, работающих под давлением и выполненных дуговой, электрошлаковой, электронно-лучевой и газовой сваркой, при визуальном, измерительном, капиллярном, магнитопорошковом, радиографическом и ультразвуковом контроле, при механических испытаниях и при металлографическом исследовании.</w:t>
      </w:r>
    </w:p>
    <w:bookmarkEnd w:id="2113"/>
    <w:p>
      <w:pPr>
        <w:spacing w:after="0"/>
        <w:ind w:left="0"/>
        <w:jc w:val="both"/>
      </w:pPr>
      <w:r>
        <w:rPr>
          <w:rFonts w:ascii="Times New Roman"/>
          <w:b w:val="false"/>
          <w:i w:val="false"/>
          <w:color w:val="000000"/>
          <w:sz w:val="28"/>
        </w:rPr>
        <w:t>
      Конкретные нормы оценки качества сварных соединений приводятся в нормативно-технической документации на контроль сварных соединений.</w:t>
      </w:r>
    </w:p>
    <w:p>
      <w:pPr>
        <w:spacing w:after="0"/>
        <w:ind w:left="0"/>
        <w:jc w:val="both"/>
      </w:pPr>
      <w:r>
        <w:rPr>
          <w:rFonts w:ascii="Times New Roman"/>
          <w:b w:val="false"/>
          <w:i w:val="false"/>
          <w:color w:val="000000"/>
          <w:sz w:val="28"/>
        </w:rPr>
        <w:t>
      Для сварных соединений, выполненных другими способами сварки, и сварных соединений, не работающих под давлением, для контроля сварных соединений не указанными выше методами нормы оценки качества устанавливаются нормативно-технической документацией.</w:t>
      </w:r>
    </w:p>
    <w:bookmarkStart w:name="z2351" w:id="2114"/>
    <w:p>
      <w:pPr>
        <w:spacing w:after="0"/>
        <w:ind w:left="0"/>
        <w:jc w:val="both"/>
      </w:pPr>
      <w:r>
        <w:rPr>
          <w:rFonts w:ascii="Times New Roman"/>
          <w:b w:val="false"/>
          <w:i w:val="false"/>
          <w:color w:val="000000"/>
          <w:sz w:val="28"/>
        </w:rPr>
        <w:t>
      2. Использованные в настоящем приложении термины и определения приведены в пункте 2 Настоящих Правил.</w:t>
      </w:r>
    </w:p>
    <w:bookmarkEnd w:id="2114"/>
    <w:bookmarkStart w:name="z2352" w:id="2115"/>
    <w:p>
      <w:pPr>
        <w:spacing w:after="0"/>
        <w:ind w:left="0"/>
        <w:jc w:val="both"/>
      </w:pPr>
      <w:r>
        <w:rPr>
          <w:rFonts w:ascii="Times New Roman"/>
          <w:b w:val="false"/>
          <w:i w:val="false"/>
          <w:color w:val="000000"/>
          <w:sz w:val="28"/>
        </w:rPr>
        <w:t>
      3. Нормы оценки качества принимают по следующим размерным показателям (РП):</w:t>
      </w:r>
    </w:p>
    <w:bookmarkEnd w:id="2115"/>
    <w:p>
      <w:pPr>
        <w:spacing w:after="0"/>
        <w:ind w:left="0"/>
        <w:jc w:val="both"/>
      </w:pPr>
      <w:r>
        <w:rPr>
          <w:rFonts w:ascii="Times New Roman"/>
          <w:b w:val="false"/>
          <w:i w:val="false"/>
          <w:color w:val="000000"/>
          <w:sz w:val="28"/>
        </w:rPr>
        <w:t>
      по номинальной толщине сваренных деталей - для стыковых сварных соединений деталей одинаковой толщины (при предварительной обработке концов деталей путем расточки, раздачи, калибровки или обжатия - по номинальной толщине сваренных деталей в зоне обработки);</w:t>
      </w:r>
    </w:p>
    <w:p>
      <w:pPr>
        <w:spacing w:after="0"/>
        <w:ind w:left="0"/>
        <w:jc w:val="both"/>
      </w:pPr>
      <w:r>
        <w:rPr>
          <w:rFonts w:ascii="Times New Roman"/>
          <w:b w:val="false"/>
          <w:i w:val="false"/>
          <w:color w:val="000000"/>
          <w:sz w:val="28"/>
        </w:rPr>
        <w:t>
      по номинальной толщине более тонкой детали - для стыковых сварных соединений деталей различной номинальной толщины (при предварительной обработке конца более тонкой детали - по ее номинальной толщине в зоне обработки);</w:t>
      </w:r>
    </w:p>
    <w:p>
      <w:pPr>
        <w:spacing w:after="0"/>
        <w:ind w:left="0"/>
        <w:jc w:val="both"/>
      </w:pPr>
      <w:r>
        <w:rPr>
          <w:rFonts w:ascii="Times New Roman"/>
          <w:b w:val="false"/>
          <w:i w:val="false"/>
          <w:color w:val="000000"/>
          <w:sz w:val="28"/>
        </w:rPr>
        <w:t>
      по расчетной высоте углового шва - для угловых, тавровых и нахлесточных сварных соединений (для угловых и тавровых сварных соединений с полным проплавлением за размерный показатель допускается принимать номинальную толщину более тонкой детали);</w:t>
      </w:r>
    </w:p>
    <w:p>
      <w:pPr>
        <w:spacing w:after="0"/>
        <w:ind w:left="0"/>
        <w:jc w:val="both"/>
      </w:pPr>
      <w:r>
        <w:rPr>
          <w:rFonts w:ascii="Times New Roman"/>
          <w:b w:val="false"/>
          <w:i w:val="false"/>
          <w:color w:val="000000"/>
          <w:sz w:val="28"/>
        </w:rPr>
        <w:t>
      по удвоенной номинальной толщине более тонкой детали (из двух сваренных) - для торцевых сварных соединений (кроме соединений вварки труб в трубные доски);</w:t>
      </w:r>
    </w:p>
    <w:p>
      <w:pPr>
        <w:spacing w:after="0"/>
        <w:ind w:left="0"/>
        <w:jc w:val="both"/>
      </w:pPr>
      <w:r>
        <w:rPr>
          <w:rFonts w:ascii="Times New Roman"/>
          <w:b w:val="false"/>
          <w:i w:val="false"/>
          <w:color w:val="000000"/>
          <w:sz w:val="28"/>
        </w:rPr>
        <w:t>
      по номинальной толщине стенки труб - для сварных соединений вварки труб в трубные доски.</w:t>
      </w:r>
    </w:p>
    <w:p>
      <w:pPr>
        <w:spacing w:after="0"/>
        <w:ind w:left="0"/>
        <w:jc w:val="both"/>
      </w:pPr>
      <w:r>
        <w:rPr>
          <w:rFonts w:ascii="Times New Roman"/>
          <w:b w:val="false"/>
          <w:i w:val="false"/>
          <w:color w:val="000000"/>
          <w:sz w:val="28"/>
        </w:rPr>
        <w:t>
      При радиографическом контроле сварных соединений через две стенки нормы оценки качества принимается по тому же размерному показателю, что и при контроле через одну стенку.</w:t>
      </w:r>
    </w:p>
    <w:bookmarkStart w:name="z2353" w:id="2116"/>
    <w:p>
      <w:pPr>
        <w:spacing w:after="0"/>
        <w:ind w:left="0"/>
        <w:jc w:val="both"/>
      </w:pPr>
      <w:r>
        <w:rPr>
          <w:rFonts w:ascii="Times New Roman"/>
          <w:b w:val="false"/>
          <w:i w:val="false"/>
          <w:color w:val="000000"/>
          <w:sz w:val="28"/>
        </w:rPr>
        <w:t>
      4. Протяженность (длина, периметр) сварных соединений определяется по наружной поверхности сварных деталей у краев шва (для соединений штуцеров, угловых и тавровых соединений - по наружной поверхности привариваемой детали у края углового шва).</w:t>
      </w:r>
    </w:p>
    <w:bookmarkEnd w:id="2116"/>
    <w:bookmarkStart w:name="z2354" w:id="2117"/>
    <w:p>
      <w:pPr>
        <w:spacing w:after="0"/>
        <w:ind w:left="0"/>
        <w:jc w:val="both"/>
      </w:pPr>
      <w:r>
        <w:rPr>
          <w:rFonts w:ascii="Times New Roman"/>
          <w:b w:val="false"/>
          <w:i w:val="false"/>
          <w:color w:val="000000"/>
          <w:sz w:val="28"/>
        </w:rPr>
        <w:t>
      5. Число и суммарная приведенная площадь одиночных включений и скоплений, выявленных применяемыми методами неразрушающего контроля, не превышают значений, указанных в настоящих нормах, на любом участке сварного соединения длиной 100 мм.</w:t>
      </w:r>
    </w:p>
    <w:bookmarkEnd w:id="2117"/>
    <w:p>
      <w:pPr>
        <w:spacing w:after="0"/>
        <w:ind w:left="0"/>
        <w:jc w:val="both"/>
      </w:pPr>
      <w:r>
        <w:rPr>
          <w:rFonts w:ascii="Times New Roman"/>
          <w:b w:val="false"/>
          <w:i w:val="false"/>
          <w:color w:val="000000"/>
          <w:sz w:val="28"/>
        </w:rPr>
        <w:t>
      Для сварных соединений протяженностью менее 100 мм нормы по числу и суммарной приведенной площади одиночных включений и скоплений уменьшают пропорционально уменьшению протяженности контролируемого соединения. Если при этом получается дробная величина, то она округляется до ближайшего целого числа.</w:t>
      </w:r>
    </w:p>
    <w:p>
      <w:pPr>
        <w:spacing w:after="0"/>
        <w:ind w:left="0"/>
        <w:jc w:val="both"/>
      </w:pPr>
      <w:r>
        <w:rPr>
          <w:rFonts w:ascii="Times New Roman"/>
          <w:b w:val="false"/>
          <w:i w:val="false"/>
          <w:color w:val="000000"/>
          <w:sz w:val="28"/>
        </w:rPr>
        <w:t>
      Визуальный и измерительный контроль</w:t>
      </w:r>
    </w:p>
    <w:bookmarkStart w:name="z2355" w:id="2118"/>
    <w:p>
      <w:pPr>
        <w:spacing w:after="0"/>
        <w:ind w:left="0"/>
        <w:jc w:val="both"/>
      </w:pPr>
      <w:r>
        <w:rPr>
          <w:rFonts w:ascii="Times New Roman"/>
          <w:b w:val="false"/>
          <w:i w:val="false"/>
          <w:color w:val="000000"/>
          <w:sz w:val="28"/>
        </w:rPr>
        <w:t>
      1. При визуальном и измерительном контроле сварных соединений не допускаются:</w:t>
      </w:r>
    </w:p>
    <w:bookmarkEnd w:id="2118"/>
    <w:p>
      <w:pPr>
        <w:spacing w:after="0"/>
        <w:ind w:left="0"/>
        <w:jc w:val="both"/>
      </w:pPr>
      <w:r>
        <w:rPr>
          <w:rFonts w:ascii="Times New Roman"/>
          <w:b w:val="false"/>
          <w:i w:val="false"/>
          <w:color w:val="000000"/>
          <w:sz w:val="28"/>
        </w:rPr>
        <w:t>
      трещины всех видов и направлений;</w:t>
      </w:r>
    </w:p>
    <w:p>
      <w:pPr>
        <w:spacing w:after="0"/>
        <w:ind w:left="0"/>
        <w:jc w:val="both"/>
      </w:pPr>
      <w:r>
        <w:rPr>
          <w:rFonts w:ascii="Times New Roman"/>
          <w:b w:val="false"/>
          <w:i w:val="false"/>
          <w:color w:val="000000"/>
          <w:sz w:val="28"/>
        </w:rPr>
        <w:t>
      непровары (несплавления) между основным металлом и швом, а также между валиками шва;</w:t>
      </w:r>
    </w:p>
    <w:p>
      <w:pPr>
        <w:spacing w:after="0"/>
        <w:ind w:left="0"/>
        <w:jc w:val="both"/>
      </w:pPr>
      <w:r>
        <w:rPr>
          <w:rFonts w:ascii="Times New Roman"/>
          <w:b w:val="false"/>
          <w:i w:val="false"/>
          <w:color w:val="000000"/>
          <w:sz w:val="28"/>
        </w:rPr>
        <w:t>
      непровары в корне шва (кроме случаев, оговоренных в НТД);</w:t>
      </w:r>
    </w:p>
    <w:p>
      <w:pPr>
        <w:spacing w:after="0"/>
        <w:ind w:left="0"/>
        <w:jc w:val="both"/>
      </w:pPr>
      <w:r>
        <w:rPr>
          <w:rFonts w:ascii="Times New Roman"/>
          <w:b w:val="false"/>
          <w:i w:val="false"/>
          <w:color w:val="000000"/>
          <w:sz w:val="28"/>
        </w:rPr>
        <w:t>
      наплывы (натеки) и брызги металла;</w:t>
      </w:r>
    </w:p>
    <w:p>
      <w:pPr>
        <w:spacing w:after="0"/>
        <w:ind w:left="0"/>
        <w:jc w:val="both"/>
      </w:pPr>
      <w:r>
        <w:rPr>
          <w:rFonts w:ascii="Times New Roman"/>
          <w:b w:val="false"/>
          <w:i w:val="false"/>
          <w:color w:val="000000"/>
          <w:sz w:val="28"/>
        </w:rPr>
        <w:t>
      незаваренные кратеры;</w:t>
      </w:r>
    </w:p>
    <w:p>
      <w:pPr>
        <w:spacing w:after="0"/>
        <w:ind w:left="0"/>
        <w:jc w:val="both"/>
      </w:pPr>
      <w:r>
        <w:rPr>
          <w:rFonts w:ascii="Times New Roman"/>
          <w:b w:val="false"/>
          <w:i w:val="false"/>
          <w:color w:val="000000"/>
          <w:sz w:val="28"/>
        </w:rPr>
        <w:t>
      свищи;</w:t>
      </w:r>
    </w:p>
    <w:p>
      <w:pPr>
        <w:spacing w:after="0"/>
        <w:ind w:left="0"/>
        <w:jc w:val="both"/>
      </w:pPr>
      <w:r>
        <w:rPr>
          <w:rFonts w:ascii="Times New Roman"/>
          <w:b w:val="false"/>
          <w:i w:val="false"/>
          <w:color w:val="000000"/>
          <w:sz w:val="28"/>
        </w:rPr>
        <w:t>
      прожоги;</w:t>
      </w:r>
    </w:p>
    <w:p>
      <w:pPr>
        <w:spacing w:after="0"/>
        <w:ind w:left="0"/>
        <w:jc w:val="both"/>
      </w:pPr>
      <w:r>
        <w:rPr>
          <w:rFonts w:ascii="Times New Roman"/>
          <w:b w:val="false"/>
          <w:i w:val="false"/>
          <w:color w:val="000000"/>
          <w:sz w:val="28"/>
        </w:rPr>
        <w:t>
      скопления;</w:t>
      </w:r>
    </w:p>
    <w:p>
      <w:pPr>
        <w:spacing w:after="0"/>
        <w:ind w:left="0"/>
        <w:jc w:val="both"/>
      </w:pPr>
      <w:r>
        <w:rPr>
          <w:rFonts w:ascii="Times New Roman"/>
          <w:b w:val="false"/>
          <w:i w:val="false"/>
          <w:color w:val="000000"/>
          <w:sz w:val="28"/>
        </w:rPr>
        <w:t>
      подрезы (кроме случаев, оговоренных в НТД);</w:t>
      </w:r>
    </w:p>
    <w:p>
      <w:pPr>
        <w:spacing w:after="0"/>
        <w:ind w:left="0"/>
        <w:jc w:val="both"/>
      </w:pPr>
      <w:r>
        <w:rPr>
          <w:rFonts w:ascii="Times New Roman"/>
          <w:b w:val="false"/>
          <w:i w:val="false"/>
          <w:color w:val="000000"/>
          <w:sz w:val="28"/>
        </w:rPr>
        <w:t>
      отклонения размеров шва сверх установленных норм.</w:t>
      </w:r>
    </w:p>
    <w:bookmarkStart w:name="z2356" w:id="2119"/>
    <w:p>
      <w:pPr>
        <w:spacing w:after="0"/>
        <w:ind w:left="0"/>
        <w:jc w:val="both"/>
      </w:pPr>
      <w:r>
        <w:rPr>
          <w:rFonts w:ascii="Times New Roman"/>
          <w:b w:val="false"/>
          <w:i w:val="false"/>
          <w:color w:val="000000"/>
          <w:sz w:val="28"/>
        </w:rPr>
        <w:t>
      2. Нормы допустимых дефектов, выявленных при визуальном и измерительном контроле, приведены в таблице 1.</w:t>
      </w:r>
    </w:p>
    <w:bookmarkEnd w:id="2119"/>
    <w:bookmarkStart w:name="z2357" w:id="2120"/>
    <w:p>
      <w:pPr>
        <w:spacing w:after="0"/>
        <w:ind w:left="0"/>
        <w:jc w:val="both"/>
      </w:pPr>
      <w:r>
        <w:rPr>
          <w:rFonts w:ascii="Times New Roman"/>
          <w:b w:val="false"/>
          <w:i w:val="false"/>
          <w:color w:val="000000"/>
          <w:sz w:val="28"/>
        </w:rPr>
        <w:t>
      Нормы поверхностных дефектов в сварных соединениях</w:t>
      </w:r>
    </w:p>
    <w:bookmarkEnd w:id="2120"/>
    <w:bookmarkStart w:name="z2358" w:id="2121"/>
    <w:p>
      <w:pPr>
        <w:spacing w:after="0"/>
        <w:ind w:left="0"/>
        <w:jc w:val="both"/>
      </w:pPr>
      <w:r>
        <w:rPr>
          <w:rFonts w:ascii="Times New Roman"/>
          <w:b w:val="false"/>
          <w:i w:val="false"/>
          <w:color w:val="000000"/>
          <w:sz w:val="28"/>
        </w:rPr>
        <w:t>
      Таблица 1</w:t>
      </w:r>
    </w:p>
    <w:bookmarkEnd w:id="2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максимальный</w:t>
            </w:r>
          </w:p>
          <w:p>
            <w:pPr>
              <w:spacing w:after="20"/>
              <w:ind w:left="20"/>
              <w:jc w:val="both"/>
            </w:pPr>
            <w:r>
              <w:rPr>
                <w:rFonts w:ascii="Times New Roman"/>
                <w:b w:val="false"/>
                <w:i w:val="false"/>
                <w:color w:val="000000"/>
                <w:sz w:val="20"/>
              </w:rPr>
              <w:t>
размер,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дефектов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Выпуклость стыкового</w:t>
            </w:r>
          </w:p>
          <w:p>
            <w:pPr>
              <w:spacing w:after="20"/>
              <w:ind w:left="20"/>
              <w:jc w:val="both"/>
            </w:pPr>
            <w:r>
              <w:rPr>
                <w:rFonts w:ascii="Times New Roman"/>
                <w:b w:val="false"/>
                <w:i w:val="false"/>
                <w:color w:val="000000"/>
                <w:sz w:val="20"/>
              </w:rPr>
              <w:t>
шва с наружной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НД или</w:t>
            </w:r>
          </w:p>
          <w:p>
            <w:pPr>
              <w:spacing w:after="20"/>
              <w:ind w:left="20"/>
              <w:jc w:val="both"/>
            </w:pPr>
            <w:r>
              <w:rPr>
                <w:rFonts w:ascii="Times New Roman"/>
                <w:b w:val="false"/>
                <w:i w:val="false"/>
                <w:color w:val="000000"/>
                <w:sz w:val="20"/>
              </w:rPr>
              <w:t>
конструкторской</w:t>
            </w:r>
          </w:p>
          <w:p>
            <w:pPr>
              <w:spacing w:after="20"/>
              <w:ind w:left="20"/>
              <w:jc w:val="both"/>
            </w:pPr>
            <w:r>
              <w:rPr>
                <w:rFonts w:ascii="Times New Roman"/>
                <w:b w:val="false"/>
                <w:i w:val="false"/>
                <w:color w:val="000000"/>
                <w:sz w:val="20"/>
              </w:rPr>
              <w:t>
документацией в</w:t>
            </w:r>
          </w:p>
          <w:p>
            <w:pPr>
              <w:spacing w:after="20"/>
              <w:ind w:left="20"/>
              <w:jc w:val="both"/>
            </w:pPr>
            <w:r>
              <w:rPr>
                <w:rFonts w:ascii="Times New Roman"/>
                <w:b w:val="false"/>
                <w:i w:val="false"/>
                <w:color w:val="000000"/>
                <w:sz w:val="20"/>
              </w:rPr>
              <w:t>
зависимости от вида</w:t>
            </w:r>
          </w:p>
          <w:p>
            <w:pPr>
              <w:spacing w:after="20"/>
              <w:ind w:left="20"/>
              <w:jc w:val="both"/>
            </w:pPr>
            <w:r>
              <w:rPr>
                <w:rFonts w:ascii="Times New Roman"/>
                <w:b w:val="false"/>
                <w:i w:val="false"/>
                <w:color w:val="000000"/>
                <w:sz w:val="20"/>
              </w:rPr>
              <w:t>
сварки и типа</w:t>
            </w:r>
          </w:p>
          <w:p>
            <w:pPr>
              <w:spacing w:after="20"/>
              <w:ind w:left="20"/>
              <w:jc w:val="both"/>
            </w:pPr>
            <w:r>
              <w:rPr>
                <w:rFonts w:ascii="Times New Roman"/>
                <w:b w:val="false"/>
                <w:i w:val="false"/>
                <w:color w:val="000000"/>
                <w:sz w:val="20"/>
              </w:rPr>
              <w:t>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Западания (углубления)</w:t>
            </w:r>
          </w:p>
          <w:p>
            <w:pPr>
              <w:spacing w:after="20"/>
              <w:ind w:left="20"/>
              <w:jc w:val="both"/>
            </w:pPr>
            <w:r>
              <w:rPr>
                <w:rFonts w:ascii="Times New Roman"/>
                <w:b w:val="false"/>
                <w:i w:val="false"/>
                <w:color w:val="000000"/>
                <w:sz w:val="20"/>
              </w:rPr>
              <w:t>
между валиками и</w:t>
            </w:r>
          </w:p>
          <w:p>
            <w:pPr>
              <w:spacing w:after="20"/>
              <w:ind w:left="20"/>
              <w:jc w:val="both"/>
            </w:pPr>
            <w:r>
              <w:rPr>
                <w:rFonts w:ascii="Times New Roman"/>
                <w:b w:val="false"/>
                <w:i w:val="false"/>
                <w:color w:val="000000"/>
                <w:sz w:val="20"/>
              </w:rPr>
              <w:t>
чешуйчатость</w:t>
            </w:r>
          </w:p>
          <w:p>
            <w:pPr>
              <w:spacing w:after="20"/>
              <w:ind w:left="20"/>
              <w:jc w:val="both"/>
            </w:pPr>
            <w:r>
              <w:rPr>
                <w:rFonts w:ascii="Times New Roman"/>
                <w:b w:val="false"/>
                <w:i w:val="false"/>
                <w:color w:val="000000"/>
                <w:sz w:val="20"/>
              </w:rPr>
              <w:t>
поверхности шва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РП*(46) + 0,6, но</w:t>
            </w:r>
          </w:p>
          <w:p>
            <w:pPr>
              <w:spacing w:after="20"/>
              <w:ind w:left="20"/>
              <w:jc w:val="both"/>
            </w:pPr>
            <w:r>
              <w:rPr>
                <w:rFonts w:ascii="Times New Roman"/>
                <w:b w:val="false"/>
                <w:i w:val="false"/>
                <w:color w:val="000000"/>
                <w:sz w:val="20"/>
              </w:rPr>
              <w:t>
не более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Одиночные включения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РП + 0,2, но не</w:t>
            </w:r>
          </w:p>
          <w:p>
            <w:pPr>
              <w:spacing w:after="20"/>
              <w:ind w:left="20"/>
              <w:jc w:val="both"/>
            </w:pPr>
            <w:r>
              <w:rPr>
                <w:rFonts w:ascii="Times New Roman"/>
                <w:b w:val="false"/>
                <w:i w:val="false"/>
                <w:color w:val="000000"/>
                <w:sz w:val="20"/>
              </w:rPr>
              <w:t>
более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РП от 2 до 10-02 PП</w:t>
            </w:r>
          </w:p>
          <w:p>
            <w:pPr>
              <w:spacing w:after="20"/>
              <w:ind w:left="20"/>
              <w:jc w:val="both"/>
            </w:pPr>
            <w:r>
              <w:rPr>
                <w:rFonts w:ascii="Times New Roman"/>
                <w:b w:val="false"/>
                <w:i w:val="false"/>
                <w:color w:val="000000"/>
                <w:sz w:val="20"/>
              </w:rPr>
              <w:t>
+ 3 При РП свыше 10 до</w:t>
            </w:r>
          </w:p>
          <w:p>
            <w:pPr>
              <w:spacing w:after="20"/>
              <w:ind w:left="20"/>
              <w:jc w:val="both"/>
            </w:pPr>
            <w:r>
              <w:rPr>
                <w:rFonts w:ascii="Times New Roman"/>
                <w:b w:val="false"/>
                <w:i w:val="false"/>
                <w:color w:val="000000"/>
                <w:sz w:val="20"/>
              </w:rPr>
              <w:t>
20 -,1# РП + 4 При РП</w:t>
            </w:r>
          </w:p>
          <w:p>
            <w:pPr>
              <w:spacing w:after="20"/>
              <w:ind w:left="20"/>
              <w:jc w:val="both"/>
            </w:pPr>
            <w:r>
              <w:rPr>
                <w:rFonts w:ascii="Times New Roman"/>
                <w:b w:val="false"/>
                <w:i w:val="false"/>
                <w:color w:val="000000"/>
                <w:sz w:val="20"/>
              </w:rPr>
              <w:t>
свыше 20 -,05# РП + 5,</w:t>
            </w:r>
          </w:p>
          <w:p>
            <w:pPr>
              <w:spacing w:after="20"/>
              <w:ind w:left="20"/>
              <w:jc w:val="both"/>
            </w:pPr>
            <w:r>
              <w:rPr>
                <w:rFonts w:ascii="Times New Roman"/>
                <w:b w:val="false"/>
                <w:i w:val="false"/>
                <w:color w:val="000000"/>
                <w:sz w:val="20"/>
              </w:rPr>
              <w:t>
но не более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Выпуклость корня шва</w:t>
            </w:r>
          </w:p>
          <w:p>
            <w:pPr>
              <w:spacing w:after="20"/>
              <w:ind w:left="20"/>
              <w:jc w:val="both"/>
            </w:pPr>
            <w:r>
              <w:rPr>
                <w:rFonts w:ascii="Times New Roman"/>
                <w:b w:val="false"/>
                <w:i w:val="false"/>
                <w:color w:val="000000"/>
                <w:sz w:val="20"/>
              </w:rPr>
              <w:t>
при односторонней</w:t>
            </w:r>
          </w:p>
          <w:p>
            <w:pPr>
              <w:spacing w:after="20"/>
              <w:ind w:left="20"/>
              <w:jc w:val="both"/>
            </w:pPr>
            <w:r>
              <w:rPr>
                <w:rFonts w:ascii="Times New Roman"/>
                <w:b w:val="false"/>
                <w:i w:val="false"/>
                <w:color w:val="000000"/>
                <w:sz w:val="20"/>
              </w:rPr>
              <w:t>
сварке труб без</w:t>
            </w:r>
          </w:p>
          <w:p>
            <w:pPr>
              <w:spacing w:after="20"/>
              <w:ind w:left="20"/>
              <w:jc w:val="both"/>
            </w:pPr>
            <w:r>
              <w:rPr>
                <w:rFonts w:ascii="Times New Roman"/>
                <w:b w:val="false"/>
                <w:i w:val="false"/>
                <w:color w:val="000000"/>
                <w:sz w:val="20"/>
              </w:rPr>
              <w:t>
подкладных колец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при D до 25</w:t>
            </w:r>
          </w:p>
          <w:p>
            <w:pPr>
              <w:spacing w:after="20"/>
              <w:ind w:left="20"/>
              <w:jc w:val="both"/>
            </w:pPr>
            <w:r>
              <w:rPr>
                <w:rFonts w:ascii="Times New Roman"/>
                <w:b w:val="false"/>
                <w:i w:val="false"/>
                <w:color w:val="000000"/>
                <w:sz w:val="20"/>
              </w:rPr>
              <w:t>
включительно</w:t>
            </w:r>
          </w:p>
          <w:p>
            <w:pPr>
              <w:spacing w:after="20"/>
              <w:ind w:left="20"/>
              <w:jc w:val="both"/>
            </w:pPr>
            <w:r>
              <w:rPr>
                <w:rFonts w:ascii="Times New Roman"/>
                <w:b w:val="false"/>
                <w:i w:val="false"/>
                <w:color w:val="000000"/>
                <w:sz w:val="20"/>
              </w:rPr>
              <w:t>
2,0 при D свыше 25 до</w:t>
            </w:r>
          </w:p>
          <w:p>
            <w:pPr>
              <w:spacing w:after="20"/>
              <w:ind w:left="20"/>
              <w:jc w:val="both"/>
            </w:pPr>
            <w:r>
              <w:rPr>
                <w:rFonts w:ascii="Times New Roman"/>
                <w:b w:val="false"/>
                <w:i w:val="false"/>
                <w:color w:val="000000"/>
                <w:sz w:val="20"/>
              </w:rPr>
              <w:t>
150 включительно</w:t>
            </w:r>
          </w:p>
          <w:p>
            <w:pPr>
              <w:spacing w:after="20"/>
              <w:ind w:left="20"/>
              <w:jc w:val="both"/>
            </w:pPr>
            <w:r>
              <w:rPr>
                <w:rFonts w:ascii="Times New Roman"/>
                <w:b w:val="false"/>
                <w:i w:val="false"/>
                <w:color w:val="000000"/>
                <w:sz w:val="20"/>
              </w:rPr>
              <w:t>
2,5 при D свыше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Вогнутость корня шва</w:t>
            </w:r>
          </w:p>
          <w:p>
            <w:pPr>
              <w:spacing w:after="20"/>
              <w:ind w:left="20"/>
              <w:jc w:val="both"/>
            </w:pPr>
            <w:r>
              <w:rPr>
                <w:rFonts w:ascii="Times New Roman"/>
                <w:b w:val="false"/>
                <w:i w:val="false"/>
                <w:color w:val="000000"/>
                <w:sz w:val="20"/>
              </w:rPr>
              <w:t>
при односторонней</w:t>
            </w:r>
          </w:p>
          <w:p>
            <w:pPr>
              <w:spacing w:after="20"/>
              <w:ind w:left="20"/>
              <w:jc w:val="both"/>
            </w:pPr>
            <w:r>
              <w:rPr>
                <w:rFonts w:ascii="Times New Roman"/>
                <w:b w:val="false"/>
                <w:i w:val="false"/>
                <w:color w:val="000000"/>
                <w:sz w:val="20"/>
              </w:rPr>
              <w:t>
сварке труб без</w:t>
            </w:r>
          </w:p>
          <w:p>
            <w:pPr>
              <w:spacing w:after="20"/>
              <w:ind w:left="20"/>
              <w:jc w:val="both"/>
            </w:pPr>
            <w:r>
              <w:rPr>
                <w:rFonts w:ascii="Times New Roman"/>
                <w:b w:val="false"/>
                <w:i w:val="false"/>
                <w:color w:val="000000"/>
                <w:sz w:val="20"/>
              </w:rPr>
              <w:t>
подкладных колец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РП + 0,4, но не</w:t>
            </w:r>
          </w:p>
          <w:p>
            <w:pPr>
              <w:spacing w:after="20"/>
              <w:ind w:left="20"/>
              <w:jc w:val="both"/>
            </w:pPr>
            <w:r>
              <w:rPr>
                <w:rFonts w:ascii="Times New Roman"/>
                <w:b w:val="false"/>
                <w:i w:val="false"/>
                <w:color w:val="000000"/>
                <w:sz w:val="20"/>
              </w:rPr>
              <w:t>
более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Капиллярный контроль</w:t>
      </w:r>
    </w:p>
    <w:p>
      <w:pPr>
        <w:spacing w:after="0"/>
        <w:ind w:left="0"/>
        <w:jc w:val="both"/>
      </w:pPr>
      <w:r>
        <w:rPr>
          <w:rFonts w:ascii="Times New Roman"/>
          <w:b w:val="false"/>
          <w:i w:val="false"/>
          <w:color w:val="000000"/>
          <w:sz w:val="28"/>
        </w:rPr>
        <w:t>
      1. При контроле сварного соединения по индикаторным следам не допускаются удлиненные и неодиночные индикаторные следы. Количество одиночных округлых индикаторных следов не превышает норм, указанных в таблице 1 для одиночных включений, а наибольший размер каждого индикаторного следа не превышает трехкратных значений этих норм.</w:t>
      </w:r>
    </w:p>
    <w:p>
      <w:pPr>
        <w:spacing w:after="0"/>
        <w:ind w:left="0"/>
        <w:jc w:val="both"/>
      </w:pPr>
      <w:r>
        <w:rPr>
          <w:rFonts w:ascii="Times New Roman"/>
          <w:b w:val="false"/>
          <w:i w:val="false"/>
          <w:color w:val="000000"/>
          <w:sz w:val="28"/>
        </w:rPr>
        <w:t>
      2. Выявленные при контроле согласно пункту 1 дефекты допускается оценить по их фактическим показателям после удаления реактива. При этом руководствоваться требованиями пункте 2 и таблицы 1 настоящего приложения. Результаты этой оценки являются окончательными.</w:t>
      </w:r>
    </w:p>
    <w:p>
      <w:pPr>
        <w:spacing w:after="0"/>
        <w:ind w:left="0"/>
        <w:jc w:val="both"/>
      </w:pPr>
      <w:r>
        <w:rPr>
          <w:rFonts w:ascii="Times New Roman"/>
          <w:b w:val="false"/>
          <w:i w:val="false"/>
          <w:color w:val="000000"/>
          <w:sz w:val="28"/>
        </w:rPr>
        <w:t>
      Магнитопорошковый контроль</w:t>
      </w:r>
    </w:p>
    <w:p>
      <w:pPr>
        <w:spacing w:after="0"/>
        <w:ind w:left="0"/>
        <w:jc w:val="both"/>
      </w:pPr>
      <w:r>
        <w:rPr>
          <w:rFonts w:ascii="Times New Roman"/>
          <w:b w:val="false"/>
          <w:i w:val="false"/>
          <w:color w:val="000000"/>
          <w:sz w:val="28"/>
        </w:rPr>
        <w:t>
      1. Нормы оценки качества при магнитопорошковом контроле соответствуют нормам для визуального контроля (пункте 2 и таблицы 1).</w:t>
      </w:r>
    </w:p>
    <w:p>
      <w:pPr>
        <w:spacing w:after="0"/>
        <w:ind w:left="0"/>
        <w:jc w:val="both"/>
      </w:pPr>
      <w:r>
        <w:rPr>
          <w:rFonts w:ascii="Times New Roman"/>
          <w:b w:val="false"/>
          <w:i w:val="false"/>
          <w:color w:val="000000"/>
          <w:sz w:val="28"/>
        </w:rPr>
        <w:t>
      2. Выявленные при контроле согласно пункту 1 дефекты допускается оценивать по их фактическому размеру после удаления эмульсии или порошка. Результаты этой оценки являются окончательными.</w:t>
      </w:r>
    </w:p>
    <w:p>
      <w:pPr>
        <w:spacing w:after="0"/>
        <w:ind w:left="0"/>
        <w:jc w:val="both"/>
      </w:pPr>
      <w:r>
        <w:rPr>
          <w:rFonts w:ascii="Times New Roman"/>
          <w:b w:val="false"/>
          <w:i w:val="false"/>
          <w:color w:val="000000"/>
          <w:sz w:val="28"/>
        </w:rPr>
        <w:t>
      Радиографический контроль</w:t>
      </w:r>
    </w:p>
    <w:p>
      <w:pPr>
        <w:spacing w:after="0"/>
        <w:ind w:left="0"/>
        <w:jc w:val="both"/>
      </w:pPr>
      <w:r>
        <w:rPr>
          <w:rFonts w:ascii="Times New Roman"/>
          <w:b w:val="false"/>
          <w:i w:val="false"/>
          <w:color w:val="000000"/>
          <w:sz w:val="28"/>
        </w:rPr>
        <w:t>
      1. Качество сварных соединений считается удовлетворительным, если на радиографическом снимке не будут зафиксированы трещины, непровары (за исключением случаев, оговоренных НТД), прожоги, свищи, недопустимые выпуклость и вогнутость корня шва (таблица 1), а размер, число и суммарная приведенная площадь одиночных включений и скоплений не превышают норм, приведенных в таблица 2 и нормативно-технической документации.</w:t>
      </w:r>
    </w:p>
    <w:p>
      <w:pPr>
        <w:spacing w:after="0"/>
        <w:ind w:left="0"/>
        <w:jc w:val="both"/>
      </w:pPr>
      <w:r>
        <w:rPr>
          <w:rFonts w:ascii="Times New Roman"/>
          <w:b w:val="false"/>
          <w:i w:val="false"/>
          <w:color w:val="000000"/>
          <w:sz w:val="28"/>
        </w:rPr>
        <w:t>
      Требуемый уровень чувствительности снимка устанавливается нормативно-технической документацией.</w:t>
      </w:r>
    </w:p>
    <w:bookmarkStart w:name="z2359" w:id="2122"/>
    <w:p>
      <w:pPr>
        <w:spacing w:after="0"/>
        <w:ind w:left="0"/>
        <w:jc w:val="both"/>
      </w:pPr>
      <w:r>
        <w:rPr>
          <w:rFonts w:ascii="Times New Roman"/>
          <w:b w:val="false"/>
          <w:i w:val="false"/>
          <w:color w:val="000000"/>
          <w:sz w:val="28"/>
        </w:rPr>
        <w:t>
      Нормы допустимых дефектов сварных соединений, выявленных при радиографическом контроле</w:t>
      </w:r>
    </w:p>
    <w:bookmarkEnd w:id="2122"/>
    <w:bookmarkStart w:name="z2360" w:id="2123"/>
    <w:p>
      <w:pPr>
        <w:spacing w:after="0"/>
        <w:ind w:left="0"/>
        <w:jc w:val="both"/>
      </w:pPr>
      <w:r>
        <w:rPr>
          <w:rFonts w:ascii="Times New Roman"/>
          <w:b w:val="false"/>
          <w:i w:val="false"/>
          <w:color w:val="000000"/>
          <w:sz w:val="28"/>
        </w:rPr>
        <w:t>
      Таблица 2</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Размерный</w:t>
            </w:r>
          </w:p>
          <w:p>
            <w:pPr>
              <w:spacing w:after="20"/>
              <w:ind w:left="20"/>
              <w:jc w:val="both"/>
            </w:pPr>
            <w:r>
              <w:rPr>
                <w:rFonts w:ascii="Times New Roman"/>
                <w:b w:val="false"/>
                <w:i w:val="false"/>
                <w:color w:val="000000"/>
                <w:sz w:val="20"/>
              </w:rPr>
              <w:t>
показатель сварного</w:t>
            </w:r>
          </w:p>
          <w:p>
            <w:pPr>
              <w:spacing w:after="20"/>
              <w:ind w:left="20"/>
              <w:jc w:val="both"/>
            </w:pPr>
            <w:r>
              <w:rPr>
                <w:rFonts w:ascii="Times New Roman"/>
                <w:b w:val="false"/>
                <w:i w:val="false"/>
                <w:color w:val="000000"/>
                <w:sz w:val="20"/>
              </w:rPr>
              <w:t>
соединения (РП),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w:t>
            </w:r>
          </w:p>
          <w:p>
            <w:pPr>
              <w:spacing w:after="20"/>
              <w:ind w:left="20"/>
              <w:jc w:val="both"/>
            </w:pPr>
            <w:r>
              <w:rPr>
                <w:rFonts w:ascii="Times New Roman"/>
                <w:b w:val="false"/>
                <w:i w:val="false"/>
                <w:color w:val="000000"/>
                <w:sz w:val="20"/>
              </w:rPr>
              <w:t>
размер,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дефектов на</w:t>
            </w:r>
          </w:p>
          <w:p>
            <w:pPr>
              <w:spacing w:after="20"/>
              <w:ind w:left="20"/>
              <w:jc w:val="both"/>
            </w:pPr>
            <w:r>
              <w:rPr>
                <w:rFonts w:ascii="Times New Roman"/>
                <w:b w:val="false"/>
                <w:i w:val="false"/>
                <w:color w:val="000000"/>
                <w:sz w:val="20"/>
              </w:rPr>
              <w:t>
100 мм шва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Одиночные</w:t>
            </w:r>
          </w:p>
          <w:p>
            <w:pPr>
              <w:spacing w:after="20"/>
              <w:ind w:left="20"/>
              <w:jc w:val="both"/>
            </w:pPr>
            <w:r>
              <w:rPr>
                <w:rFonts w:ascii="Times New Roman"/>
                <w:b w:val="false"/>
                <w:i w:val="false"/>
                <w:color w:val="000000"/>
                <w:sz w:val="20"/>
              </w:rPr>
              <w:t>
включения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15</w:t>
            </w:r>
          </w:p>
          <w:p>
            <w:pPr>
              <w:spacing w:after="20"/>
              <w:ind w:left="20"/>
              <w:jc w:val="both"/>
            </w:pPr>
            <w:r>
              <w:rPr>
                <w:rFonts w:ascii="Times New Roman"/>
                <w:b w:val="false"/>
                <w:i w:val="false"/>
                <w:color w:val="000000"/>
                <w:sz w:val="20"/>
              </w:rPr>
              <w:t>
включительно</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Свыше 15 до 40</w:t>
            </w:r>
          </w:p>
          <w:p>
            <w:pPr>
              <w:spacing w:after="20"/>
              <w:ind w:left="20"/>
              <w:jc w:val="both"/>
            </w:pPr>
            <w:r>
              <w:rPr>
                <w:rFonts w:ascii="Times New Roman"/>
                <w:b w:val="false"/>
                <w:i w:val="false"/>
                <w:color w:val="000000"/>
                <w:sz w:val="20"/>
              </w:rPr>
              <w:t>
включительно</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Свыше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ОД5РП + 0,5#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0,05РП + 2,0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0,025РП + 3,0, но</w:t>
            </w:r>
          </w:p>
          <w:p>
            <w:pPr>
              <w:spacing w:after="20"/>
              <w:ind w:left="20"/>
              <w:jc w:val="both"/>
            </w:pPr>
            <w:r>
              <w:rPr>
                <w:rFonts w:ascii="Times New Roman"/>
                <w:b w:val="false"/>
                <w:i w:val="false"/>
                <w:color w:val="000000"/>
                <w:sz w:val="20"/>
              </w:rPr>
              <w:t>
не более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число</w:t>
            </w:r>
          </w:p>
          <w:p>
            <w:pPr>
              <w:spacing w:after="20"/>
              <w:ind w:left="20"/>
              <w:jc w:val="both"/>
            </w:pPr>
            <w:r>
              <w:rPr>
                <w:rFonts w:ascii="Times New Roman"/>
                <w:b w:val="false"/>
                <w:i w:val="false"/>
                <w:color w:val="000000"/>
                <w:sz w:val="20"/>
              </w:rPr>
              <w:t>
одиночных</w:t>
            </w:r>
          </w:p>
          <w:p>
            <w:pPr>
              <w:spacing w:after="20"/>
              <w:ind w:left="20"/>
              <w:jc w:val="both"/>
            </w:pPr>
            <w:r>
              <w:rPr>
                <w:rFonts w:ascii="Times New Roman"/>
                <w:b w:val="false"/>
                <w:i w:val="false"/>
                <w:color w:val="000000"/>
                <w:sz w:val="20"/>
              </w:rPr>
              <w:t>
включений и</w:t>
            </w:r>
          </w:p>
          <w:p>
            <w:pPr>
              <w:spacing w:after="20"/>
              <w:ind w:left="20"/>
              <w:jc w:val="both"/>
            </w:pPr>
            <w:r>
              <w:rPr>
                <w:rFonts w:ascii="Times New Roman"/>
                <w:b w:val="false"/>
                <w:i w:val="false"/>
                <w:color w:val="000000"/>
                <w:sz w:val="20"/>
              </w:rPr>
              <w:t>
скоплений: 0,25РП</w:t>
            </w:r>
          </w:p>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Одиночные</w:t>
            </w:r>
          </w:p>
          <w:p>
            <w:pPr>
              <w:spacing w:after="20"/>
              <w:ind w:left="20"/>
              <w:jc w:val="both"/>
            </w:pPr>
            <w:r>
              <w:rPr>
                <w:rFonts w:ascii="Times New Roman"/>
                <w:b w:val="false"/>
                <w:i w:val="false"/>
                <w:color w:val="000000"/>
                <w:sz w:val="20"/>
              </w:rPr>
              <w:t>
скопления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15</w:t>
            </w:r>
          </w:p>
          <w:p>
            <w:pPr>
              <w:spacing w:after="20"/>
              <w:ind w:left="20"/>
              <w:jc w:val="both"/>
            </w:pPr>
            <w:r>
              <w:rPr>
                <w:rFonts w:ascii="Times New Roman"/>
                <w:b w:val="false"/>
                <w:i w:val="false"/>
                <w:color w:val="000000"/>
                <w:sz w:val="20"/>
              </w:rPr>
              <w:t>
включительно</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Свыше 15 до 40</w:t>
            </w:r>
          </w:p>
          <w:p>
            <w:pPr>
              <w:spacing w:after="20"/>
              <w:ind w:left="20"/>
              <w:jc w:val="both"/>
            </w:pPr>
            <w:r>
              <w:rPr>
                <w:rFonts w:ascii="Times New Roman"/>
                <w:b w:val="false"/>
                <w:i w:val="false"/>
                <w:color w:val="000000"/>
                <w:sz w:val="20"/>
              </w:rPr>
              <w:t>
включительно</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Свыше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1,5(0,15РП+0,5)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1,5(0,05РП+2,0)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1,5(0,025РП+3), но</w:t>
            </w:r>
          </w:p>
          <w:p>
            <w:pPr>
              <w:spacing w:after="20"/>
              <w:ind w:left="20"/>
              <w:jc w:val="both"/>
            </w:pPr>
            <w:r>
              <w:rPr>
                <w:rFonts w:ascii="Times New Roman"/>
                <w:b w:val="false"/>
                <w:i w:val="false"/>
                <w:color w:val="000000"/>
                <w:sz w:val="20"/>
              </w:rPr>
              <w:t>
не более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РП от 2 до</w:t>
            </w:r>
          </w:p>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ОДРП+18, но не</w:t>
            </w:r>
          </w:p>
          <w:p>
            <w:pPr>
              <w:spacing w:after="20"/>
              <w:ind w:left="20"/>
              <w:jc w:val="both"/>
            </w:pPr>
            <w:r>
              <w:rPr>
                <w:rFonts w:ascii="Times New Roman"/>
                <w:b w:val="false"/>
                <w:i w:val="false"/>
                <w:color w:val="000000"/>
                <w:sz w:val="20"/>
              </w:rPr>
              <w:t>
более 27 при РП</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свыше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Одиночные</w:t>
            </w:r>
          </w:p>
          <w:p>
            <w:pPr>
              <w:spacing w:after="20"/>
              <w:ind w:left="20"/>
              <w:jc w:val="both"/>
            </w:pPr>
            <w:r>
              <w:rPr>
                <w:rFonts w:ascii="Times New Roman"/>
                <w:b w:val="false"/>
                <w:i w:val="false"/>
                <w:color w:val="000000"/>
                <w:sz w:val="20"/>
              </w:rPr>
              <w:t>
протяженные</w:t>
            </w:r>
          </w:p>
          <w:p>
            <w:pPr>
              <w:spacing w:after="20"/>
              <w:ind w:left="20"/>
              <w:jc w:val="both"/>
            </w:pPr>
            <w:r>
              <w:rPr>
                <w:rFonts w:ascii="Times New Roman"/>
                <w:b w:val="false"/>
                <w:i w:val="false"/>
                <w:color w:val="000000"/>
                <w:sz w:val="20"/>
              </w:rPr>
              <w:t>
включения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5</w:t>
            </w:r>
          </w:p>
          <w:p>
            <w:pPr>
              <w:spacing w:after="20"/>
              <w:ind w:left="20"/>
              <w:jc w:val="both"/>
            </w:pPr>
            <w:r>
              <w:rPr>
                <w:rFonts w:ascii="Times New Roman"/>
                <w:b w:val="false"/>
                <w:i w:val="false"/>
                <w:color w:val="000000"/>
                <w:sz w:val="20"/>
              </w:rPr>
              <w:t>
включительно</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Свыше 5 до 50</w:t>
            </w:r>
          </w:p>
          <w:p>
            <w:pPr>
              <w:spacing w:after="20"/>
              <w:ind w:left="20"/>
              <w:jc w:val="both"/>
            </w:pPr>
            <w:r>
              <w:rPr>
                <w:rFonts w:ascii="Times New Roman"/>
                <w:b w:val="false"/>
                <w:i w:val="false"/>
                <w:color w:val="000000"/>
                <w:sz w:val="20"/>
              </w:rPr>
              <w:t>
включительно</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Свыше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ОД5РП + 5, но не</w:t>
            </w:r>
          </w:p>
          <w:p>
            <w:pPr>
              <w:spacing w:after="20"/>
              <w:ind w:left="20"/>
              <w:jc w:val="both"/>
            </w:pPr>
            <w:r>
              <w:rPr>
                <w:rFonts w:ascii="Times New Roman"/>
                <w:b w:val="false"/>
                <w:i w:val="false"/>
                <w:color w:val="000000"/>
                <w:sz w:val="20"/>
              </w:rPr>
              <w:t>
более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Ультразвуковой контроль</w:t>
      </w:r>
    </w:p>
    <w:p>
      <w:pPr>
        <w:spacing w:after="0"/>
        <w:ind w:left="0"/>
        <w:jc w:val="both"/>
      </w:pPr>
      <w:r>
        <w:rPr>
          <w:rFonts w:ascii="Times New Roman"/>
          <w:b w:val="false"/>
          <w:i w:val="false"/>
          <w:color w:val="000000"/>
          <w:sz w:val="28"/>
        </w:rPr>
        <w:t>
      1. Качество сварных соединений считается удовлетворительным при соблюдении следующих условий:</w:t>
      </w:r>
    </w:p>
    <w:p>
      <w:pPr>
        <w:spacing w:after="0"/>
        <w:ind w:left="0"/>
        <w:jc w:val="both"/>
      </w:pPr>
      <w:r>
        <w:rPr>
          <w:rFonts w:ascii="Times New Roman"/>
          <w:b w:val="false"/>
          <w:i w:val="false"/>
          <w:color w:val="000000"/>
          <w:sz w:val="28"/>
        </w:rPr>
        <w:t>
      выявленные несплошности не являются протяженными (условная протяженность несплошности не превышают условную протяженность соответствующего эталонного отражателя);</w:t>
      </w:r>
    </w:p>
    <w:p>
      <w:pPr>
        <w:spacing w:after="0"/>
        <w:ind w:left="0"/>
        <w:jc w:val="both"/>
      </w:pPr>
      <w:r>
        <w:rPr>
          <w:rFonts w:ascii="Times New Roman"/>
          <w:b w:val="false"/>
          <w:i w:val="false"/>
          <w:color w:val="000000"/>
          <w:sz w:val="28"/>
        </w:rPr>
        <w:t>
      расстояние по поверхности сканирования между двумя соседними несплошностями не менее условной протяженности несплошности с большим значением этого показателя (несплошности являются одиночными);</w:t>
      </w:r>
    </w:p>
    <w:p>
      <w:pPr>
        <w:spacing w:after="0"/>
        <w:ind w:left="0"/>
        <w:jc w:val="both"/>
      </w:pPr>
      <w:r>
        <w:rPr>
          <w:rFonts w:ascii="Times New Roman"/>
          <w:b w:val="false"/>
          <w:i w:val="false"/>
          <w:color w:val="000000"/>
          <w:sz w:val="28"/>
        </w:rPr>
        <w:t>
      эквивалентные площади и количество одиночных несплошностей не превышают нормы, установленные в НТД.</w:t>
      </w:r>
    </w:p>
    <w:p>
      <w:pPr>
        <w:spacing w:after="0"/>
        <w:ind w:left="0"/>
        <w:jc w:val="both"/>
      </w:pPr>
      <w:r>
        <w:rPr>
          <w:rFonts w:ascii="Times New Roman"/>
          <w:b w:val="false"/>
          <w:i w:val="false"/>
          <w:color w:val="000000"/>
          <w:sz w:val="28"/>
        </w:rPr>
        <w:t>
      7. Механические испытания</w:t>
      </w:r>
    </w:p>
    <w:p>
      <w:pPr>
        <w:spacing w:after="0"/>
        <w:ind w:left="0"/>
        <w:jc w:val="both"/>
      </w:pPr>
      <w:r>
        <w:rPr>
          <w:rFonts w:ascii="Times New Roman"/>
          <w:b w:val="false"/>
          <w:i w:val="false"/>
          <w:color w:val="000000"/>
          <w:sz w:val="28"/>
        </w:rPr>
        <w:t>
      1. Качество сварных соединений по результатам механических испытаний считается удовлетворительным при условии выполнения следующих требований:</w:t>
      </w:r>
    </w:p>
    <w:p>
      <w:pPr>
        <w:spacing w:after="0"/>
        <w:ind w:left="0"/>
        <w:jc w:val="both"/>
      </w:pPr>
      <w:r>
        <w:rPr>
          <w:rFonts w:ascii="Times New Roman"/>
          <w:b w:val="false"/>
          <w:i w:val="false"/>
          <w:color w:val="000000"/>
          <w:sz w:val="28"/>
        </w:rPr>
        <w:t>
      а) временное сопротивление должно быть не ниже минимально допустимого для основного металла, а при испытании сварных соединений элементов с разными нормативными значениями временного сопротивления этот показатель - не ниже минимально допустимого для менее прочного основного металла. Изменение указанных требований может быть предусмотрено нормативно-технической документацией;</w:t>
      </w:r>
    </w:p>
    <w:p>
      <w:pPr>
        <w:spacing w:after="0"/>
        <w:ind w:left="0"/>
        <w:jc w:val="both"/>
      </w:pPr>
      <w:r>
        <w:rPr>
          <w:rFonts w:ascii="Times New Roman"/>
          <w:b w:val="false"/>
          <w:i w:val="false"/>
          <w:color w:val="000000"/>
          <w:sz w:val="28"/>
        </w:rPr>
        <w:t>
      б) угол изгиба при испытании на статический изгиб и просвет между сжимаемыми поверхностями при испытании на сплющивание сварных стыков труб наружным диаметром менее 108 мм при толщине стенки менее 12 мм должны соответствовать требованиям таблицы 3.</w:t>
      </w:r>
    </w:p>
    <w:p>
      <w:pPr>
        <w:spacing w:after="0"/>
        <w:ind w:left="0"/>
        <w:jc w:val="both"/>
      </w:pPr>
      <w:r>
        <w:rPr>
          <w:rFonts w:ascii="Times New Roman"/>
          <w:b w:val="false"/>
          <w:i w:val="false"/>
          <w:color w:val="000000"/>
          <w:sz w:val="28"/>
        </w:rPr>
        <w:t>
      Требования к результатам испытания сварных соединений на изгиб и сплющивания</w:t>
      </w:r>
    </w:p>
    <w:bookmarkStart w:name="z2361" w:id="2124"/>
    <w:p>
      <w:pPr>
        <w:spacing w:after="0"/>
        <w:ind w:left="0"/>
        <w:jc w:val="both"/>
      </w:pPr>
      <w:r>
        <w:rPr>
          <w:rFonts w:ascii="Times New Roman"/>
          <w:b w:val="false"/>
          <w:i w:val="false"/>
          <w:color w:val="000000"/>
          <w:sz w:val="28"/>
        </w:rPr>
        <w:t>
      Таблица 3</w:t>
      </w:r>
    </w:p>
    <w:bookmarkEnd w:id="2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(класс) стали</w:t>
            </w:r>
          </w:p>
          <w:p>
            <w:pPr>
              <w:spacing w:after="20"/>
              <w:ind w:left="20"/>
              <w:jc w:val="both"/>
            </w:pPr>
            <w:r>
              <w:rPr>
                <w:rFonts w:ascii="Times New Roman"/>
                <w:b w:val="false"/>
                <w:i w:val="false"/>
                <w:color w:val="000000"/>
                <w:sz w:val="20"/>
              </w:rPr>
              <w:t>
сваренных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p>
            <w:pPr>
              <w:spacing w:after="20"/>
              <w:ind w:left="20"/>
              <w:jc w:val="both"/>
            </w:pPr>
            <w:r>
              <w:rPr>
                <w:rFonts w:ascii="Times New Roman"/>
                <w:b w:val="false"/>
                <w:i w:val="false"/>
                <w:color w:val="000000"/>
                <w:sz w:val="20"/>
              </w:rPr>
              <w:t>
толщина</w:t>
            </w:r>
          </w:p>
          <w:p>
            <w:pPr>
              <w:spacing w:after="20"/>
              <w:ind w:left="20"/>
              <w:jc w:val="both"/>
            </w:pPr>
            <w:r>
              <w:rPr>
                <w:rFonts w:ascii="Times New Roman"/>
                <w:b w:val="false"/>
                <w:i w:val="false"/>
                <w:color w:val="000000"/>
                <w:sz w:val="20"/>
              </w:rPr>
              <w:t>
сваренных</w:t>
            </w:r>
          </w:p>
          <w:p>
            <w:pPr>
              <w:spacing w:after="20"/>
              <w:ind w:left="20"/>
              <w:jc w:val="both"/>
            </w:pPr>
            <w:r>
              <w:rPr>
                <w:rFonts w:ascii="Times New Roman"/>
                <w:b w:val="false"/>
                <w:i w:val="false"/>
                <w:color w:val="000000"/>
                <w:sz w:val="20"/>
              </w:rPr>
              <w:t>
деталей s,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изгиба при</w:t>
            </w:r>
          </w:p>
          <w:p>
            <w:pPr>
              <w:spacing w:after="20"/>
              <w:ind w:left="20"/>
              <w:jc w:val="both"/>
            </w:pPr>
            <w:r>
              <w:rPr>
                <w:rFonts w:ascii="Times New Roman"/>
                <w:b w:val="false"/>
                <w:i w:val="false"/>
                <w:color w:val="000000"/>
                <w:sz w:val="20"/>
              </w:rPr>
              <w:t>
испытании на</w:t>
            </w:r>
          </w:p>
          <w:p>
            <w:pPr>
              <w:spacing w:after="20"/>
              <w:ind w:left="20"/>
              <w:jc w:val="both"/>
            </w:pPr>
            <w:r>
              <w:rPr>
                <w:rFonts w:ascii="Times New Roman"/>
                <w:b w:val="false"/>
                <w:i w:val="false"/>
                <w:color w:val="000000"/>
                <w:sz w:val="20"/>
              </w:rPr>
              <w:t>
изгиб, град, не</w:t>
            </w:r>
          </w:p>
          <w:p>
            <w:pPr>
              <w:spacing w:after="20"/>
              <w:ind w:left="20"/>
              <w:jc w:val="both"/>
            </w:pPr>
            <w:r>
              <w:rPr>
                <w:rFonts w:ascii="Times New Roman"/>
                <w:b w:val="false"/>
                <w:i w:val="false"/>
                <w:color w:val="000000"/>
                <w:sz w:val="20"/>
              </w:rPr>
              <w:t>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Просвет между сжимаемыми поверхностями при испытании на сплющивание, мм, не более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Углеродистые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20 включительно </w:t>
            </w:r>
          </w:p>
          <w:p>
            <w:pPr>
              <w:spacing w:after="20"/>
              <w:ind w:left="20"/>
              <w:jc w:val="both"/>
            </w:pPr>
            <w:r>
              <w:rPr>
                <w:rFonts w:ascii="Times New Roman"/>
                <w:b w:val="false"/>
                <w:i w:val="false"/>
                <w:color w:val="000000"/>
                <w:sz w:val="20"/>
              </w:rPr>
              <w:t>
Свыше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Марганцевые и</w:t>
            </w:r>
          </w:p>
          <w:p>
            <w:pPr>
              <w:spacing w:after="20"/>
              <w:ind w:left="20"/>
              <w:jc w:val="both"/>
            </w:pPr>
            <w:r>
              <w:rPr>
                <w:rFonts w:ascii="Times New Roman"/>
                <w:b w:val="false"/>
                <w:i w:val="false"/>
                <w:color w:val="000000"/>
                <w:sz w:val="20"/>
              </w:rPr>
              <w:t>
кремнемарганцевые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включительно</w:t>
            </w:r>
          </w:p>
          <w:p>
            <w:pPr>
              <w:spacing w:after="20"/>
              <w:ind w:left="20"/>
              <w:jc w:val="both"/>
            </w:pPr>
            <w:r>
              <w:rPr>
                <w:rFonts w:ascii="Times New Roman"/>
                <w:b w:val="false"/>
                <w:i w:val="false"/>
                <w:color w:val="000000"/>
                <w:sz w:val="20"/>
              </w:rPr>
              <w:t>
Свыше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Марганцевоникельмолибденовые,</w:t>
            </w:r>
          </w:p>
          <w:p>
            <w:pPr>
              <w:spacing w:after="20"/>
              <w:ind w:left="20"/>
              <w:jc w:val="both"/>
            </w:pPr>
            <w:r>
              <w:rPr>
                <w:rFonts w:ascii="Times New Roman"/>
                <w:b w:val="false"/>
                <w:i w:val="false"/>
                <w:color w:val="000000"/>
                <w:sz w:val="20"/>
              </w:rPr>
              <w:t>
хромомолибденовые и хромомолибденованадиевые перлитного класса и высоколегированные</w:t>
            </w:r>
          </w:p>
          <w:p>
            <w:pPr>
              <w:spacing w:after="20"/>
              <w:ind w:left="20"/>
              <w:jc w:val="both"/>
            </w:pPr>
            <w:r>
              <w:rPr>
                <w:rFonts w:ascii="Times New Roman"/>
                <w:b w:val="false"/>
                <w:i w:val="false"/>
                <w:color w:val="000000"/>
                <w:sz w:val="20"/>
              </w:rPr>
              <w:t>
хромистые мартенситноферритного класса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включительно</w:t>
            </w:r>
          </w:p>
          <w:p>
            <w:pPr>
              <w:spacing w:after="20"/>
              <w:ind w:left="20"/>
              <w:jc w:val="both"/>
            </w:pPr>
            <w:r>
              <w:rPr>
                <w:rFonts w:ascii="Times New Roman"/>
                <w:b w:val="false"/>
                <w:i w:val="false"/>
                <w:color w:val="000000"/>
                <w:sz w:val="20"/>
              </w:rPr>
              <w:t>
Свыше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Хромоникелевые и хромомарганцевые аустенитного класса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включительно</w:t>
            </w:r>
          </w:p>
          <w:p>
            <w:pPr>
              <w:spacing w:after="20"/>
              <w:ind w:left="20"/>
              <w:jc w:val="both"/>
            </w:pPr>
            <w:r>
              <w:rPr>
                <w:rFonts w:ascii="Times New Roman"/>
                <w:b w:val="false"/>
                <w:i w:val="false"/>
                <w:color w:val="000000"/>
                <w:sz w:val="20"/>
              </w:rPr>
              <w:t>
Свыше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ударная вязкость при испытании на ударный изгиб образцов типа VI по ГОСТ 6996 с надрезом по шву не менее:</w:t>
      </w:r>
    </w:p>
    <w:p>
      <w:pPr>
        <w:spacing w:after="0"/>
        <w:ind w:left="0"/>
        <w:jc w:val="both"/>
      </w:pPr>
      <w:r>
        <w:rPr>
          <w:rFonts w:ascii="Times New Roman"/>
          <w:b w:val="false"/>
          <w:i w:val="false"/>
          <w:color w:val="000000"/>
          <w:sz w:val="28"/>
        </w:rPr>
        <w:t>
      49 Дж/см</w:t>
      </w:r>
      <w:r>
        <w:rPr>
          <w:rFonts w:ascii="Times New Roman"/>
          <w:b w:val="false"/>
          <w:i w:val="false"/>
          <w:color w:val="000000"/>
          <w:vertAlign w:val="superscript"/>
        </w:rPr>
        <w:t>2</w:t>
      </w:r>
      <w:r>
        <w:rPr>
          <w:rFonts w:ascii="Times New Roman"/>
          <w:b w:val="false"/>
          <w:i w:val="false"/>
          <w:color w:val="000000"/>
          <w:sz w:val="28"/>
        </w:rPr>
        <w:t xml:space="preserve"> (5 кгс х м/см</w:t>
      </w:r>
      <w:r>
        <w:rPr>
          <w:rFonts w:ascii="Times New Roman"/>
          <w:b w:val="false"/>
          <w:i w:val="false"/>
          <w:color w:val="000000"/>
          <w:vertAlign w:val="superscript"/>
        </w:rPr>
        <w:t>2</w:t>
      </w:r>
      <w:r>
        <w:rPr>
          <w:rFonts w:ascii="Times New Roman"/>
          <w:b w:val="false"/>
          <w:i w:val="false"/>
          <w:color w:val="000000"/>
          <w:sz w:val="28"/>
        </w:rPr>
        <w:t>) - для сварных соединений элементов из сталей перлитного класса и высоколегированных сталей мартенситно-ферритного класса;</w:t>
      </w:r>
    </w:p>
    <w:p>
      <w:pPr>
        <w:spacing w:after="0"/>
        <w:ind w:left="0"/>
        <w:jc w:val="both"/>
      </w:pPr>
      <w:r>
        <w:rPr>
          <w:rFonts w:ascii="Times New Roman"/>
          <w:b w:val="false"/>
          <w:i w:val="false"/>
          <w:color w:val="000000"/>
          <w:sz w:val="28"/>
        </w:rPr>
        <w:t>
      69 Дж/см</w:t>
      </w:r>
      <w:r>
        <w:rPr>
          <w:rFonts w:ascii="Times New Roman"/>
          <w:b w:val="false"/>
          <w:i w:val="false"/>
          <w:color w:val="000000"/>
          <w:vertAlign w:val="superscript"/>
        </w:rPr>
        <w:t>2</w:t>
      </w:r>
      <w:r>
        <w:rPr>
          <w:rFonts w:ascii="Times New Roman"/>
          <w:b w:val="false"/>
          <w:i w:val="false"/>
          <w:color w:val="000000"/>
          <w:sz w:val="28"/>
        </w:rPr>
        <w:t xml:space="preserve"> (7 кгс х м/см</w:t>
      </w:r>
      <w:r>
        <w:rPr>
          <w:rFonts w:ascii="Times New Roman"/>
          <w:b w:val="false"/>
          <w:i w:val="false"/>
          <w:color w:val="000000"/>
          <w:vertAlign w:val="superscript"/>
        </w:rPr>
        <w:t>2</w:t>
      </w:r>
      <w:r>
        <w:rPr>
          <w:rFonts w:ascii="Times New Roman"/>
          <w:b w:val="false"/>
          <w:i w:val="false"/>
          <w:color w:val="000000"/>
          <w:sz w:val="28"/>
        </w:rPr>
        <w:t>) - для сварных соединений элементов из хромоникелевых сталей аустенитного класса.</w:t>
      </w:r>
    </w:p>
    <w:p>
      <w:pPr>
        <w:spacing w:after="0"/>
        <w:ind w:left="0"/>
        <w:jc w:val="both"/>
      </w:pPr>
      <w:r>
        <w:rPr>
          <w:rFonts w:ascii="Times New Roman"/>
          <w:b w:val="false"/>
          <w:i w:val="false"/>
          <w:color w:val="000000"/>
          <w:sz w:val="28"/>
        </w:rPr>
        <w:t>
      8. Металлографические исследования</w:t>
      </w:r>
    </w:p>
    <w:p>
      <w:pPr>
        <w:spacing w:after="0"/>
        <w:ind w:left="0"/>
        <w:jc w:val="both"/>
      </w:pPr>
      <w:r>
        <w:rPr>
          <w:rFonts w:ascii="Times New Roman"/>
          <w:b w:val="false"/>
          <w:i w:val="false"/>
          <w:color w:val="000000"/>
          <w:sz w:val="28"/>
        </w:rPr>
        <w:t>
      1. Нормы оценки качества сварных соединений по результатам металлографических исследований соответствуют требованиям нормативно-технической документации. При этом недопустимыми дефектами являются дефекты, указанные в таблице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363" w:id="2125"/>
    <w:p>
      <w:pPr>
        <w:spacing w:after="0"/>
        <w:ind w:left="0"/>
        <w:jc w:val="left"/>
      </w:pPr>
      <w:r>
        <w:rPr>
          <w:rFonts w:ascii="Times New Roman"/>
          <w:b/>
          <w:i w:val="false"/>
          <w:color w:val="000000"/>
        </w:rPr>
        <w:t xml:space="preserve"> Материалы, применяемые для изготовления трубопроводов пара и горячей воды, работающих под давлением</w:t>
      </w:r>
    </w:p>
    <w:bookmarkEnd w:id="2125"/>
    <w:bookmarkStart w:name="z2364" w:id="2126"/>
    <w:p>
      <w:pPr>
        <w:spacing w:after="0"/>
        <w:ind w:left="0"/>
        <w:jc w:val="both"/>
      </w:pPr>
      <w:r>
        <w:rPr>
          <w:rFonts w:ascii="Times New Roman"/>
          <w:b w:val="false"/>
          <w:i w:val="false"/>
          <w:color w:val="000000"/>
          <w:sz w:val="28"/>
        </w:rPr>
        <w:t>
      Листовая сталь</w:t>
      </w:r>
    </w:p>
    <w:bookmarkEnd w:id="2126"/>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параметры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механические испытания</w:t>
            </w:r>
            <w:r>
              <w:rPr>
                <w:rFonts w:ascii="Times New Roman"/>
                <w:b w:val="false"/>
                <w:i w:val="false"/>
                <w:color w:val="000000"/>
                <w:vertAlign w:val="superscript"/>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изгиб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Микроструктуры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лист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мм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77800"/>
                          </a:xfrm>
                          <a:prstGeom prst="rect">
                            <a:avLst/>
                          </a:prstGeom>
                        </pic:spPr>
                      </pic:pic>
                    </a:graphicData>
                  </a:graphic>
                </wp:inline>
              </w:drawing>
            </w:r>
          </w:p>
          <w:p>
            <w:pPr>
              <w:spacing w:after="0"/>
              <w:ind w:left="0"/>
              <w:jc w:val="both"/>
            </w:pPr>
            <w:r>
              <w:rPr>
                <w:rFonts w:ascii="Times New Roman"/>
                <w:b w:val="false"/>
                <w:i w:val="false"/>
                <w:color w:val="000000"/>
                <w:sz w:val="20"/>
              </w:rPr>
              <w:t>В</w:t>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77800"/>
                          </a:xfrm>
                          <a:prstGeom prst="rect">
                            <a:avLst/>
                          </a:prstGeom>
                        </pic:spPr>
                      </pic:pic>
                    </a:graphicData>
                  </a:graphic>
                </wp:inline>
              </w:drawing>
            </w:r>
          </w:p>
          <w:p>
            <w:pPr>
              <w:spacing w:after="0"/>
              <w:ind w:left="0"/>
              <w:jc w:val="both"/>
            </w:pPr>
            <w:r>
              <w:rPr>
                <w:rFonts w:ascii="Times New Roman"/>
                <w:b w:val="false"/>
                <w:i w:val="false"/>
                <w:color w:val="000000"/>
                <w:sz w:val="20"/>
              </w:rPr>
              <w:t>Т</w:t>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1778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1905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Ст3псЗ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Ст3спЗ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Ст3псЗ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Ст4сп3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14637</w:t>
            </w:r>
            <w:r>
              <w:rPr>
                <w:rFonts w:ascii="Times New Roman"/>
                <w:b w:val="false"/>
                <w:i w:val="false"/>
                <w:color w:val="000000"/>
                <w:vertAlign w:val="superscript"/>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r>
              <w:rPr>
                <w:rFonts w:ascii="Times New Roman"/>
                <w:b w:val="false"/>
                <w:i w:val="false"/>
                <w:color w:val="000000"/>
                <w:vertAlign w:val="superscript"/>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Ст3ГпсЗ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Ст3пс4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Ст3сп5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СтЗГпс4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1577, ГОСТ 16253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w:t>
            </w:r>
          </w:p>
          <w:p>
            <w:pPr>
              <w:spacing w:after="20"/>
              <w:ind w:left="20"/>
              <w:jc w:val="both"/>
            </w:pPr>
            <w:r>
              <w:rPr>
                <w:rFonts w:ascii="Times New Roman"/>
                <w:b w:val="false"/>
                <w:i w:val="false"/>
                <w:color w:val="000000"/>
                <w:sz w:val="20"/>
              </w:rPr>
              <w:t>
ТУ 108.1025</w:t>
            </w:r>
          </w:p>
          <w:p>
            <w:pPr>
              <w:spacing w:after="20"/>
              <w:ind w:left="20"/>
              <w:jc w:val="both"/>
            </w:pPr>
            <w:r>
              <w:rPr>
                <w:rFonts w:ascii="Times New Roman"/>
                <w:b w:val="false"/>
                <w:i w:val="false"/>
                <w:color w:val="000000"/>
                <w:sz w:val="20"/>
              </w:rPr>
              <w:t>
ТУ 24-3-15-870 ТУ 14-2-538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w:t>
            </w:r>
          </w:p>
          <w:p>
            <w:pPr>
              <w:spacing w:after="20"/>
              <w:ind w:left="20"/>
              <w:jc w:val="both"/>
            </w:pPr>
            <w:r>
              <w:rPr>
                <w:rFonts w:ascii="Times New Roman"/>
                <w:b w:val="false"/>
                <w:i w:val="false"/>
                <w:color w:val="000000"/>
                <w:sz w:val="20"/>
              </w:rPr>
              <w:t>
ТУ 108.1025-81</w:t>
            </w:r>
          </w:p>
          <w:p>
            <w:pPr>
              <w:spacing w:after="20"/>
              <w:ind w:left="20"/>
              <w:jc w:val="both"/>
            </w:pPr>
            <w:r>
              <w:rPr>
                <w:rFonts w:ascii="Times New Roman"/>
                <w:b w:val="false"/>
                <w:i w:val="false"/>
                <w:color w:val="000000"/>
                <w:sz w:val="20"/>
              </w:rPr>
              <w:t>
ТУ 24-3-15-870-75 ТУ 14-2-538-83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108-1268-84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108-1268-84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 17Г1С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 ГОСТ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14ХГС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16ГС, 09Г2С, 10Г2С1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 ГОСТ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w:t>
            </w:r>
          </w:p>
          <w:p>
            <w:pPr>
              <w:spacing w:after="20"/>
              <w:ind w:left="20"/>
              <w:jc w:val="both"/>
            </w:pPr>
            <w:r>
              <w:rPr>
                <w:rFonts w:ascii="Times New Roman"/>
                <w:b w:val="false"/>
                <w:i w:val="false"/>
                <w:color w:val="000000"/>
                <w:sz w:val="20"/>
              </w:rPr>
              <w:t>
ниче</w:t>
            </w:r>
          </w:p>
          <w:p>
            <w:pPr>
              <w:spacing w:after="20"/>
              <w:ind w:left="20"/>
              <w:jc w:val="both"/>
            </w:pPr>
            <w:r>
              <w:rPr>
                <w:rFonts w:ascii="Times New Roman"/>
                <w:b w:val="false"/>
                <w:i w:val="false"/>
                <w:color w:val="000000"/>
                <w:sz w:val="20"/>
              </w:rPr>
              <w:t>
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14-1-642-73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10Х2М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5520 </w:t>
            </w:r>
          </w:p>
          <w:p>
            <w:pPr>
              <w:spacing w:after="20"/>
              <w:ind w:left="20"/>
              <w:jc w:val="both"/>
            </w:pPr>
            <w:r>
              <w:rPr>
                <w:rFonts w:ascii="Times New Roman"/>
                <w:b w:val="false"/>
                <w:i w:val="false"/>
                <w:color w:val="000000"/>
                <w:sz w:val="20"/>
              </w:rPr>
              <w:t>
ТУ 14-1-1584-75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5520 </w:t>
            </w:r>
          </w:p>
          <w:p>
            <w:pPr>
              <w:spacing w:after="20"/>
              <w:ind w:left="20"/>
              <w:jc w:val="both"/>
            </w:pPr>
            <w:r>
              <w:rPr>
                <w:rFonts w:ascii="Times New Roman"/>
                <w:b w:val="false"/>
                <w:i w:val="false"/>
                <w:color w:val="000000"/>
                <w:sz w:val="20"/>
              </w:rPr>
              <w:t>
ГОСТ 20072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 М 1Ф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24-3-15-163 -71</w:t>
            </w:r>
          </w:p>
          <w:p>
            <w:pPr>
              <w:spacing w:after="20"/>
              <w:ind w:left="20"/>
              <w:jc w:val="both"/>
            </w:pPr>
            <w:r>
              <w:rPr>
                <w:rFonts w:ascii="Times New Roman"/>
                <w:b w:val="false"/>
                <w:i w:val="false"/>
                <w:color w:val="000000"/>
                <w:sz w:val="20"/>
              </w:rPr>
              <w:t>
ТУ 108-11-348-78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24-3-15-163-71</w:t>
            </w:r>
          </w:p>
          <w:p>
            <w:pPr>
              <w:spacing w:after="20"/>
              <w:ind w:left="20"/>
              <w:jc w:val="both"/>
            </w:pPr>
            <w:r>
              <w:rPr>
                <w:rFonts w:ascii="Times New Roman"/>
                <w:b w:val="false"/>
                <w:i w:val="false"/>
                <w:color w:val="000000"/>
                <w:sz w:val="20"/>
              </w:rPr>
              <w:t>
ТУ 108-11-348-78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w:t>
            </w:r>
          </w:p>
          <w:p>
            <w:pPr>
              <w:spacing w:after="20"/>
              <w:ind w:left="20"/>
              <w:jc w:val="both"/>
            </w:pPr>
            <w:r>
              <w:rPr>
                <w:rFonts w:ascii="Times New Roman"/>
                <w:b w:val="false"/>
                <w:i w:val="false"/>
                <w:color w:val="000000"/>
                <w:sz w:val="20"/>
              </w:rPr>
              <w:t>
10Т 12Х18Н</w:t>
            </w:r>
          </w:p>
          <w:p>
            <w:pPr>
              <w:spacing w:after="20"/>
              <w:ind w:left="20"/>
              <w:jc w:val="both"/>
            </w:pPr>
            <w:r>
              <w:rPr>
                <w:rFonts w:ascii="Times New Roman"/>
                <w:b w:val="false"/>
                <w:i w:val="false"/>
                <w:color w:val="000000"/>
                <w:sz w:val="20"/>
              </w:rPr>
              <w:t>
9Т 12Х18Н</w:t>
            </w:r>
          </w:p>
          <w:p>
            <w:pPr>
              <w:spacing w:after="20"/>
              <w:ind w:left="20"/>
              <w:jc w:val="both"/>
            </w:pPr>
            <w:r>
              <w:rPr>
                <w:rFonts w:ascii="Times New Roman"/>
                <w:b w:val="false"/>
                <w:i w:val="false"/>
                <w:color w:val="000000"/>
                <w:sz w:val="20"/>
              </w:rPr>
              <w:t>
10Т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Фасонные детали, арматура трубопроводов пара и воды, изготовленные из листа.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Нормируемые показатели и объем контроля листов соответствуют указанным в ГОСТ. Категория качества и дополнительные виды испытаний, предусмотренные в ГОСТ, выбираются конструкторской организацией. Требования, предусмотренные таблицей (отмеченные знаком +), но отсутствующие в действующих ГОСТ, включаются в ГОСТ при их пересмотре.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Контроль механических свойств при испытаниях на растяжение производится в соответствии с </w:t>
      </w:r>
      <w:r>
        <w:rPr>
          <w:rFonts w:ascii="Times New Roman"/>
          <w:b w:val="false"/>
          <w:i w:val="false"/>
          <w:color w:val="000000"/>
          <w:sz w:val="28"/>
        </w:rPr>
        <w:t>пунктами 1087</w:t>
      </w:r>
      <w:r>
        <w:rPr>
          <w:rFonts w:ascii="Times New Roman"/>
          <w:b w:val="false"/>
          <w:i w:val="false"/>
          <w:color w:val="000000"/>
          <w:sz w:val="28"/>
        </w:rPr>
        <w:t xml:space="preserve"> и </w:t>
      </w:r>
      <w:r>
        <w:rPr>
          <w:rFonts w:ascii="Times New Roman"/>
          <w:b w:val="false"/>
          <w:i w:val="false"/>
          <w:color w:val="000000"/>
          <w:sz w:val="28"/>
        </w:rPr>
        <w:t>1094</w:t>
      </w:r>
      <w:r>
        <w:rPr>
          <w:rFonts w:ascii="Times New Roman"/>
          <w:b w:val="false"/>
          <w:i w:val="false"/>
          <w:color w:val="000000"/>
          <w:sz w:val="28"/>
        </w:rPr>
        <w:t xml:space="preserve"> настоящих Правил при испытаниях на ударную вязкость - в соответствии с пунктами 1086-1096 настоящих Правил.</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УЗК подвергаются листы толщиной более 60 мм, а также листы толщиной более 20 мм, предназначенные для трубопроводов I и II категории.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Для плоских фланцев при рабочем давлении до 2,5 МПа (2,5 кгс/см</w:t>
      </w:r>
      <w:r>
        <w:rPr>
          <w:rFonts w:ascii="Times New Roman"/>
          <w:b w:val="false"/>
          <w:i w:val="false"/>
          <w:color w:val="000000"/>
          <w:vertAlign w:val="superscript"/>
        </w:rPr>
        <w:t>2</w:t>
      </w:r>
      <w:r>
        <w:rPr>
          <w:rFonts w:ascii="Times New Roman"/>
          <w:b w:val="false"/>
          <w:i w:val="false"/>
          <w:color w:val="000000"/>
          <w:sz w:val="28"/>
        </w:rPr>
        <w:t>) и температуре до 300</w:t>
      </w:r>
      <w:r>
        <w:rPr>
          <w:rFonts w:ascii="Times New Roman"/>
          <w:b w:val="false"/>
          <w:i w:val="false"/>
          <w:color w:val="000000"/>
          <w:vertAlign w:val="superscript"/>
        </w:rPr>
        <w:t>о</w:t>
      </w:r>
      <w:r>
        <w:rPr>
          <w:rFonts w:ascii="Times New Roman"/>
          <w:b w:val="false"/>
          <w:i w:val="false"/>
          <w:color w:val="000000"/>
          <w:sz w:val="28"/>
        </w:rPr>
        <w:t>С допускается применение листа из стали ВСт3сп3-, 4- и 5-й категорий и при давлении до 1,6 МПа (16 кгс/см</w:t>
      </w:r>
      <w:r>
        <w:rPr>
          <w:rFonts w:ascii="Times New Roman"/>
          <w:b w:val="false"/>
          <w:i w:val="false"/>
          <w:color w:val="000000"/>
          <w:vertAlign w:val="superscript"/>
        </w:rPr>
        <w:t>2</w:t>
      </w:r>
      <w:r>
        <w:rPr>
          <w:rFonts w:ascii="Times New Roman"/>
          <w:b w:val="false"/>
          <w:i w:val="false"/>
          <w:color w:val="000000"/>
          <w:sz w:val="28"/>
        </w:rPr>
        <w:t>) и температуре до 200</w:t>
      </w:r>
      <w:r>
        <w:rPr>
          <w:rFonts w:ascii="Times New Roman"/>
          <w:b w:val="false"/>
          <w:i w:val="false"/>
          <w:color w:val="000000"/>
          <w:vertAlign w:val="superscript"/>
        </w:rPr>
        <w:t>о</w:t>
      </w:r>
      <w:r>
        <w:rPr>
          <w:rFonts w:ascii="Times New Roman"/>
          <w:b w:val="false"/>
          <w:i w:val="false"/>
          <w:color w:val="000000"/>
          <w:sz w:val="28"/>
        </w:rPr>
        <w:t>С - листа из стали ВСт3пс, ВСт3кп, ВСт2кп, ВСт2кп 2- и 3-й категорий.</w:t>
      </w:r>
    </w:p>
    <w:bookmarkStart w:name="z2365" w:id="2127"/>
    <w:p>
      <w:pPr>
        <w:spacing w:after="0"/>
        <w:ind w:left="0"/>
        <w:jc w:val="both"/>
      </w:pPr>
      <w:r>
        <w:rPr>
          <w:rFonts w:ascii="Times New Roman"/>
          <w:b w:val="false"/>
          <w:i w:val="false"/>
          <w:color w:val="000000"/>
          <w:sz w:val="28"/>
        </w:rPr>
        <w:t>
      Бесшовные трубы</w:t>
      </w:r>
    </w:p>
    <w:bookmarkEnd w:id="2127"/>
    <w:bookmarkStart w:name="z2366" w:id="2128"/>
    <w:p>
      <w:pPr>
        <w:spacing w:after="0"/>
        <w:ind w:left="0"/>
        <w:jc w:val="both"/>
      </w:pPr>
      <w:r>
        <w:rPr>
          <w:rFonts w:ascii="Times New Roman"/>
          <w:b w:val="false"/>
          <w:i w:val="false"/>
          <w:color w:val="000000"/>
          <w:sz w:val="28"/>
        </w:rPr>
        <w:t>
      Таблица 2</w:t>
      </w:r>
    </w:p>
    <w:bookmarkEnd w:id="2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параметры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испытания</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трубы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perscript"/>
              </w:rPr>
              <w:t>о</w:t>
            </w:r>
            <w:r>
              <w:rPr>
                <w:rFonts w:ascii="Times New Roman"/>
                <w:b w:val="false"/>
                <w:i w:val="false"/>
                <w:color w:val="000000"/>
                <w:sz w:val="20"/>
              </w:rPr>
              <w:t>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w:t>
            </w:r>
          </w:p>
          <w:p>
            <w:pPr>
              <w:spacing w:after="20"/>
              <w:ind w:left="20"/>
              <w:jc w:val="both"/>
            </w:pPr>
            <w:r>
              <w:rPr>
                <w:rFonts w:ascii="Times New Roman"/>
                <w:b w:val="false"/>
                <w:i w:val="false"/>
                <w:color w:val="000000"/>
                <w:sz w:val="20"/>
              </w:rPr>
              <w:t>
(кг/см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w:t>
            </w:r>
          </w:p>
          <w:p>
            <w:pPr>
              <w:spacing w:after="20"/>
              <w:ind w:left="20"/>
              <w:jc w:val="both"/>
            </w:pPr>
            <w:r>
              <w:rPr>
                <w:rFonts w:ascii="Times New Roman"/>
                <w:b w:val="false"/>
                <w:i w:val="false"/>
                <w:color w:val="000000"/>
                <w:sz w:val="20"/>
              </w:rPr>
              <w:t>
испытания</w:t>
            </w:r>
            <w:r>
              <w:rPr>
                <w:rFonts w:ascii="Times New Roman"/>
                <w:b w:val="false"/>
                <w:i w:val="false"/>
                <w:color w:val="000000"/>
                <w:vertAlign w:val="superscript"/>
              </w:rPr>
              <w:t>2</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испытания</w:t>
            </w:r>
            <w:r>
              <w:rPr>
                <w:rFonts w:ascii="Times New Roman"/>
                <w:b w:val="false"/>
                <w:i w:val="false"/>
                <w:color w:val="000000"/>
                <w:vertAlign w:val="superscript"/>
              </w:rPr>
              <w:t>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Макроструктуры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w:t>
            </w:r>
            <w:r>
              <w:rPr>
                <w:rFonts w:ascii="Times New Roman"/>
                <w:b w:val="false"/>
                <w:i w:val="false"/>
                <w:color w:val="000000"/>
                <w:vertAlign w:val="superscript"/>
              </w:rPr>
              <w:t>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Микроструктуры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77800"/>
                          </a:xfrm>
                          <a:prstGeom prst="rect">
                            <a:avLst/>
                          </a:prstGeom>
                        </pic:spPr>
                      </pic:pic>
                    </a:graphicData>
                  </a:graphic>
                </wp:inline>
              </w:drawing>
            </w:r>
          </w:p>
          <w:p>
            <w:pPr>
              <w:spacing w:after="0"/>
              <w:ind w:left="0"/>
              <w:jc w:val="both"/>
            </w:pPr>
            <w:r>
              <w:rPr>
                <w:rFonts w:ascii="Times New Roman"/>
                <w:b w:val="false"/>
                <w:i w:val="false"/>
                <w:color w:val="000000"/>
                <w:sz w:val="20"/>
              </w:rPr>
              <w:t>В</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77800"/>
                          </a:xfrm>
                          <a:prstGeom prst="rect">
                            <a:avLst/>
                          </a:prstGeom>
                        </pic:spPr>
                      </pic:pic>
                    </a:graphicData>
                  </a:graphic>
                </wp:inline>
              </w:drawing>
            </w:r>
          </w:p>
          <w:p>
            <w:pPr>
              <w:spacing w:after="0"/>
              <w:ind w:left="0"/>
              <w:jc w:val="both"/>
            </w:pPr>
            <w:r>
              <w:rPr>
                <w:rFonts w:ascii="Times New Roman"/>
                <w:b w:val="false"/>
                <w:i w:val="false"/>
                <w:color w:val="000000"/>
                <w:sz w:val="20"/>
              </w:rPr>
              <w:t>Т</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3200" cy="1778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1905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8731</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(группа В)</w:t>
            </w:r>
          </w:p>
          <w:p>
            <w:pPr>
              <w:spacing w:after="20"/>
              <w:ind w:left="20"/>
              <w:jc w:val="both"/>
            </w:pPr>
            <w:r>
              <w:rPr>
                <w:rFonts w:ascii="Times New Roman"/>
                <w:b w:val="false"/>
                <w:i w:val="false"/>
                <w:color w:val="000000"/>
                <w:sz w:val="20"/>
              </w:rPr>
              <w:t>
ГОСТ 8733</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(группа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550</w:t>
            </w:r>
          </w:p>
          <w:p>
            <w:pPr>
              <w:spacing w:after="20"/>
              <w:ind w:left="20"/>
              <w:jc w:val="both"/>
            </w:pPr>
            <w:r>
              <w:rPr>
                <w:rFonts w:ascii="Times New Roman"/>
                <w:b w:val="false"/>
                <w:i w:val="false"/>
                <w:color w:val="000000"/>
                <w:sz w:val="20"/>
              </w:rPr>
              <w:t>
(группа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8731</w:t>
            </w:r>
          </w:p>
          <w:p>
            <w:pPr>
              <w:spacing w:after="20"/>
              <w:ind w:left="20"/>
              <w:jc w:val="both"/>
            </w:pPr>
            <w:r>
              <w:rPr>
                <w:rFonts w:ascii="Times New Roman"/>
                <w:b w:val="false"/>
                <w:i w:val="false"/>
                <w:color w:val="000000"/>
                <w:sz w:val="20"/>
              </w:rPr>
              <w:t>
(группа В)</w:t>
            </w:r>
          </w:p>
          <w:p>
            <w:pPr>
              <w:spacing w:after="20"/>
              <w:ind w:left="20"/>
              <w:jc w:val="both"/>
            </w:pPr>
            <w:r>
              <w:rPr>
                <w:rFonts w:ascii="Times New Roman"/>
                <w:b w:val="false"/>
                <w:i w:val="false"/>
                <w:color w:val="000000"/>
                <w:sz w:val="20"/>
              </w:rPr>
              <w:t xml:space="preserve">
ГОСТ 8733 </w:t>
            </w:r>
          </w:p>
          <w:p>
            <w:pPr>
              <w:spacing w:after="20"/>
              <w:ind w:left="20"/>
              <w:jc w:val="both"/>
            </w:pPr>
            <w:r>
              <w:rPr>
                <w:rFonts w:ascii="Times New Roman"/>
                <w:b w:val="false"/>
                <w:i w:val="false"/>
                <w:color w:val="000000"/>
                <w:sz w:val="20"/>
              </w:rPr>
              <w:t>
(группа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p>
            <w:pPr>
              <w:spacing w:after="20"/>
              <w:ind w:left="20"/>
              <w:jc w:val="both"/>
            </w:pPr>
            <w:r>
              <w:rPr>
                <w:rFonts w:ascii="Times New Roman"/>
                <w:b w:val="false"/>
                <w:i w:val="false"/>
                <w:color w:val="000000"/>
                <w:sz w:val="20"/>
              </w:rPr>
              <w:t>
ТУ 14-3-420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 14-3-460 </w:t>
            </w:r>
          </w:p>
          <w:p>
            <w:pPr>
              <w:spacing w:after="20"/>
              <w:ind w:left="20"/>
              <w:jc w:val="both"/>
            </w:pPr>
            <w:r>
              <w:rPr>
                <w:rFonts w:ascii="Times New Roman"/>
                <w:b w:val="false"/>
                <w:i w:val="false"/>
                <w:color w:val="000000"/>
                <w:sz w:val="20"/>
              </w:rPr>
              <w:t>
ТУ 14-3-420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108-1267</w:t>
            </w:r>
          </w:p>
          <w:p>
            <w:pPr>
              <w:spacing w:after="20"/>
              <w:ind w:left="20"/>
              <w:jc w:val="both"/>
            </w:pPr>
            <w:r>
              <w:rPr>
                <w:rFonts w:ascii="Times New Roman"/>
                <w:b w:val="false"/>
                <w:i w:val="false"/>
                <w:color w:val="000000"/>
                <w:sz w:val="20"/>
              </w:rPr>
              <w:t>
ТУ 3-923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 108.030.113 </w:t>
            </w:r>
          </w:p>
          <w:p>
            <w:pPr>
              <w:spacing w:after="20"/>
              <w:ind w:left="20"/>
              <w:jc w:val="both"/>
            </w:pPr>
            <w:r>
              <w:rPr>
                <w:rFonts w:ascii="Times New Roman"/>
                <w:b w:val="false"/>
                <w:i w:val="false"/>
                <w:color w:val="000000"/>
                <w:sz w:val="20"/>
              </w:rPr>
              <w:t>
ТУЗ-923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 МФ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15Х1МФ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w:t>
            </w:r>
          </w:p>
          <w:p>
            <w:pPr>
              <w:spacing w:after="20"/>
              <w:ind w:left="20"/>
              <w:jc w:val="both"/>
            </w:pPr>
            <w:r>
              <w:rPr>
                <w:rFonts w:ascii="Times New Roman"/>
                <w:b w:val="false"/>
                <w:i w:val="false"/>
                <w:color w:val="000000"/>
                <w:sz w:val="20"/>
              </w:rPr>
              <w:t>
ТУ 3-923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 14-3-460 </w:t>
            </w:r>
          </w:p>
          <w:p>
            <w:pPr>
              <w:spacing w:after="20"/>
              <w:ind w:left="20"/>
              <w:jc w:val="both"/>
            </w:pPr>
            <w:r>
              <w:rPr>
                <w:rFonts w:ascii="Times New Roman"/>
                <w:b w:val="false"/>
                <w:i w:val="false"/>
                <w:color w:val="000000"/>
                <w:sz w:val="20"/>
              </w:rPr>
              <w:t>
ТУ 3-923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12Х18Н12Т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 14-3-420 </w:t>
            </w:r>
          </w:p>
          <w:p>
            <w:pPr>
              <w:spacing w:after="20"/>
              <w:ind w:left="20"/>
              <w:jc w:val="both"/>
            </w:pPr>
            <w:r>
              <w:rPr>
                <w:rFonts w:ascii="Times New Roman"/>
                <w:b w:val="false"/>
                <w:i w:val="false"/>
                <w:color w:val="000000"/>
                <w:sz w:val="20"/>
              </w:rPr>
              <w:t>
ТУ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 14-3-420 </w:t>
            </w:r>
          </w:p>
          <w:p>
            <w:pPr>
              <w:spacing w:after="20"/>
              <w:ind w:left="20"/>
              <w:jc w:val="both"/>
            </w:pPr>
            <w:r>
              <w:rPr>
                <w:rFonts w:ascii="Times New Roman"/>
                <w:b w:val="false"/>
                <w:i w:val="false"/>
                <w:color w:val="000000"/>
                <w:sz w:val="20"/>
              </w:rPr>
              <w:t>
ТУ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08Х16Н9М2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12Х18Н12Т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14-3-796</w:t>
            </w:r>
            <w:r>
              <w:rPr>
                <w:rFonts w:ascii="Times New Roman"/>
                <w:b w:val="false"/>
                <w:i w:val="false"/>
                <w:color w:val="000000"/>
                <w:vertAlign w:val="superscript"/>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14-3-796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(12Х18Н10Т)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9941</w:t>
            </w:r>
            <w:r>
              <w:rPr>
                <w:rFonts w:ascii="Times New Roman"/>
                <w:b w:val="false"/>
                <w:i w:val="false"/>
                <w:color w:val="000000"/>
                <w:vertAlign w:val="superscript"/>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14162</w:t>
            </w:r>
            <w:r>
              <w:rPr>
                <w:rFonts w:ascii="Times New Roman"/>
                <w:b w:val="false"/>
                <w:i w:val="false"/>
                <w:color w:val="000000"/>
                <w:vertAlign w:val="superscript"/>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10х9 МБШ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14-1-4607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Нормируемые показатели и объем контроля труб соответствуют указанным в ГОСТ. Дополнительные виды испытаний, предусмотренные ГОСТ, выбираются конструкторской организацией. Требования, предусмотренные таблицей (отмеченные знаком+), но отсутствующие в действующих ГОСТ, включаются в ГОСТ при их пересмотре, после чего эти требования становятся обязательными.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Контроль механических свойств при испытаниях на растяжение производится в соответствии с </w:t>
      </w:r>
      <w:r>
        <w:rPr>
          <w:rFonts w:ascii="Times New Roman"/>
          <w:b w:val="false"/>
          <w:i w:val="false"/>
          <w:color w:val="000000"/>
          <w:sz w:val="28"/>
        </w:rPr>
        <w:t>пунктами 1087</w:t>
      </w:r>
      <w:r>
        <w:rPr>
          <w:rFonts w:ascii="Times New Roman"/>
          <w:b w:val="false"/>
          <w:i w:val="false"/>
          <w:color w:val="000000"/>
          <w:sz w:val="28"/>
        </w:rPr>
        <w:t xml:space="preserve"> и </w:t>
      </w:r>
      <w:r>
        <w:rPr>
          <w:rFonts w:ascii="Times New Roman"/>
          <w:b w:val="false"/>
          <w:i w:val="false"/>
          <w:color w:val="000000"/>
          <w:sz w:val="28"/>
        </w:rPr>
        <w:t>1090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Технологические испытания проводить при диаметре труб: до 60 мм - на загиб вокруг оправки или на раздачу; свыше 60 мм до 108 мм - на раздачу или на сплющивание; свыше 108 мм до 273 мм- на сплющивание или на загиб полосы; более 273 мм и толщине стенки до 25 мм - на загиб полосы.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Радиографическому, УЗК или другому равноценному контролю подвергаются все трубы для трубопроводов I и II категории.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Трубы малого диаметра (менее 20 мм) из стали марок 12Х18Н10Т и 12Х18Н12Т по ГОСТ 9941, ГОСТ 14162 и по ТУ 14-3-796 допускаются к использованию для трубопроводов отбора проб пара и воды.</w:t>
      </w:r>
    </w:p>
    <w:bookmarkStart w:name="z2367" w:id="2129"/>
    <w:p>
      <w:pPr>
        <w:spacing w:after="0"/>
        <w:ind w:left="0"/>
        <w:jc w:val="both"/>
      </w:pPr>
      <w:r>
        <w:rPr>
          <w:rFonts w:ascii="Times New Roman"/>
          <w:b w:val="false"/>
          <w:i w:val="false"/>
          <w:color w:val="000000"/>
          <w:sz w:val="28"/>
        </w:rPr>
        <w:t>
      Сварные трубы</w:t>
      </w:r>
    </w:p>
    <w:bookmarkEnd w:id="2129"/>
    <w:bookmarkStart w:name="z2368" w:id="2130"/>
    <w:p>
      <w:pPr>
        <w:spacing w:after="0"/>
        <w:ind w:left="0"/>
        <w:jc w:val="both"/>
      </w:pPr>
      <w:r>
        <w:rPr>
          <w:rFonts w:ascii="Times New Roman"/>
          <w:b w:val="false"/>
          <w:i w:val="false"/>
          <w:color w:val="000000"/>
          <w:sz w:val="28"/>
        </w:rPr>
        <w:t>
      Таблица 3</w:t>
      </w:r>
    </w:p>
    <w:bookmarkEnd w:id="2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параметры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испытания</w:t>
            </w:r>
            <w:r>
              <w:rPr>
                <w:rFonts w:ascii="Times New Roman"/>
                <w:b w:val="false"/>
                <w:i w:val="false"/>
                <w:color w:val="000000"/>
                <w:vertAlign w:val="superscript"/>
              </w:rPr>
              <w:t>1</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сварного шва</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трубы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perscript"/>
              </w:rPr>
              <w:t>о</w:t>
            </w:r>
            <w:r>
              <w:rPr>
                <w:rFonts w:ascii="Times New Roman"/>
                <w:b w:val="false"/>
                <w:i w:val="false"/>
                <w:color w:val="000000"/>
                <w:vertAlign w:val="subscript"/>
              </w:rPr>
              <w:t>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испытания</w:t>
            </w:r>
            <w:r>
              <w:rPr>
                <w:rFonts w:ascii="Times New Roman"/>
                <w:b w:val="false"/>
                <w:i w:val="false"/>
                <w:color w:val="000000"/>
                <w:vertAlign w:val="superscript"/>
              </w:rPr>
              <w:t>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w:t>
            </w:r>
          </w:p>
          <w:p>
            <w:pPr>
              <w:spacing w:after="20"/>
              <w:ind w:left="20"/>
              <w:jc w:val="both"/>
            </w:pPr>
            <w:r>
              <w:rPr>
                <w:rFonts w:ascii="Times New Roman"/>
                <w:b w:val="false"/>
                <w:i w:val="false"/>
                <w:color w:val="000000"/>
                <w:sz w:val="20"/>
              </w:rPr>
              <w:t>
испытания</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металл</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Сварной шов</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77800"/>
                          </a:xfrm>
                          <a:prstGeom prst="rect">
                            <a:avLst/>
                          </a:prstGeom>
                        </pic:spPr>
                      </pic:pic>
                    </a:graphicData>
                  </a:graphic>
                </wp:inline>
              </w:drawing>
            </w:r>
          </w:p>
          <w:p>
            <w:pPr>
              <w:spacing w:after="0"/>
              <w:ind w:left="0"/>
              <w:jc w:val="both"/>
            </w:pPr>
            <w:r>
              <w:rPr>
                <w:rFonts w:ascii="Times New Roman"/>
                <w:b w:val="false"/>
                <w:i w:val="false"/>
                <w:color w:val="000000"/>
                <w:sz w:val="20"/>
              </w:rPr>
              <w:t>В</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77800"/>
                          </a:xfrm>
                          <a:prstGeom prst="rect">
                            <a:avLst/>
                          </a:prstGeom>
                        </pic:spPr>
                      </pic:pic>
                    </a:graphicData>
                  </a:graphic>
                </wp:inline>
              </w:drawing>
            </w:r>
          </w:p>
          <w:p>
            <w:pPr>
              <w:spacing w:after="0"/>
              <w:ind w:left="0"/>
              <w:jc w:val="both"/>
            </w:pPr>
            <w:r>
              <w:rPr>
                <w:rFonts w:ascii="Times New Roman"/>
                <w:b w:val="false"/>
                <w:i w:val="false"/>
                <w:color w:val="000000"/>
                <w:sz w:val="20"/>
              </w:rPr>
              <w:t>Т</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3200" cy="177800"/>
                          </a:xfrm>
                          <a:prstGeom prst="rect">
                            <a:avLst/>
                          </a:prstGeom>
                        </pic:spPr>
                      </pic:pic>
                    </a:graphicData>
                  </a:graphic>
                </wp:inline>
              </w:drawing>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77800"/>
                          </a:xfrm>
                          <a:prstGeom prst="rect">
                            <a:avLst/>
                          </a:prstGeom>
                        </pic:spPr>
                      </pic:pic>
                    </a:graphicData>
                  </a:graphic>
                </wp:inline>
              </w:drawing>
            </w:r>
          </w:p>
          <w:p>
            <w:pPr>
              <w:spacing w:after="0"/>
              <w:ind w:left="0"/>
              <w:jc w:val="both"/>
            </w:pPr>
            <w:r>
              <w:rPr>
                <w:rFonts w:ascii="Times New Roman"/>
                <w:b w:val="false"/>
                <w:i w:val="false"/>
                <w:color w:val="000000"/>
                <w:sz w:val="20"/>
              </w:rPr>
              <w:t>в</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369" w:id="2131"/>
    <w:p>
      <w:pPr>
        <w:spacing w:after="0"/>
        <w:ind w:left="0"/>
        <w:jc w:val="both"/>
      </w:pPr>
      <w:r>
        <w:rPr>
          <w:rFonts w:ascii="Times New Roman"/>
          <w:b w:val="false"/>
          <w:i w:val="false"/>
          <w:color w:val="000000"/>
          <w:sz w:val="28"/>
        </w:rPr>
        <w:t>
      Прямошовные трубы</w:t>
      </w:r>
    </w:p>
    <w:bookmarkEnd w:id="2131"/>
    <w:bookmarkStart w:name="z2370" w:id="2132"/>
    <w:p>
      <w:pPr>
        <w:spacing w:after="0"/>
        <w:ind w:left="0"/>
        <w:jc w:val="both"/>
      </w:pPr>
      <w:r>
        <w:rPr>
          <w:rFonts w:ascii="Times New Roman"/>
          <w:b w:val="false"/>
          <w:i w:val="false"/>
          <w:color w:val="000000"/>
          <w:sz w:val="28"/>
        </w:rPr>
        <w:t>
      Таблица 4</w:t>
      </w:r>
    </w:p>
    <w:bookmarkEnd w:id="2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Ст3спЗ</w:t>
            </w:r>
          </w:p>
          <w:p>
            <w:pPr>
              <w:spacing w:after="20"/>
              <w:ind w:left="20"/>
              <w:jc w:val="both"/>
            </w:pPr>
            <w:r>
              <w:rPr>
                <w:rFonts w:ascii="Times New Roman"/>
                <w:b w:val="false"/>
                <w:i w:val="false"/>
                <w:color w:val="000000"/>
                <w:sz w:val="20"/>
              </w:rPr>
              <w:t>
Ст3сп4</w:t>
            </w:r>
          </w:p>
          <w:p>
            <w:pPr>
              <w:spacing w:after="20"/>
              <w:ind w:left="20"/>
              <w:jc w:val="both"/>
            </w:pPr>
            <w:r>
              <w:rPr>
                <w:rFonts w:ascii="Times New Roman"/>
                <w:b w:val="false"/>
                <w:i w:val="false"/>
                <w:color w:val="000000"/>
                <w:sz w:val="20"/>
              </w:rPr>
              <w:t>
Ст3сп5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10706 (группа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Ст3сп5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10705 (группа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10705 (группа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 17Г1С 17Г1СЦ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14-3-620-77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14-1-1921-76</w:t>
            </w:r>
          </w:p>
          <w:p>
            <w:pPr>
              <w:spacing w:after="20"/>
              <w:ind w:left="20"/>
              <w:jc w:val="both"/>
            </w:pPr>
            <w:r>
              <w:rPr>
                <w:rFonts w:ascii="Times New Roman"/>
                <w:b w:val="false"/>
                <w:i w:val="false"/>
                <w:color w:val="000000"/>
                <w:sz w:val="20"/>
              </w:rPr>
              <w:t>
ТУ 14-1-1950-77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 17Г1С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14-1-1921-76</w:t>
            </w:r>
          </w:p>
          <w:p>
            <w:pPr>
              <w:spacing w:after="20"/>
              <w:ind w:left="20"/>
              <w:jc w:val="both"/>
            </w:pPr>
            <w:r>
              <w:rPr>
                <w:rFonts w:ascii="Times New Roman"/>
                <w:b w:val="false"/>
                <w:i w:val="false"/>
                <w:color w:val="000000"/>
                <w:sz w:val="20"/>
              </w:rPr>
              <w:t>
ГОСТ 19281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 17Г1С 17Г1СУ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14-3-1138-82</w:t>
            </w:r>
          </w:p>
          <w:p>
            <w:pPr>
              <w:spacing w:after="20"/>
              <w:ind w:left="20"/>
              <w:jc w:val="both"/>
            </w:pPr>
            <w:r>
              <w:rPr>
                <w:rFonts w:ascii="Times New Roman"/>
                <w:b w:val="false"/>
                <w:i w:val="false"/>
                <w:color w:val="000000"/>
                <w:sz w:val="20"/>
              </w:rPr>
              <w:t>
ТУ 14-3-1424-86</w:t>
            </w:r>
          </w:p>
          <w:p>
            <w:pPr>
              <w:spacing w:after="20"/>
              <w:ind w:left="20"/>
              <w:jc w:val="both"/>
            </w:pPr>
            <w:r>
              <w:rPr>
                <w:rFonts w:ascii="Times New Roman"/>
                <w:b w:val="false"/>
                <w:i w:val="false"/>
                <w:color w:val="000000"/>
                <w:sz w:val="20"/>
              </w:rPr>
              <w:t>
ТУ 14-3-1270-84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71" w:id="2133"/>
    <w:p>
      <w:pPr>
        <w:spacing w:after="0"/>
        <w:ind w:left="0"/>
        <w:jc w:val="both"/>
      </w:pPr>
      <w:r>
        <w:rPr>
          <w:rFonts w:ascii="Times New Roman"/>
          <w:b w:val="false"/>
          <w:i w:val="false"/>
          <w:color w:val="000000"/>
          <w:sz w:val="28"/>
        </w:rPr>
        <w:t>
      Трубы со спиральным швом</w:t>
      </w:r>
    </w:p>
    <w:bookmarkEnd w:id="2133"/>
    <w:bookmarkStart w:name="z2372" w:id="2134"/>
    <w:p>
      <w:pPr>
        <w:spacing w:after="0"/>
        <w:ind w:left="0"/>
        <w:jc w:val="both"/>
      </w:pPr>
      <w:r>
        <w:rPr>
          <w:rFonts w:ascii="Times New Roman"/>
          <w:b w:val="false"/>
          <w:i w:val="false"/>
          <w:color w:val="000000"/>
          <w:sz w:val="28"/>
        </w:rPr>
        <w:t>
      Таблица 5</w:t>
      </w:r>
    </w:p>
    <w:bookmarkEnd w:id="2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14-3-954-80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14-1-4636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14-3-808-78</w:t>
            </w:r>
          </w:p>
          <w:p>
            <w:pPr>
              <w:spacing w:after="20"/>
              <w:ind w:left="20"/>
              <w:jc w:val="both"/>
            </w:pPr>
            <w:r>
              <w:rPr>
                <w:rFonts w:ascii="Times New Roman"/>
                <w:b w:val="false"/>
                <w:i w:val="false"/>
                <w:color w:val="000000"/>
                <w:sz w:val="20"/>
              </w:rPr>
              <w:t>
ТУ 14-3-954-80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14-1-2471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 17Г1С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20295</w:t>
            </w:r>
          </w:p>
          <w:p>
            <w:pPr>
              <w:spacing w:after="20"/>
              <w:ind w:left="20"/>
              <w:jc w:val="both"/>
            </w:pPr>
            <w:r>
              <w:rPr>
                <w:rFonts w:ascii="Times New Roman"/>
                <w:b w:val="false"/>
                <w:i w:val="false"/>
                <w:color w:val="000000"/>
                <w:sz w:val="20"/>
              </w:rPr>
              <w:t>
ТУ 14-3-954-80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14-1-1921-76</w:t>
            </w:r>
          </w:p>
          <w:p>
            <w:pPr>
              <w:spacing w:after="20"/>
              <w:ind w:left="20"/>
              <w:jc w:val="both"/>
            </w:pPr>
            <w:r>
              <w:rPr>
                <w:rFonts w:ascii="Times New Roman"/>
                <w:b w:val="false"/>
                <w:i w:val="false"/>
                <w:color w:val="000000"/>
                <w:sz w:val="20"/>
              </w:rPr>
              <w:t>
ТУ 14-3-954-80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труб диаметром 530 - 820 мм.</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Нормируемые показатели и объем контроля сварных труб соответствуют требованиям, указанным в ГОСТ. Дополнительные виды испытаний, предусмотренных ГОСТ, выбираются конструкторской организацией. Требования, предусмотренные таблицей (отмеченные знаком +), но отсутствующие в действующих ГОСТ, включаются в ГОСТ при их пересмотре.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Контроль механических свойств производится при испытаниях на растяжение в соответствии с </w:t>
      </w:r>
      <w:r>
        <w:rPr>
          <w:rFonts w:ascii="Times New Roman"/>
          <w:b w:val="false"/>
          <w:i w:val="false"/>
          <w:color w:val="000000"/>
          <w:sz w:val="28"/>
        </w:rPr>
        <w:t>пунктами 1086</w:t>
      </w:r>
      <w:r>
        <w:rPr>
          <w:rFonts w:ascii="Times New Roman"/>
          <w:b w:val="false"/>
          <w:i w:val="false"/>
          <w:color w:val="000000"/>
          <w:sz w:val="28"/>
        </w:rPr>
        <w:t xml:space="preserve"> и </w:t>
      </w:r>
      <w:r>
        <w:rPr>
          <w:rFonts w:ascii="Times New Roman"/>
          <w:b w:val="false"/>
          <w:i w:val="false"/>
          <w:color w:val="000000"/>
          <w:sz w:val="28"/>
        </w:rPr>
        <w:t>1096</w:t>
      </w:r>
      <w:r>
        <w:rPr>
          <w:rFonts w:ascii="Times New Roman"/>
          <w:b w:val="false"/>
          <w:i w:val="false"/>
          <w:color w:val="000000"/>
          <w:sz w:val="28"/>
        </w:rPr>
        <w:t xml:space="preserve"> настоящих Правил при испытаниях на ударную вязкость- в соответствии с </w:t>
      </w:r>
      <w:r>
        <w:rPr>
          <w:rFonts w:ascii="Times New Roman"/>
          <w:b w:val="false"/>
          <w:i w:val="false"/>
          <w:color w:val="000000"/>
          <w:sz w:val="28"/>
        </w:rPr>
        <w:t>пунктами 1087</w:t>
      </w:r>
      <w:r>
        <w:rPr>
          <w:rFonts w:ascii="Times New Roman"/>
          <w:b w:val="false"/>
          <w:i w:val="false"/>
          <w:color w:val="000000"/>
          <w:sz w:val="28"/>
        </w:rPr>
        <w:t xml:space="preserve"> –  </w:t>
      </w:r>
      <w:r>
        <w:rPr>
          <w:rFonts w:ascii="Times New Roman"/>
          <w:b w:val="false"/>
          <w:i w:val="false"/>
          <w:color w:val="000000"/>
          <w:sz w:val="28"/>
        </w:rPr>
        <w:t>1090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Технологические испытания следует проводить при диаметре сварных труб: до 60 мм - на загиб оправки или на раздачу; свыше 60 мм до 108 мм - на раздачу или на сплющивание; свыше 108 мм до 152 мм - на сплющивание; свыше 152 мм до 530 мм - на сплющивание или на загиб полосы.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Радиографическому контролю или УЗК подвергаются сварные швы по всей длине.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Механические испытания на растяжение и на ударную вязкость сварного соединения проводятся для труб диаметром 425 мм и более.</w:t>
      </w:r>
    </w:p>
    <w:bookmarkStart w:name="z2373" w:id="2135"/>
    <w:p>
      <w:pPr>
        <w:spacing w:after="0"/>
        <w:ind w:left="0"/>
        <w:jc w:val="both"/>
      </w:pPr>
      <w:r>
        <w:rPr>
          <w:rFonts w:ascii="Times New Roman"/>
          <w:b w:val="false"/>
          <w:i w:val="false"/>
          <w:color w:val="000000"/>
          <w:sz w:val="28"/>
        </w:rPr>
        <w:t>
      Стальные поковки</w:t>
      </w:r>
    </w:p>
    <w:bookmarkEnd w:id="2135"/>
    <w:bookmarkStart w:name="z2374" w:id="2136"/>
    <w:p>
      <w:pPr>
        <w:spacing w:after="0"/>
        <w:ind w:left="0"/>
        <w:jc w:val="both"/>
      </w:pPr>
      <w:r>
        <w:rPr>
          <w:rFonts w:ascii="Times New Roman"/>
          <w:b w:val="false"/>
          <w:i w:val="false"/>
          <w:color w:val="000000"/>
          <w:sz w:val="28"/>
        </w:rPr>
        <w:t>
      Таблица 6</w:t>
      </w:r>
    </w:p>
    <w:bookmarkEnd w:id="2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параметры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испытания</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поковки</w:t>
            </w:r>
            <w:r>
              <w:rPr>
                <w:rFonts w:ascii="Times New Roman"/>
                <w:b w:val="false"/>
                <w:i w:val="false"/>
                <w:color w:val="000000"/>
                <w:vertAlign w:val="superscript"/>
              </w:rPr>
              <w:t>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сталь</w:t>
            </w:r>
            <w:r>
              <w:rPr>
                <w:rFonts w:ascii="Times New Roman"/>
                <w:b w:val="false"/>
                <w:i w:val="false"/>
                <w:color w:val="000000"/>
                <w:vertAlign w:val="superscript"/>
              </w:rPr>
              <w:t>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perscript"/>
              </w:rPr>
              <w:t>о</w:t>
            </w:r>
            <w:r>
              <w:rPr>
                <w:rFonts w:ascii="Times New Roman"/>
                <w:b w:val="false"/>
                <w:i w:val="false"/>
                <w:color w:val="000000"/>
                <w:sz w:val="20"/>
              </w:rPr>
              <w:t>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испытания</w:t>
            </w:r>
            <w:r>
              <w:rPr>
                <w:rFonts w:ascii="Times New Roman"/>
                <w:b w:val="false"/>
                <w:i w:val="false"/>
                <w:color w:val="000000"/>
                <w:vertAlign w:val="superscript"/>
              </w:rPr>
              <w:t>3</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Макроструктуры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77800"/>
                          </a:xfrm>
                          <a:prstGeom prst="rect">
                            <a:avLst/>
                          </a:prstGeom>
                        </pic:spPr>
                      </pic:pic>
                    </a:graphicData>
                  </a:graphic>
                </wp:inline>
              </w:drawing>
            </w:r>
          </w:p>
          <w:p>
            <w:pPr>
              <w:spacing w:after="0"/>
              <w:ind w:left="0"/>
              <w:jc w:val="both"/>
            </w:pPr>
            <w:r>
              <w:rPr>
                <w:rFonts w:ascii="Times New Roman"/>
                <w:b w:val="false"/>
                <w:i w:val="false"/>
                <w:color w:val="000000"/>
                <w:sz w:val="20"/>
              </w:rPr>
              <w:t>В</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77800"/>
                          </a:xfrm>
                          <a:prstGeom prst="rect">
                            <a:avLst/>
                          </a:prstGeom>
                        </pic:spPr>
                      </pic:pic>
                    </a:graphicData>
                  </a:graphic>
                </wp:inline>
              </w:drawing>
            </w:r>
          </w:p>
          <w:p>
            <w:pPr>
              <w:spacing w:after="0"/>
              <w:ind w:left="0"/>
              <w:jc w:val="both"/>
            </w:pPr>
            <w:r>
              <w:rPr>
                <w:rFonts w:ascii="Times New Roman"/>
                <w:b w:val="false"/>
                <w:i w:val="false"/>
                <w:color w:val="000000"/>
                <w:sz w:val="20"/>
              </w:rPr>
              <w:t>Т</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3200" cy="177800"/>
                          </a:xfrm>
                          <a:prstGeom prst="rect">
                            <a:avLst/>
                          </a:prstGeom>
                        </pic:spPr>
                      </pic:pic>
                    </a:graphicData>
                  </a:graphic>
                </wp:inline>
              </w:drawing>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 cy="190500"/>
                          </a:xfrm>
                          <a:prstGeom prst="rect">
                            <a:avLst/>
                          </a:prstGeom>
                        </pic:spPr>
                      </pic:pic>
                    </a:graphicData>
                  </a:graphic>
                </wp:inline>
              </w:drawing>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ВСт2сп3</w:t>
            </w:r>
          </w:p>
          <w:p>
            <w:pPr>
              <w:spacing w:after="20"/>
              <w:ind w:left="20"/>
              <w:jc w:val="both"/>
            </w:pPr>
            <w:r>
              <w:rPr>
                <w:rFonts w:ascii="Times New Roman"/>
                <w:b w:val="false"/>
                <w:i w:val="false"/>
                <w:color w:val="000000"/>
                <w:sz w:val="20"/>
              </w:rPr>
              <w:t>
В Ст3спЗ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8479</w:t>
            </w:r>
          </w:p>
          <w:p>
            <w:pPr>
              <w:spacing w:after="20"/>
              <w:ind w:left="20"/>
              <w:jc w:val="both"/>
            </w:pPr>
            <w:r>
              <w:rPr>
                <w:rFonts w:ascii="Times New Roman"/>
                <w:b w:val="false"/>
                <w:i w:val="false"/>
                <w:color w:val="000000"/>
                <w:sz w:val="20"/>
              </w:rPr>
              <w:t>
(группа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8479</w:t>
            </w:r>
          </w:p>
          <w:p>
            <w:pPr>
              <w:spacing w:after="20"/>
              <w:ind w:left="20"/>
              <w:jc w:val="both"/>
            </w:pPr>
            <w:r>
              <w:rPr>
                <w:rFonts w:ascii="Times New Roman"/>
                <w:b w:val="false"/>
                <w:i w:val="false"/>
                <w:color w:val="000000"/>
                <w:sz w:val="20"/>
              </w:rPr>
              <w:t>
(группа IV,V)</w:t>
            </w:r>
            <w:r>
              <w:rPr>
                <w:rFonts w:ascii="Times New Roman"/>
                <w:b w:val="false"/>
                <w:i w:val="false"/>
                <w:color w:val="000000"/>
                <w:vertAlign w:val="superscript"/>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10Г2, 10Г2С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8479</w:t>
            </w:r>
          </w:p>
          <w:p>
            <w:pPr>
              <w:spacing w:after="20"/>
              <w:ind w:left="20"/>
              <w:jc w:val="both"/>
            </w:pPr>
            <w:r>
              <w:rPr>
                <w:rFonts w:ascii="Times New Roman"/>
                <w:b w:val="false"/>
                <w:i w:val="false"/>
                <w:color w:val="000000"/>
                <w:sz w:val="20"/>
              </w:rPr>
              <w:t>
(группа IV,V)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15ГС, 16ГС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16ГНМА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8479 </w:t>
            </w:r>
          </w:p>
          <w:p>
            <w:pPr>
              <w:spacing w:after="20"/>
              <w:ind w:left="20"/>
              <w:jc w:val="both"/>
            </w:pPr>
            <w:r>
              <w:rPr>
                <w:rFonts w:ascii="Times New Roman"/>
                <w:b w:val="false"/>
                <w:i w:val="false"/>
                <w:color w:val="000000"/>
                <w:sz w:val="20"/>
              </w:rPr>
              <w:t>
(группа IV,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8479</w:t>
            </w:r>
          </w:p>
          <w:p>
            <w:pPr>
              <w:spacing w:after="20"/>
              <w:ind w:left="20"/>
              <w:jc w:val="both"/>
            </w:pPr>
            <w:r>
              <w:rPr>
                <w:rFonts w:ascii="Times New Roman"/>
                <w:b w:val="false"/>
                <w:i w:val="false"/>
                <w:color w:val="000000"/>
                <w:sz w:val="20"/>
              </w:rPr>
              <w:t>
(группа IV,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15ХМ1Ф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Нормируемые показатели и объем контроля соответствуют указанным в ГОСТ. Категория, группа качества поковок и дополнительные испытания, предусмотренные ГОСТ, выбираются конструкторской организацией. Требования, предусмотренные таблицей (отмеченные знаком +), но отсутствующие в действующих ГОСТ, включают в ГОСТ при их пересмотре.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Материал поковок и штамповок из листовой стали удовлетворяет требованиям, предъявляемых к листовой.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Контроль механических свойств при испытаниях на растяжение производится в соответствии с </w:t>
      </w:r>
      <w:r>
        <w:rPr>
          <w:rFonts w:ascii="Times New Roman"/>
          <w:b w:val="false"/>
          <w:i w:val="false"/>
          <w:color w:val="000000"/>
          <w:sz w:val="28"/>
        </w:rPr>
        <w:t>пунктами 1086</w:t>
      </w:r>
      <w:r>
        <w:rPr>
          <w:rFonts w:ascii="Times New Roman"/>
          <w:b w:val="false"/>
          <w:i w:val="false"/>
          <w:color w:val="000000"/>
          <w:sz w:val="28"/>
        </w:rPr>
        <w:t xml:space="preserve"> и </w:t>
      </w:r>
      <w:r>
        <w:rPr>
          <w:rFonts w:ascii="Times New Roman"/>
          <w:b w:val="false"/>
          <w:i w:val="false"/>
          <w:color w:val="000000"/>
          <w:sz w:val="28"/>
        </w:rPr>
        <w:t>1096</w:t>
      </w:r>
      <w:r>
        <w:rPr>
          <w:rFonts w:ascii="Times New Roman"/>
          <w:b w:val="false"/>
          <w:i w:val="false"/>
          <w:color w:val="000000"/>
          <w:sz w:val="28"/>
        </w:rPr>
        <w:t xml:space="preserve"> настоящих Правил при испытаниях на ударную вязкость- в соответствии с </w:t>
      </w:r>
      <w:r>
        <w:rPr>
          <w:rFonts w:ascii="Times New Roman"/>
          <w:b w:val="false"/>
          <w:i w:val="false"/>
          <w:color w:val="000000"/>
          <w:sz w:val="28"/>
        </w:rPr>
        <w:t>пунктами 1087</w:t>
      </w:r>
      <w:r>
        <w:rPr>
          <w:rFonts w:ascii="Times New Roman"/>
          <w:b w:val="false"/>
          <w:i w:val="false"/>
          <w:color w:val="000000"/>
          <w:sz w:val="28"/>
        </w:rPr>
        <w:t xml:space="preserve"> –  </w:t>
      </w:r>
      <w:r>
        <w:rPr>
          <w:rFonts w:ascii="Times New Roman"/>
          <w:b w:val="false"/>
          <w:i w:val="false"/>
          <w:color w:val="000000"/>
          <w:sz w:val="28"/>
        </w:rPr>
        <w:t>1090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Все поковки деталей трубопроводов I и II категории, имеющие один из габаритных размеров более 200 мм и толщину более 50 мм, подлежат радиографическому контролю или УЗК.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Круглый прокат, применяемый согласно пункту 1033 настоящих Правил, допускается использовать по ГОСТ на прокат при условиях, указанных в таблице 4, то есть изготовлять из тех же марок стали, на те же параметры, при выполнении того же контроля механических свойств (на растяжение и ударную вязкость) и сплошного радиографического контроля или УЗК. При диаметре проката более 80 мм контроль механических свойств производить на образцах тангенциального направления.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Допускается применение поковок из сталей 20, 25 и 12Х1МФ по ГОСТ 8479 (группа II) при Ду =100 мм без ограничения давления при температурах до 350</w:t>
      </w:r>
      <w:r>
        <w:rPr>
          <w:rFonts w:ascii="Times New Roman"/>
          <w:b w:val="false"/>
          <w:i w:val="false"/>
          <w:color w:val="000000"/>
          <w:vertAlign w:val="superscript"/>
        </w:rPr>
        <w:t>о</w:t>
      </w:r>
      <w:r>
        <w:rPr>
          <w:rFonts w:ascii="Times New Roman"/>
          <w:b w:val="false"/>
          <w:i w:val="false"/>
          <w:color w:val="000000"/>
          <w:sz w:val="28"/>
        </w:rPr>
        <w:t>С и стали 12Х1МФ до 570</w:t>
      </w:r>
      <w:r>
        <w:rPr>
          <w:rFonts w:ascii="Times New Roman"/>
          <w:b w:val="false"/>
          <w:i w:val="false"/>
          <w:color w:val="000000"/>
          <w:vertAlign w:val="superscript"/>
        </w:rPr>
        <w:t>о</w:t>
      </w:r>
      <w:r>
        <w:rPr>
          <w:rFonts w:ascii="Times New Roman"/>
          <w:b w:val="false"/>
          <w:i w:val="false"/>
          <w:color w:val="000000"/>
          <w:sz w:val="28"/>
        </w:rPr>
        <w:t>С. Поковки по ГОСТ 8479 (группа II) допускаются для деталей уплотнения арматуры (кольца разъемные, крышки и так далее) с предельными параметрами, указанными в данной таблице.</w:t>
      </w:r>
    </w:p>
    <w:bookmarkStart w:name="z2375" w:id="2137"/>
    <w:p>
      <w:pPr>
        <w:spacing w:after="0"/>
        <w:ind w:left="0"/>
        <w:jc w:val="both"/>
      </w:pPr>
      <w:r>
        <w:rPr>
          <w:rFonts w:ascii="Times New Roman"/>
          <w:b w:val="false"/>
          <w:i w:val="false"/>
          <w:color w:val="000000"/>
          <w:sz w:val="28"/>
        </w:rPr>
        <w:t>
      Стальные отливки</w:t>
      </w:r>
    </w:p>
    <w:bookmarkEnd w:id="2137"/>
    <w:bookmarkStart w:name="z2376" w:id="2138"/>
    <w:p>
      <w:pPr>
        <w:spacing w:after="0"/>
        <w:ind w:left="0"/>
        <w:jc w:val="both"/>
      </w:pPr>
      <w:r>
        <w:rPr>
          <w:rFonts w:ascii="Times New Roman"/>
          <w:b w:val="false"/>
          <w:i w:val="false"/>
          <w:color w:val="000000"/>
          <w:sz w:val="28"/>
        </w:rPr>
        <w:t>
      Таблица 7</w:t>
      </w:r>
    </w:p>
    <w:bookmarkEnd w:id="2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параметры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испытания</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отливку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испытания</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77800"/>
                          </a:xfrm>
                          <a:prstGeom prst="rect">
                            <a:avLst/>
                          </a:prstGeom>
                        </pic:spPr>
                      </pic:pic>
                    </a:graphicData>
                  </a:graphic>
                </wp:inline>
              </w:drawing>
            </w:r>
          </w:p>
          <w:p>
            <w:pPr>
              <w:spacing w:after="0"/>
              <w:ind w:left="0"/>
              <w:jc w:val="both"/>
            </w:pPr>
            <w:r>
              <w:rPr>
                <w:rFonts w:ascii="Times New Roman"/>
                <w:b w:val="false"/>
                <w:i w:val="false"/>
                <w:color w:val="000000"/>
                <w:sz w:val="20"/>
              </w:rPr>
              <w:t>В</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77800"/>
                          </a:xfrm>
                          <a:prstGeom prst="rect">
                            <a:avLst/>
                          </a:prstGeom>
                        </pic:spPr>
                      </pic:pic>
                    </a:graphicData>
                  </a:graphic>
                </wp:inline>
              </w:drawing>
            </w:r>
          </w:p>
          <w:p>
            <w:pPr>
              <w:spacing w:after="0"/>
              <w:ind w:left="0"/>
              <w:jc w:val="both"/>
            </w:pPr>
            <w:r>
              <w:rPr>
                <w:rFonts w:ascii="Times New Roman"/>
                <w:b w:val="false"/>
                <w:i w:val="false"/>
                <w:color w:val="000000"/>
                <w:sz w:val="20"/>
              </w:rPr>
              <w:t>Т</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1778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 cy="1905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15Л, 20Л</w:t>
            </w:r>
          </w:p>
          <w:p>
            <w:pPr>
              <w:spacing w:after="20"/>
              <w:ind w:left="20"/>
              <w:jc w:val="both"/>
            </w:pPr>
            <w:r>
              <w:rPr>
                <w:rFonts w:ascii="Times New Roman"/>
                <w:b w:val="false"/>
                <w:i w:val="false"/>
                <w:color w:val="000000"/>
                <w:sz w:val="20"/>
              </w:rPr>
              <w:t>
25Л, З0Л, 35Л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w:t>
            </w:r>
          </w:p>
          <w:p>
            <w:pPr>
              <w:spacing w:after="20"/>
              <w:ind w:left="20"/>
              <w:jc w:val="both"/>
            </w:pPr>
            <w:r>
              <w:rPr>
                <w:rFonts w:ascii="Times New Roman"/>
                <w:b w:val="false"/>
                <w:i w:val="false"/>
                <w:color w:val="000000"/>
                <w:sz w:val="20"/>
              </w:rPr>
              <w:t>
(группа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20Л, 25Л, З0Л, 35Л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w:t>
            </w:r>
          </w:p>
          <w:p>
            <w:pPr>
              <w:spacing w:after="20"/>
              <w:ind w:left="20"/>
              <w:jc w:val="both"/>
            </w:pPr>
            <w:r>
              <w:rPr>
                <w:rFonts w:ascii="Times New Roman"/>
                <w:b w:val="false"/>
                <w:i w:val="false"/>
                <w:color w:val="000000"/>
                <w:sz w:val="20"/>
              </w:rPr>
              <w:t>
(группа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r>
              <w:rPr>
                <w:rFonts w:ascii="Times New Roman"/>
                <w:b w:val="false"/>
                <w:i w:val="false"/>
                <w:color w:val="000000"/>
                <w:vertAlign w:val="superscript"/>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20ГСЛ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20ХМФЛ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15Х1М1ФЛ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12Х18Н9ТЛ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w:t>
            </w:r>
          </w:p>
          <w:p>
            <w:pPr>
              <w:spacing w:after="20"/>
              <w:ind w:left="20"/>
              <w:jc w:val="both"/>
            </w:pPr>
            <w:r>
              <w:rPr>
                <w:rFonts w:ascii="Times New Roman"/>
                <w:b w:val="false"/>
                <w:i w:val="false"/>
                <w:color w:val="000000"/>
                <w:sz w:val="20"/>
              </w:rPr>
              <w:t>
(группа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w:t>
            </w:r>
          </w:p>
          <w:p>
            <w:pPr>
              <w:spacing w:after="20"/>
              <w:ind w:left="20"/>
              <w:jc w:val="both"/>
            </w:pPr>
            <w:r>
              <w:rPr>
                <w:rFonts w:ascii="Times New Roman"/>
                <w:b w:val="false"/>
                <w:i w:val="false"/>
                <w:color w:val="000000"/>
                <w:sz w:val="20"/>
              </w:rPr>
              <w:t>
(группа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12Х18Н12МЗТЛ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w:t>
            </w:r>
          </w:p>
          <w:p>
            <w:pPr>
              <w:spacing w:after="20"/>
              <w:ind w:left="20"/>
              <w:jc w:val="both"/>
            </w:pPr>
            <w:r>
              <w:rPr>
                <w:rFonts w:ascii="Times New Roman"/>
                <w:b w:val="false"/>
                <w:i w:val="false"/>
                <w:color w:val="000000"/>
                <w:sz w:val="20"/>
              </w:rPr>
              <w:t>
(группа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w:t>
            </w:r>
          </w:p>
          <w:p>
            <w:pPr>
              <w:spacing w:after="20"/>
              <w:ind w:left="20"/>
              <w:jc w:val="both"/>
            </w:pPr>
            <w:r>
              <w:rPr>
                <w:rFonts w:ascii="Times New Roman"/>
                <w:b w:val="false"/>
                <w:i w:val="false"/>
                <w:color w:val="000000"/>
                <w:sz w:val="20"/>
              </w:rPr>
              <w:t>
(группа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Нормируемые показатели и объем контроля соответствует указанным в ГОСТ. Группа качества и дополнительные виды испытаний, предусмотренные ГОСТ, выбираются конструкторской организацией. Требования, предусмотренные таблицей (отмеченные знаком +), но отсутствующие в действующих ГОСТ, включаются в ГОСТ при их пересмотре.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Контроль механических свойств при испытаниях на растяжение производится в соответствии с </w:t>
      </w:r>
      <w:r>
        <w:rPr>
          <w:rFonts w:ascii="Times New Roman"/>
          <w:b w:val="false"/>
          <w:i w:val="false"/>
          <w:color w:val="000000"/>
          <w:sz w:val="28"/>
        </w:rPr>
        <w:t>пунктами 1086</w:t>
      </w:r>
      <w:r>
        <w:rPr>
          <w:rFonts w:ascii="Times New Roman"/>
          <w:b w:val="false"/>
          <w:i w:val="false"/>
          <w:color w:val="000000"/>
          <w:sz w:val="28"/>
        </w:rPr>
        <w:t xml:space="preserve"> и </w:t>
      </w:r>
      <w:r>
        <w:rPr>
          <w:rFonts w:ascii="Times New Roman"/>
          <w:b w:val="false"/>
          <w:i w:val="false"/>
          <w:color w:val="000000"/>
          <w:sz w:val="28"/>
        </w:rPr>
        <w:t>1096</w:t>
      </w:r>
      <w:r>
        <w:rPr>
          <w:rFonts w:ascii="Times New Roman"/>
          <w:b w:val="false"/>
          <w:i w:val="false"/>
          <w:color w:val="000000"/>
          <w:sz w:val="28"/>
        </w:rPr>
        <w:t xml:space="preserve"> настоящих Правил при испытаниях на ударную вязкость- в соответствии с </w:t>
      </w:r>
      <w:r>
        <w:rPr>
          <w:rFonts w:ascii="Times New Roman"/>
          <w:b w:val="false"/>
          <w:i w:val="false"/>
          <w:color w:val="000000"/>
          <w:sz w:val="28"/>
        </w:rPr>
        <w:t>пунктами 1087</w:t>
      </w:r>
      <w:r>
        <w:rPr>
          <w:rFonts w:ascii="Times New Roman"/>
          <w:b w:val="false"/>
          <w:i w:val="false"/>
          <w:color w:val="000000"/>
          <w:sz w:val="28"/>
        </w:rPr>
        <w:t xml:space="preserve"> и </w:t>
      </w:r>
      <w:r>
        <w:rPr>
          <w:rFonts w:ascii="Times New Roman"/>
          <w:b w:val="false"/>
          <w:i w:val="false"/>
          <w:color w:val="000000"/>
          <w:sz w:val="28"/>
        </w:rPr>
        <w:t>1096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Отливки для трубопроводов I и II категории подлежат радиографическому контролю, УЗК или другому равноценному контролю. Объем контроля устанавливается ГОСТ на отливки. При этом обязательному контролю подлежат концы патрубков, подвергающихся сварке.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Для отливок, изготавливаемых по ОСТ 108.961.03-73 из стали 25 Л с толщиной стенки во внефланцевой части до 55 мм, предельная температура их применения устанавливается до 450</w:t>
      </w:r>
      <w:r>
        <w:rPr>
          <w:rFonts w:ascii="Times New Roman"/>
          <w:b w:val="false"/>
          <w:i w:val="false"/>
          <w:color w:val="000000"/>
          <w:vertAlign w:val="superscript"/>
        </w:rPr>
        <w:t>о</w:t>
      </w:r>
      <w:r>
        <w:rPr>
          <w:rFonts w:ascii="Times New Roman"/>
          <w:b w:val="false"/>
          <w:i w:val="false"/>
          <w:color w:val="000000"/>
          <w:sz w:val="28"/>
        </w:rPr>
        <w:t>С.</w:t>
      </w:r>
    </w:p>
    <w:bookmarkStart w:name="z2377" w:id="2139"/>
    <w:p>
      <w:pPr>
        <w:spacing w:after="0"/>
        <w:ind w:left="0"/>
        <w:jc w:val="both"/>
      </w:pPr>
      <w:r>
        <w:rPr>
          <w:rFonts w:ascii="Times New Roman"/>
          <w:b w:val="false"/>
          <w:i w:val="false"/>
          <w:color w:val="000000"/>
          <w:sz w:val="28"/>
        </w:rPr>
        <w:t>
      Крепеж</w:t>
      </w:r>
    </w:p>
    <w:bookmarkEnd w:id="2139"/>
    <w:bookmarkStart w:name="z2378" w:id="2140"/>
    <w:p>
      <w:pPr>
        <w:spacing w:after="0"/>
        <w:ind w:left="0"/>
        <w:jc w:val="both"/>
      </w:pPr>
      <w:r>
        <w:rPr>
          <w:rFonts w:ascii="Times New Roman"/>
          <w:b w:val="false"/>
          <w:i w:val="false"/>
          <w:color w:val="000000"/>
          <w:sz w:val="28"/>
        </w:rPr>
        <w:t>
      Таблица 8</w:t>
      </w:r>
    </w:p>
    <w:bookmarkEnd w:id="2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параметры рабочей среды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испытания</w:t>
            </w:r>
            <w:r>
              <w:rPr>
                <w:rFonts w:ascii="Times New Roman"/>
                <w:b w:val="false"/>
                <w:i w:val="false"/>
                <w:color w:val="000000"/>
                <w:vertAlign w:val="superscript"/>
              </w:rPr>
              <w:t>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Микроструктура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крепеж</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сталь</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и болты</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w:t>
            </w:r>
            <w:r>
              <w:rPr>
                <w:rFonts w:ascii="Times New Roman"/>
                <w:b w:val="false"/>
                <w:i w:val="false"/>
                <w:color w:val="000000"/>
                <w:vertAlign w:val="superscript"/>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испытания (шпилек и болтов)</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perscript"/>
              </w:rPr>
              <w:t>о</w:t>
            </w:r>
            <w:r>
              <w:rPr>
                <w:rFonts w:ascii="Times New Roman"/>
                <w:b w:val="false"/>
                <w:i w:val="false"/>
                <w:color w:val="000000"/>
                <w:sz w:val="20"/>
              </w:rPr>
              <w:t>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perscript"/>
              </w:rPr>
              <w:t>о</w:t>
            </w:r>
            <w:r>
              <w:rPr>
                <w:rFonts w:ascii="Times New Roman"/>
                <w:b w:val="false"/>
                <w:i w:val="false"/>
                <w:color w:val="000000"/>
                <w:sz w:val="20"/>
              </w:rPr>
              <w:t>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77800"/>
                          </a:xfrm>
                          <a:prstGeom prst="rect">
                            <a:avLst/>
                          </a:prstGeom>
                        </pic:spPr>
                      </pic:pic>
                    </a:graphicData>
                  </a:graphic>
                </wp:inline>
              </w:drawing>
            </w:r>
          </w:p>
          <w:p>
            <w:pPr>
              <w:spacing w:after="0"/>
              <w:ind w:left="0"/>
              <w:jc w:val="both"/>
            </w:pPr>
            <w:r>
              <w:rPr>
                <w:rFonts w:ascii="Times New Roman"/>
                <w:b w:val="false"/>
                <w:i w:val="false"/>
                <w:color w:val="000000"/>
                <w:sz w:val="20"/>
              </w:rPr>
              <w:t>В</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2400" cy="177800"/>
                          </a:xfrm>
                          <a:prstGeom prst="rect">
                            <a:avLst/>
                          </a:prstGeom>
                        </pic:spPr>
                      </pic:pic>
                    </a:graphicData>
                  </a:graphic>
                </wp:inline>
              </w:drawing>
            </w:r>
          </w:p>
          <w:p>
            <w:pPr>
              <w:spacing w:after="0"/>
              <w:ind w:left="0"/>
              <w:jc w:val="both"/>
            </w:pPr>
            <w:r>
              <w:rPr>
                <w:rFonts w:ascii="Times New Roman"/>
                <w:b w:val="false"/>
                <w:i w:val="false"/>
                <w:color w:val="000000"/>
                <w:sz w:val="20"/>
              </w:rPr>
              <w:t>Т</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3200" cy="1778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65100" cy="1905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ВСт5сп2</w:t>
            </w:r>
          </w:p>
          <w:p>
            <w:pPr>
              <w:spacing w:after="20"/>
              <w:ind w:left="20"/>
              <w:jc w:val="both"/>
            </w:pPr>
            <w:r>
              <w:rPr>
                <w:rFonts w:ascii="Times New Roman"/>
                <w:b w:val="false"/>
                <w:i w:val="false"/>
                <w:color w:val="000000"/>
                <w:sz w:val="20"/>
              </w:rPr>
              <w:t>
ВСт3спЗ</w:t>
            </w:r>
          </w:p>
          <w:p>
            <w:pPr>
              <w:spacing w:after="20"/>
              <w:ind w:left="20"/>
              <w:jc w:val="both"/>
            </w:pPr>
            <w:r>
              <w:rPr>
                <w:rFonts w:ascii="Times New Roman"/>
                <w:b w:val="false"/>
                <w:i w:val="false"/>
                <w:color w:val="000000"/>
                <w:sz w:val="20"/>
              </w:rPr>
              <w:t>
ВСт4сп3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r>
              <w:rPr>
                <w:rFonts w:ascii="Times New Roman"/>
                <w:b w:val="false"/>
                <w:i w:val="false"/>
                <w:color w:val="000000"/>
                <w:vertAlign w:val="superscript"/>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ВСт3спб</w:t>
            </w:r>
          </w:p>
          <w:p>
            <w:pPr>
              <w:spacing w:after="20"/>
              <w:ind w:left="20"/>
              <w:jc w:val="both"/>
            </w:pPr>
            <w:r>
              <w:rPr>
                <w:rFonts w:ascii="Times New Roman"/>
                <w:b w:val="false"/>
                <w:i w:val="false"/>
                <w:color w:val="000000"/>
                <w:sz w:val="20"/>
              </w:rPr>
              <w:t>
ВСт3сп5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r>
              <w:rPr>
                <w:rFonts w:ascii="Times New Roman"/>
                <w:b w:val="false"/>
                <w:i w:val="false"/>
                <w:color w:val="000000"/>
                <w:vertAlign w:val="superscript"/>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1759.0</w:t>
            </w:r>
            <w:r>
              <w:rPr>
                <w:rFonts w:ascii="Times New Roman"/>
                <w:b w:val="false"/>
                <w:i w:val="false"/>
                <w:color w:val="000000"/>
                <w:vertAlign w:val="superscript"/>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380</w:t>
            </w:r>
            <w:r>
              <w:rPr>
                <w:rFonts w:ascii="Times New Roman"/>
                <w:b w:val="false"/>
                <w:i w:val="false"/>
                <w:color w:val="000000"/>
                <w:vertAlign w:val="superscript"/>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 ГОСТ 1759.0</w:t>
            </w:r>
            <w:r>
              <w:rPr>
                <w:rFonts w:ascii="Times New Roman"/>
                <w:b w:val="false"/>
                <w:i w:val="false"/>
                <w:color w:val="000000"/>
                <w:vertAlign w:val="superscript"/>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 ГОСТ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 ГОСТ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 ГОСТ 1759.0</w:t>
            </w:r>
            <w:r>
              <w:rPr>
                <w:rFonts w:ascii="Times New Roman"/>
                <w:b w:val="false"/>
                <w:i w:val="false"/>
                <w:color w:val="000000"/>
                <w:vertAlign w:val="superscript"/>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 ГОСТ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1050 ГОСТ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26-2043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 40Х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 ГОСТ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30ХМА, 35ХМ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 ГОСТ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38ХНЗМФА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23304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25Х1МФ(ЭИ10)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20Х1М1Ф1ТР</w:t>
            </w:r>
          </w:p>
          <w:p>
            <w:pPr>
              <w:spacing w:after="20"/>
              <w:ind w:left="20"/>
              <w:jc w:val="both"/>
            </w:pPr>
            <w:r>
              <w:rPr>
                <w:rFonts w:ascii="Times New Roman"/>
                <w:b w:val="false"/>
                <w:i w:val="false"/>
                <w:color w:val="000000"/>
                <w:sz w:val="20"/>
              </w:rPr>
              <w:t>
(ЭП182)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20Х1М1Ф1БР</w:t>
            </w:r>
          </w:p>
          <w:p>
            <w:pPr>
              <w:spacing w:after="20"/>
              <w:ind w:left="20"/>
              <w:jc w:val="both"/>
            </w:pPr>
            <w:r>
              <w:rPr>
                <w:rFonts w:ascii="Times New Roman"/>
                <w:b w:val="false"/>
                <w:i w:val="false"/>
                <w:color w:val="000000"/>
                <w:sz w:val="20"/>
              </w:rPr>
              <w:t>
(ЭП44)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19968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13Х11Н2В2МФ (ЭИ961)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5949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20Х12ВНМФ</w:t>
            </w:r>
          </w:p>
          <w:p>
            <w:pPr>
              <w:spacing w:after="20"/>
              <w:ind w:left="20"/>
              <w:jc w:val="both"/>
            </w:pPr>
            <w:r>
              <w:rPr>
                <w:rFonts w:ascii="Times New Roman"/>
                <w:b w:val="false"/>
                <w:i w:val="false"/>
                <w:color w:val="000000"/>
                <w:sz w:val="20"/>
              </w:rPr>
              <w:t>
(ЭП428)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18969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18Х12ВМБФР</w:t>
            </w:r>
          </w:p>
          <w:p>
            <w:pPr>
              <w:spacing w:after="20"/>
              <w:ind w:left="20"/>
              <w:jc w:val="both"/>
            </w:pPr>
            <w:r>
              <w:rPr>
                <w:rFonts w:ascii="Times New Roman"/>
                <w:b w:val="false"/>
                <w:i w:val="false"/>
                <w:color w:val="000000"/>
                <w:sz w:val="20"/>
              </w:rPr>
              <w:t>
(ЭИ993)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5949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08Х16Н13М2Б</w:t>
            </w:r>
          </w:p>
          <w:p>
            <w:pPr>
              <w:spacing w:after="20"/>
              <w:ind w:left="20"/>
              <w:jc w:val="both"/>
            </w:pPr>
            <w:r>
              <w:rPr>
                <w:rFonts w:ascii="Times New Roman"/>
                <w:b w:val="false"/>
                <w:i w:val="false"/>
                <w:color w:val="000000"/>
                <w:sz w:val="20"/>
              </w:rPr>
              <w:t>
(ЭП680)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r>
              <w:rPr>
                <w:rFonts w:ascii="Times New Roman"/>
                <w:b w:val="false"/>
                <w:i w:val="false"/>
                <w:color w:val="000000"/>
                <w:vertAlign w:val="superscript"/>
              </w:rPr>
              <w:t>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31Х19Н9МВБТ (ЭИ572)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r>
              <w:rPr>
                <w:rFonts w:ascii="Times New Roman"/>
                <w:b w:val="false"/>
                <w:i w:val="false"/>
                <w:color w:val="000000"/>
                <w:vertAlign w:val="superscript"/>
              </w:rPr>
              <w:t>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ХН35ВТ (ЭИб12)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20700</w:t>
            </w:r>
            <w:r>
              <w:rPr>
                <w:rFonts w:ascii="Times New Roman"/>
                <w:b w:val="false"/>
                <w:i w:val="false"/>
                <w:color w:val="000000"/>
                <w:vertAlign w:val="superscript"/>
              </w:rPr>
              <w:t>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Нормируемые показатели и объем контроля соответствуют указанным в стандартах. Категории, группы качества и дополнительные испытания, предусмотренные стандартами, выбираются конструкторской организацией. Предусмотренные таблицей требованиями (отмеченные знаком +), но отсутствующие в действующих ГОСТ, включаются в ГОСТ при их пересмотре.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Применение болтов допускается по ГОСТ 20700 до давления 3 МПа (30 кгс/см</w:t>
      </w:r>
      <w:r>
        <w:rPr>
          <w:rFonts w:ascii="Times New Roman"/>
          <w:b w:val="false"/>
          <w:i w:val="false"/>
          <w:color w:val="000000"/>
          <w:vertAlign w:val="superscript"/>
        </w:rPr>
        <w:t>2</w:t>
      </w:r>
      <w:r>
        <w:rPr>
          <w:rFonts w:ascii="Times New Roman"/>
          <w:b w:val="false"/>
          <w:i w:val="false"/>
          <w:color w:val="000000"/>
          <w:sz w:val="28"/>
        </w:rPr>
        <w:t>) и температуры 300</w:t>
      </w:r>
      <w:r>
        <w:rPr>
          <w:rFonts w:ascii="Times New Roman"/>
          <w:b w:val="false"/>
          <w:i w:val="false"/>
          <w:color w:val="000000"/>
          <w:vertAlign w:val="superscript"/>
        </w:rPr>
        <w:t>о</w:t>
      </w:r>
      <w:r>
        <w:rPr>
          <w:rFonts w:ascii="Times New Roman"/>
          <w:b w:val="false"/>
          <w:i w:val="false"/>
          <w:color w:val="000000"/>
          <w:sz w:val="28"/>
        </w:rPr>
        <w:t>С. В остальных случаях применяются шпильки.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Применение шпилек по ГОСТ 1759.0 допускается до температуры 300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Контроль механических свойств производится при испытаниях на растяжение в соответствии с </w:t>
      </w:r>
      <w:r>
        <w:rPr>
          <w:rFonts w:ascii="Times New Roman"/>
          <w:b w:val="false"/>
          <w:i w:val="false"/>
          <w:color w:val="000000"/>
          <w:sz w:val="28"/>
        </w:rPr>
        <w:t>пунктами 1086</w:t>
      </w:r>
      <w:r>
        <w:rPr>
          <w:rFonts w:ascii="Times New Roman"/>
          <w:b w:val="false"/>
          <w:i w:val="false"/>
          <w:color w:val="000000"/>
          <w:sz w:val="28"/>
        </w:rPr>
        <w:t xml:space="preserve"> и </w:t>
      </w:r>
      <w:r>
        <w:rPr>
          <w:rFonts w:ascii="Times New Roman"/>
          <w:b w:val="false"/>
          <w:i w:val="false"/>
          <w:color w:val="000000"/>
          <w:sz w:val="28"/>
        </w:rPr>
        <w:t>1096</w:t>
      </w:r>
      <w:r>
        <w:rPr>
          <w:rFonts w:ascii="Times New Roman"/>
          <w:b w:val="false"/>
          <w:i w:val="false"/>
          <w:color w:val="000000"/>
          <w:sz w:val="28"/>
        </w:rPr>
        <w:t xml:space="preserve"> настоящих Правил, при испытаниях на ударную вязкость - в соответствии с пунктами </w:t>
      </w:r>
      <w:r>
        <w:rPr>
          <w:rFonts w:ascii="Times New Roman"/>
          <w:b w:val="false"/>
          <w:i w:val="false"/>
          <w:color w:val="000000"/>
          <w:sz w:val="28"/>
        </w:rPr>
        <w:t>1087</w:t>
      </w:r>
      <w:r>
        <w:rPr>
          <w:rFonts w:ascii="Times New Roman"/>
          <w:b w:val="false"/>
          <w:i w:val="false"/>
          <w:color w:val="000000"/>
          <w:sz w:val="28"/>
        </w:rPr>
        <w:t>-</w:t>
      </w:r>
      <w:r>
        <w:rPr>
          <w:rFonts w:ascii="Times New Roman"/>
          <w:b w:val="false"/>
          <w:i w:val="false"/>
          <w:color w:val="000000"/>
          <w:sz w:val="28"/>
        </w:rPr>
        <w:t>1096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Материал шпилек, болтов из углеродистых сталей по ГОСТ 380, предназначенных для работы при температуре выше 200</w:t>
      </w:r>
      <w:r>
        <w:rPr>
          <w:rFonts w:ascii="Times New Roman"/>
          <w:b w:val="false"/>
          <w:i w:val="false"/>
          <w:color w:val="000000"/>
          <w:vertAlign w:val="superscript"/>
        </w:rPr>
        <w:t>о</w:t>
      </w:r>
      <w:r>
        <w:rPr>
          <w:rFonts w:ascii="Times New Roman"/>
          <w:b w:val="false"/>
          <w:i w:val="false"/>
          <w:color w:val="000000"/>
          <w:sz w:val="28"/>
        </w:rPr>
        <w:t xml:space="preserve"> С, испытывается на ударную вязкость после механического старения.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Материал для гаек подвергается контролю только по твердости.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Гайки из полуспокойной и кипящей стали допускается применять, если оборудование установлено в помещении с температурой выше 0</w:t>
      </w:r>
      <w:r>
        <w:rPr>
          <w:rFonts w:ascii="Times New Roman"/>
          <w:b w:val="false"/>
          <w:i w:val="false"/>
          <w:color w:val="000000"/>
          <w:vertAlign w:val="superscript"/>
        </w:rPr>
        <w:t>о</w:t>
      </w:r>
      <w:r>
        <w:rPr>
          <w:rFonts w:ascii="Times New Roman"/>
          <w:b w:val="false"/>
          <w:i w:val="false"/>
          <w:color w:val="000000"/>
          <w:sz w:val="28"/>
        </w:rPr>
        <w:t>С. По ГОСТ 1759.4 и ГОСТ 1759.5 следует применять болты и шпильки из стали 20 классов прочности 4 или 5, из сталей 30 и 35-классов прочности 5 или 6; гайки из сталей ВСт3сп3 класса прочности 4, из стали 20 класса прочности 5, сталей 35 - класса прочности 8.</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Для шпилек, болтов из аустенитных сталей накатка резьбы допускается при температуре среды до 500</w:t>
      </w:r>
      <w:r>
        <w:rPr>
          <w:rFonts w:ascii="Times New Roman"/>
          <w:b w:val="false"/>
          <w:i w:val="false"/>
          <w:color w:val="000000"/>
          <w:vertAlign w:val="superscript"/>
        </w:rPr>
        <w:t>о</w:t>
      </w:r>
      <w:r>
        <w:rPr>
          <w:rFonts w:ascii="Times New Roman"/>
          <w:b w:val="false"/>
          <w:i w:val="false"/>
          <w:color w:val="000000"/>
          <w:sz w:val="28"/>
        </w:rPr>
        <w:t>С.</w:t>
      </w:r>
    </w:p>
    <w:bookmarkStart w:name="z2379" w:id="2141"/>
    <w:p>
      <w:pPr>
        <w:spacing w:after="0"/>
        <w:ind w:left="0"/>
        <w:jc w:val="both"/>
      </w:pPr>
      <w:r>
        <w:rPr>
          <w:rFonts w:ascii="Times New Roman"/>
          <w:b w:val="false"/>
          <w:i w:val="false"/>
          <w:color w:val="000000"/>
          <w:sz w:val="28"/>
        </w:rPr>
        <w:t>
      Чугунные отливки</w:t>
      </w:r>
    </w:p>
    <w:bookmarkEnd w:id="2141"/>
    <w:bookmarkStart w:name="z2380" w:id="2142"/>
    <w:p>
      <w:pPr>
        <w:spacing w:after="0"/>
        <w:ind w:left="0"/>
        <w:jc w:val="both"/>
      </w:pPr>
      <w:r>
        <w:rPr>
          <w:rFonts w:ascii="Times New Roman"/>
          <w:b w:val="false"/>
          <w:i w:val="false"/>
          <w:color w:val="000000"/>
          <w:sz w:val="28"/>
        </w:rPr>
        <w:t>
      Таблица 9</w:t>
      </w:r>
    </w:p>
    <w:bookmarkEnd w:id="2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чугуна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параметры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0бязательные испытания</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о</w:t>
            </w:r>
            <w:r>
              <w:rPr>
                <w:rFonts w:ascii="Times New Roman"/>
                <w:b w:val="false"/>
                <w:i w:val="false"/>
                <w:color w:val="000000"/>
                <w:sz w:val="20"/>
              </w:rPr>
              <w:t>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52400" cy="177800"/>
                          </a:xfrm>
                          <a:prstGeom prst="rect">
                            <a:avLst/>
                          </a:prstGeom>
                        </pic:spPr>
                      </pic:pic>
                    </a:graphicData>
                  </a:graphic>
                </wp:inline>
              </w:drawing>
            </w:r>
          </w:p>
          <w:p>
            <w:pPr>
              <w:spacing w:after="0"/>
              <w:ind w:left="0"/>
              <w:jc w:val="both"/>
            </w:pPr>
            <w:r>
              <w:rPr>
                <w:rFonts w:ascii="Times New Roman"/>
                <w:b w:val="false"/>
                <w:i w:val="false"/>
                <w:color w:val="000000"/>
                <w:sz w:val="20"/>
              </w:rPr>
              <w:t>В</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52400" cy="177800"/>
                          </a:xfrm>
                          <a:prstGeom prst="rect">
                            <a:avLst/>
                          </a:prstGeom>
                        </pic:spPr>
                      </pic:pic>
                    </a:graphicData>
                  </a:graphic>
                </wp:inline>
              </w:drawing>
            </w:r>
          </w:p>
          <w:p>
            <w:pPr>
              <w:spacing w:after="0"/>
              <w:ind w:left="0"/>
              <w:jc w:val="both"/>
            </w:pPr>
            <w:r>
              <w:rPr>
                <w:rFonts w:ascii="Times New Roman"/>
                <w:b w:val="false"/>
                <w:i w:val="false"/>
                <w:color w:val="000000"/>
                <w:sz w:val="20"/>
              </w:rPr>
              <w:t>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03200" cy="1778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Сч10</w:t>
            </w:r>
            <w:r>
              <w:rPr>
                <w:rFonts w:ascii="Times New Roman"/>
                <w:b w:val="false"/>
                <w:i w:val="false"/>
                <w:color w:val="000000"/>
                <w:vertAlign w:val="superscript"/>
              </w:rPr>
              <w:t>2</w:t>
            </w:r>
            <w:r>
              <w:rPr>
                <w:rFonts w:ascii="Times New Roman"/>
                <w:b w:val="false"/>
                <w:i w:val="false"/>
                <w:color w:val="000000"/>
                <w:sz w:val="20"/>
              </w:rPr>
              <w:t>, Сч15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0,8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Сч20, Сч25,</w:t>
            </w:r>
          </w:p>
          <w:p>
            <w:pPr>
              <w:spacing w:after="20"/>
              <w:ind w:left="20"/>
              <w:jc w:val="both"/>
            </w:pPr>
            <w:r>
              <w:rPr>
                <w:rFonts w:ascii="Times New Roman"/>
                <w:b w:val="false"/>
                <w:i w:val="false"/>
                <w:color w:val="000000"/>
                <w:sz w:val="20"/>
              </w:rPr>
              <w:t>
Сч30,Сч35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0,3 (3)</w:t>
            </w:r>
          </w:p>
          <w:p>
            <w:pPr>
              <w:spacing w:after="20"/>
              <w:ind w:left="20"/>
              <w:jc w:val="both"/>
            </w:pPr>
            <w:r>
              <w:rPr>
                <w:rFonts w:ascii="Times New Roman"/>
                <w:b w:val="false"/>
                <w:i w:val="false"/>
                <w:color w:val="000000"/>
                <w:sz w:val="20"/>
              </w:rPr>
              <w:t>
0,8 (8)</w:t>
            </w:r>
          </w:p>
          <w:p>
            <w:pPr>
              <w:spacing w:after="20"/>
              <w:ind w:left="20"/>
              <w:jc w:val="both"/>
            </w:pPr>
            <w:r>
              <w:rPr>
                <w:rFonts w:ascii="Times New Roman"/>
                <w:b w:val="false"/>
                <w:i w:val="false"/>
                <w:color w:val="000000"/>
                <w:sz w:val="20"/>
              </w:rPr>
              <w:t>
0,64 (6,4)</w:t>
            </w:r>
          </w:p>
          <w:p>
            <w:pPr>
              <w:spacing w:after="20"/>
              <w:ind w:left="20"/>
              <w:jc w:val="both"/>
            </w:pPr>
            <w:r>
              <w:rPr>
                <w:rFonts w:ascii="Times New Roman"/>
                <w:b w:val="false"/>
                <w:i w:val="false"/>
                <w:color w:val="000000"/>
                <w:sz w:val="20"/>
              </w:rPr>
              <w:t>
0,25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 ЗЗ-8, Кч35-10, Кч37-12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Вч35, Вч40, Вч45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w:t>
            </w:r>
          </w:p>
          <w:p>
            <w:pPr>
              <w:spacing w:after="20"/>
              <w:ind w:left="20"/>
              <w:jc w:val="both"/>
            </w:pPr>
            <w:r>
              <w:rPr>
                <w:rFonts w:ascii="Times New Roman"/>
                <w:b w:val="false"/>
                <w:i w:val="false"/>
                <w:color w:val="000000"/>
                <w:sz w:val="20"/>
              </w:rPr>
              <w:t>
0,8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Нормируемые показатели и объем контроля соответствуют указанным в стандартах.</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Применение чугуна Сч10 допускается с временным сопротивлением не ниже 120 МПа (12 кгс/см</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p>
      <w:pPr>
        <w:spacing w:after="0"/>
        <w:ind w:left="0"/>
        <w:jc w:val="left"/>
      </w:pPr>
      <w:r>
        <w:rPr>
          <w:rFonts w:ascii="Times New Roman"/>
          <w:b/>
          <w:i w:val="false"/>
          <w:color w:val="000000"/>
        </w:rPr>
        <w:t xml:space="preserve"> Свидетельство об изготовлении элементов трубопровода</w:t>
      </w:r>
    </w:p>
    <w:p>
      <w:pPr>
        <w:spacing w:after="0"/>
        <w:ind w:left="0"/>
        <w:jc w:val="both"/>
      </w:pPr>
      <w:r>
        <w:rPr>
          <w:rFonts w:ascii="Times New Roman"/>
          <w:b w:val="false"/>
          <w:i w:val="false"/>
          <w:color w:val="000000"/>
          <w:sz w:val="28"/>
        </w:rPr>
        <w:t>
                                     Разрешение на изготовление трубопровода</w:t>
      </w:r>
    </w:p>
    <w:p>
      <w:pPr>
        <w:spacing w:after="0"/>
        <w:ind w:left="0"/>
        <w:jc w:val="both"/>
      </w:pPr>
      <w:r>
        <w:rPr>
          <w:rFonts w:ascii="Times New Roman"/>
          <w:b w:val="false"/>
          <w:i w:val="false"/>
          <w:color w:val="000000"/>
          <w:sz w:val="28"/>
        </w:rPr>
        <w:t>
      № _________________________________</w:t>
      </w:r>
    </w:p>
    <w:p>
      <w:pPr>
        <w:spacing w:after="0"/>
        <w:ind w:left="0"/>
        <w:jc w:val="both"/>
      </w:pPr>
      <w:r>
        <w:rPr>
          <w:rFonts w:ascii="Times New Roman"/>
          <w:b w:val="false"/>
          <w:i w:val="false"/>
          <w:color w:val="000000"/>
          <w:sz w:val="28"/>
        </w:rPr>
        <w:t>
      от ______________________00________г.</w:t>
      </w:r>
    </w:p>
    <w:p>
      <w:pPr>
        <w:spacing w:after="0"/>
        <w:ind w:left="0"/>
        <w:jc w:val="both"/>
      </w:pPr>
      <w:r>
        <w:rPr>
          <w:rFonts w:ascii="Times New Roman"/>
          <w:b w:val="false"/>
          <w:i w:val="false"/>
          <w:color w:val="000000"/>
          <w:sz w:val="28"/>
        </w:rPr>
        <w:t>
      Выдано _____________________________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выдавшего разрешение)</w:t>
      </w:r>
    </w:p>
    <w:p>
      <w:pPr>
        <w:spacing w:after="0"/>
        <w:ind w:left="0"/>
        <w:jc w:val="both"/>
      </w:pPr>
      <w:r>
        <w:rPr>
          <w:rFonts w:ascii="Times New Roman"/>
          <w:b w:val="false"/>
          <w:i w:val="false"/>
          <w:color w:val="000000"/>
          <w:sz w:val="28"/>
        </w:rPr>
        <w:t>
      Свидетельство № ______________</w:t>
      </w:r>
    </w:p>
    <w:p>
      <w:pPr>
        <w:spacing w:after="0"/>
        <w:ind w:left="0"/>
        <w:jc w:val="both"/>
      </w:pPr>
      <w:r>
        <w:rPr>
          <w:rFonts w:ascii="Times New Roman"/>
          <w:b w:val="false"/>
          <w:i w:val="false"/>
          <w:color w:val="000000"/>
          <w:sz w:val="28"/>
        </w:rPr>
        <w:t>
      об изготовлении элементов трубопровода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трубопровода по назначению)</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изготовителя и его адрес)</w:t>
      </w:r>
    </w:p>
    <w:p>
      <w:pPr>
        <w:spacing w:after="0"/>
        <w:ind w:left="0"/>
        <w:jc w:val="both"/>
      </w:pPr>
      <w:r>
        <w:rPr>
          <w:rFonts w:ascii="Times New Roman"/>
          <w:b w:val="false"/>
          <w:i w:val="false"/>
          <w:color w:val="000000"/>
          <w:sz w:val="28"/>
        </w:rPr>
        <w:t>
      Заказчик _________________________________________________________</w:t>
      </w:r>
    </w:p>
    <w:p>
      <w:pPr>
        <w:spacing w:after="0"/>
        <w:ind w:left="0"/>
        <w:jc w:val="both"/>
      </w:pPr>
      <w:r>
        <w:rPr>
          <w:rFonts w:ascii="Times New Roman"/>
          <w:b w:val="false"/>
          <w:i w:val="false"/>
          <w:color w:val="000000"/>
          <w:sz w:val="28"/>
        </w:rPr>
        <w:t>
      Заказ № ____________________ Год изготовления ____________________</w:t>
      </w:r>
    </w:p>
    <w:p>
      <w:pPr>
        <w:spacing w:after="0"/>
        <w:ind w:left="0"/>
        <w:jc w:val="both"/>
      </w:pPr>
      <w:r>
        <w:rPr>
          <w:rFonts w:ascii="Times New Roman"/>
          <w:b w:val="false"/>
          <w:i w:val="false"/>
          <w:color w:val="000000"/>
          <w:sz w:val="28"/>
        </w:rPr>
        <w:t>
      Рабочая среда _______________ Рабочее давление ___________________</w:t>
      </w:r>
    </w:p>
    <w:p>
      <w:pPr>
        <w:spacing w:after="0"/>
        <w:ind w:left="0"/>
        <w:jc w:val="both"/>
      </w:pPr>
      <w:r>
        <w:rPr>
          <w:rFonts w:ascii="Times New Roman"/>
          <w:b w:val="false"/>
          <w:i w:val="false"/>
          <w:color w:val="000000"/>
          <w:sz w:val="28"/>
        </w:rPr>
        <w:t>
      Рабочая температура ______________________________________________</w:t>
      </w:r>
    </w:p>
    <w:p>
      <w:pPr>
        <w:spacing w:after="0"/>
        <w:ind w:left="0"/>
        <w:jc w:val="both"/>
      </w:pPr>
      <w:r>
        <w:rPr>
          <w:rFonts w:ascii="Times New Roman"/>
          <w:b w:val="false"/>
          <w:i w:val="false"/>
          <w:color w:val="000000"/>
          <w:sz w:val="28"/>
        </w:rPr>
        <w:t>
      1. Сведения о трубах, из которых изготовлены элементы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и толщина стенки труб,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стали, ГОСТ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ГОСТ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Для трубопроводов I категории, кроме указанных в</w:t>
      </w:r>
    </w:p>
    <w:p>
      <w:pPr>
        <w:spacing w:after="0"/>
        <w:ind w:left="0"/>
        <w:jc w:val="both"/>
      </w:pPr>
      <w:r>
        <w:rPr>
          <w:rFonts w:ascii="Times New Roman"/>
          <w:b w:val="false"/>
          <w:i w:val="false"/>
          <w:color w:val="000000"/>
          <w:sz w:val="28"/>
        </w:rPr>
        <w:t>
      таблице данных, к свидетельству прилагаются сертификаты на металл и</w:t>
      </w:r>
    </w:p>
    <w:p>
      <w:pPr>
        <w:spacing w:after="0"/>
        <w:ind w:left="0"/>
        <w:jc w:val="both"/>
      </w:pPr>
      <w:r>
        <w:rPr>
          <w:rFonts w:ascii="Times New Roman"/>
          <w:b w:val="false"/>
          <w:i w:val="false"/>
          <w:color w:val="000000"/>
          <w:sz w:val="28"/>
        </w:rPr>
        <w:t>
      данные по контролю в объеме требований ГОСТ.</w:t>
      </w:r>
    </w:p>
    <w:p>
      <w:pPr>
        <w:spacing w:after="0"/>
        <w:ind w:left="0"/>
        <w:jc w:val="both"/>
      </w:pPr>
      <w:r>
        <w:rPr>
          <w:rFonts w:ascii="Times New Roman"/>
          <w:b w:val="false"/>
          <w:i w:val="false"/>
          <w:color w:val="000000"/>
          <w:sz w:val="28"/>
        </w:rPr>
        <w:t xml:space="preserve">
      2. Сведения об основной арматуре и фасонных частях (литых, сварных или кованых) трубопровода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материала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Для фасонных частей трубопроводов, работающих с</w:t>
      </w:r>
    </w:p>
    <w:p>
      <w:pPr>
        <w:spacing w:after="0"/>
        <w:ind w:left="0"/>
        <w:jc w:val="both"/>
      </w:pPr>
      <w:r>
        <w:rPr>
          <w:rFonts w:ascii="Times New Roman"/>
          <w:b w:val="false"/>
          <w:i w:val="false"/>
          <w:color w:val="000000"/>
          <w:sz w:val="28"/>
        </w:rPr>
        <w:t>
      давлением 10 МПа (100 кгс/см</w:t>
      </w:r>
      <w:r>
        <w:rPr>
          <w:rFonts w:ascii="Times New Roman"/>
          <w:b w:val="false"/>
          <w:i w:val="false"/>
          <w:color w:val="000000"/>
          <w:vertAlign w:val="superscript"/>
        </w:rPr>
        <w:t>2</w:t>
      </w:r>
      <w:r>
        <w:rPr>
          <w:rFonts w:ascii="Times New Roman"/>
          <w:b w:val="false"/>
          <w:i w:val="false"/>
          <w:color w:val="000000"/>
          <w:sz w:val="28"/>
        </w:rPr>
        <w:t>) и выше, помимо предусмотренных</w:t>
      </w:r>
    </w:p>
    <w:p>
      <w:pPr>
        <w:spacing w:after="0"/>
        <w:ind w:left="0"/>
        <w:jc w:val="both"/>
      </w:pPr>
      <w:r>
        <w:rPr>
          <w:rFonts w:ascii="Times New Roman"/>
          <w:b w:val="false"/>
          <w:i w:val="false"/>
          <w:color w:val="000000"/>
          <w:sz w:val="28"/>
        </w:rPr>
        <w:t>
      таблицей сведений, изготовителем представляются заказчику данные</w:t>
      </w:r>
    </w:p>
    <w:p>
      <w:pPr>
        <w:spacing w:after="0"/>
        <w:ind w:left="0"/>
        <w:jc w:val="both"/>
      </w:pPr>
      <w:r>
        <w:rPr>
          <w:rFonts w:ascii="Times New Roman"/>
          <w:b w:val="false"/>
          <w:i w:val="false"/>
          <w:color w:val="000000"/>
          <w:sz w:val="28"/>
        </w:rPr>
        <w:t>
      контроля качества металла (сертификаты) каждой фасонной части в</w:t>
      </w:r>
    </w:p>
    <w:p>
      <w:pPr>
        <w:spacing w:after="0"/>
        <w:ind w:left="0"/>
        <w:jc w:val="both"/>
      </w:pPr>
      <w:r>
        <w:rPr>
          <w:rFonts w:ascii="Times New Roman"/>
          <w:b w:val="false"/>
          <w:i w:val="false"/>
          <w:color w:val="000000"/>
          <w:sz w:val="28"/>
        </w:rPr>
        <w:t>
      объеме, предусмотренном ГОСТ.</w:t>
      </w:r>
    </w:p>
    <w:p>
      <w:pPr>
        <w:spacing w:after="0"/>
        <w:ind w:left="0"/>
        <w:jc w:val="both"/>
      </w:pPr>
      <w:r>
        <w:rPr>
          <w:rFonts w:ascii="Times New Roman"/>
          <w:b w:val="false"/>
          <w:i w:val="false"/>
          <w:color w:val="000000"/>
          <w:sz w:val="28"/>
        </w:rPr>
        <w:t xml:space="preserve">
      3. Сведения о фланцах и крепежных деталях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на фланец, крепежную деталь</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мм</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фланца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шпилек, болтов, гаек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Сведения о сварке </w:t>
      </w:r>
    </w:p>
    <w:p>
      <w:pPr>
        <w:spacing w:after="0"/>
        <w:ind w:left="0"/>
        <w:jc w:val="both"/>
      </w:pPr>
      <w:r>
        <w:rPr>
          <w:rFonts w:ascii="Times New Roman"/>
          <w:b w:val="false"/>
          <w:i w:val="false"/>
          <w:color w:val="000000"/>
          <w:sz w:val="28"/>
        </w:rPr>
        <w:t>
      Вид сварки, применявшийся при изготовлении элементов 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Данные о присадочном материале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Сварка произведена в соответствии с требованиями Правил, ГОСТ</w:t>
      </w:r>
    </w:p>
    <w:p>
      <w:pPr>
        <w:spacing w:after="0"/>
        <w:ind w:left="0"/>
        <w:jc w:val="both"/>
      </w:pPr>
      <w:r>
        <w:rPr>
          <w:rFonts w:ascii="Times New Roman"/>
          <w:b w:val="false"/>
          <w:i w:val="false"/>
          <w:color w:val="000000"/>
          <w:sz w:val="28"/>
        </w:rPr>
        <w:t>
      на сварку сварщиками, прошедшими аттестацию.</w:t>
      </w:r>
    </w:p>
    <w:p>
      <w:pPr>
        <w:spacing w:after="0"/>
        <w:ind w:left="0"/>
        <w:jc w:val="both"/>
      </w:pPr>
      <w:r>
        <w:rPr>
          <w:rFonts w:ascii="Times New Roman"/>
          <w:b w:val="false"/>
          <w:i w:val="false"/>
          <w:color w:val="000000"/>
          <w:sz w:val="28"/>
        </w:rPr>
        <w:t>
      5. Сведения о термообработке труб, гибов и сварных соединений</w:t>
      </w:r>
    </w:p>
    <w:p>
      <w:pPr>
        <w:spacing w:after="0"/>
        <w:ind w:left="0"/>
        <w:jc w:val="both"/>
      </w:pPr>
      <w:r>
        <w:rPr>
          <w:rFonts w:ascii="Times New Roman"/>
          <w:b w:val="false"/>
          <w:i w:val="false"/>
          <w:color w:val="000000"/>
          <w:sz w:val="28"/>
        </w:rPr>
        <w:t>
      (вид, режим) ________________________________________________________</w:t>
      </w:r>
    </w:p>
    <w:p>
      <w:pPr>
        <w:spacing w:after="0"/>
        <w:ind w:left="0"/>
        <w:jc w:val="both"/>
      </w:pPr>
      <w:r>
        <w:rPr>
          <w:rFonts w:ascii="Times New Roman"/>
          <w:b w:val="false"/>
          <w:i w:val="false"/>
          <w:color w:val="000000"/>
          <w:sz w:val="28"/>
        </w:rPr>
        <w:t>
      6. Сведения о контроле сварных соединений (объем и методы</w:t>
      </w:r>
    </w:p>
    <w:p>
      <w:pPr>
        <w:spacing w:after="0"/>
        <w:ind w:left="0"/>
        <w:jc w:val="both"/>
      </w:pPr>
      <w:r>
        <w:rPr>
          <w:rFonts w:ascii="Times New Roman"/>
          <w:b w:val="false"/>
          <w:i w:val="false"/>
          <w:color w:val="000000"/>
          <w:sz w:val="28"/>
        </w:rPr>
        <w:t>
      контроля) ___________________________________________________________</w:t>
      </w:r>
    </w:p>
    <w:p>
      <w:pPr>
        <w:spacing w:after="0"/>
        <w:ind w:left="0"/>
        <w:jc w:val="both"/>
      </w:pPr>
      <w:r>
        <w:rPr>
          <w:rFonts w:ascii="Times New Roman"/>
          <w:b w:val="false"/>
          <w:i w:val="false"/>
          <w:color w:val="000000"/>
          <w:sz w:val="28"/>
        </w:rPr>
        <w:t>
      7. Сведения о стилоскопировании _______________________________</w:t>
      </w:r>
    </w:p>
    <w:p>
      <w:pPr>
        <w:spacing w:after="0"/>
        <w:ind w:left="0"/>
        <w:jc w:val="both"/>
      </w:pPr>
      <w:r>
        <w:rPr>
          <w:rFonts w:ascii="Times New Roman"/>
          <w:b w:val="false"/>
          <w:i w:val="false"/>
          <w:color w:val="000000"/>
          <w:sz w:val="28"/>
        </w:rPr>
        <w:t>
      8. Сведения о гидравлическом испытании ________________________</w:t>
      </w:r>
    </w:p>
    <w:p>
      <w:pPr>
        <w:spacing w:after="0"/>
        <w:ind w:left="0"/>
        <w:jc w:val="both"/>
      </w:pPr>
      <w:r>
        <w:rPr>
          <w:rFonts w:ascii="Times New Roman"/>
          <w:b w:val="false"/>
          <w:i w:val="false"/>
          <w:color w:val="000000"/>
          <w:sz w:val="28"/>
        </w:rPr>
        <w:t>
      9. Заключение</w:t>
      </w:r>
    </w:p>
    <w:p>
      <w:pPr>
        <w:spacing w:after="0"/>
        <w:ind w:left="0"/>
        <w:jc w:val="both"/>
      </w:pPr>
      <w:r>
        <w:rPr>
          <w:rFonts w:ascii="Times New Roman"/>
          <w:b w:val="false"/>
          <w:i w:val="false"/>
          <w:color w:val="000000"/>
          <w:sz w:val="28"/>
        </w:rPr>
        <w:t>
      Элементы трубопровода: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элементов, их количество)</w:t>
      </w:r>
    </w:p>
    <w:p>
      <w:pPr>
        <w:spacing w:after="0"/>
        <w:ind w:left="0"/>
        <w:jc w:val="both"/>
      </w:pPr>
      <w:r>
        <w:rPr>
          <w:rFonts w:ascii="Times New Roman"/>
          <w:b w:val="false"/>
          <w:i w:val="false"/>
          <w:color w:val="000000"/>
          <w:sz w:val="28"/>
        </w:rPr>
        <w:t>
      Изготовлены и испытаны в полном соответствии с Правилами</w:t>
      </w:r>
    </w:p>
    <w:p>
      <w:pPr>
        <w:spacing w:after="0"/>
        <w:ind w:left="0"/>
        <w:jc w:val="both"/>
      </w:pPr>
      <w:r>
        <w:rPr>
          <w:rFonts w:ascii="Times New Roman"/>
          <w:b w:val="false"/>
          <w:i w:val="false"/>
          <w:color w:val="000000"/>
          <w:sz w:val="28"/>
        </w:rPr>
        <w:t>
      обеспечения промышленной безопасности при эксплуатации оборудования,</w:t>
      </w:r>
    </w:p>
    <w:p>
      <w:pPr>
        <w:spacing w:after="0"/>
        <w:ind w:left="0"/>
        <w:jc w:val="both"/>
      </w:pPr>
      <w:r>
        <w:rPr>
          <w:rFonts w:ascii="Times New Roman"/>
          <w:b w:val="false"/>
          <w:i w:val="false"/>
          <w:color w:val="000000"/>
          <w:sz w:val="28"/>
        </w:rPr>
        <w:t>
      работающего под давлением, ГОСТ на изготовление и признаны годными к</w:t>
      </w:r>
    </w:p>
    <w:p>
      <w:pPr>
        <w:spacing w:after="0"/>
        <w:ind w:left="0"/>
        <w:jc w:val="both"/>
      </w:pPr>
      <w:r>
        <w:rPr>
          <w:rFonts w:ascii="Times New Roman"/>
          <w:b w:val="false"/>
          <w:i w:val="false"/>
          <w:color w:val="000000"/>
          <w:sz w:val="28"/>
        </w:rPr>
        <w:t>
      работе при расчетных параметрах.</w:t>
      </w:r>
    </w:p>
    <w:p>
      <w:pPr>
        <w:spacing w:after="0"/>
        <w:ind w:left="0"/>
        <w:jc w:val="both"/>
      </w:pPr>
      <w:r>
        <w:rPr>
          <w:rFonts w:ascii="Times New Roman"/>
          <w:b w:val="false"/>
          <w:i w:val="false"/>
          <w:color w:val="000000"/>
          <w:sz w:val="28"/>
        </w:rPr>
        <w:t>
      Опись прилагаемых документов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 _______ 20____ г                 Технический руководитель</w:t>
      </w:r>
    </w:p>
    <w:p>
      <w:pPr>
        <w:spacing w:after="0"/>
        <w:ind w:left="0"/>
        <w:jc w:val="both"/>
      </w:pPr>
      <w:r>
        <w:rPr>
          <w:rFonts w:ascii="Times New Roman"/>
          <w:b w:val="false"/>
          <w:i w:val="false"/>
          <w:color w:val="000000"/>
          <w:sz w:val="28"/>
        </w:rPr>
        <w:t>
                                                    организации-изготовителя</w:t>
      </w:r>
    </w:p>
    <w:p>
      <w:pPr>
        <w:spacing w:after="0"/>
        <w:ind w:left="0"/>
        <w:jc w:val="both"/>
      </w:pPr>
      <w:r>
        <w:rPr>
          <w:rFonts w:ascii="Times New Roman"/>
          <w:b w:val="false"/>
          <w:i w:val="false"/>
          <w:color w:val="000000"/>
          <w:sz w:val="28"/>
        </w:rPr>
        <w:t>
      М. 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p>
      <w:pPr>
        <w:spacing w:after="0"/>
        <w:ind w:left="0"/>
        <w:jc w:val="left"/>
      </w:pPr>
      <w:r>
        <w:rPr>
          <w:rFonts w:ascii="Times New Roman"/>
          <w:b/>
          <w:i w:val="false"/>
          <w:color w:val="000000"/>
        </w:rPr>
        <w:t xml:space="preserve"> Свидетельство о монтаже трубопровода</w:t>
      </w:r>
    </w:p>
    <w:p>
      <w:pPr>
        <w:spacing w:after="0"/>
        <w:ind w:left="0"/>
        <w:jc w:val="both"/>
      </w:pPr>
      <w:r>
        <w:rPr>
          <w:rFonts w:ascii="Times New Roman"/>
          <w:b w:val="false"/>
          <w:i w:val="false"/>
          <w:color w:val="000000"/>
          <w:sz w:val="28"/>
        </w:rPr>
        <w:t>
                                           Разрешение на монтаж трубопровода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от ___________________ 20 ____г.</w:t>
      </w:r>
    </w:p>
    <w:p>
      <w:pPr>
        <w:spacing w:after="0"/>
        <w:ind w:left="0"/>
        <w:jc w:val="both"/>
      </w:pPr>
      <w:r>
        <w:rPr>
          <w:rFonts w:ascii="Times New Roman"/>
          <w:b w:val="false"/>
          <w:i w:val="false"/>
          <w:color w:val="000000"/>
          <w:sz w:val="28"/>
        </w:rPr>
        <w:t>
      Выдано ________________________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выдавшего разрешение на монтаж</w:t>
      </w:r>
    </w:p>
    <w:p>
      <w:pPr>
        <w:spacing w:after="0"/>
        <w:ind w:left="0"/>
        <w:jc w:val="both"/>
      </w:pPr>
      <w:r>
        <w:rPr>
          <w:rFonts w:ascii="Times New Roman"/>
          <w:b w:val="false"/>
          <w:i w:val="false"/>
          <w:color w:val="000000"/>
          <w:sz w:val="28"/>
        </w:rPr>
        <w:t>
      Свидетельство № _____</w:t>
      </w:r>
    </w:p>
    <w:p>
      <w:pPr>
        <w:spacing w:after="0"/>
        <w:ind w:left="0"/>
        <w:jc w:val="both"/>
      </w:pPr>
      <w:r>
        <w:rPr>
          <w:rFonts w:ascii="Times New Roman"/>
          <w:b w:val="false"/>
          <w:i w:val="false"/>
          <w:color w:val="000000"/>
          <w:sz w:val="28"/>
        </w:rPr>
        <w:t>
      о монтаже трубопровода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назначение трубопровода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монтажной организации</w:t>
      </w:r>
    </w:p>
    <w:p>
      <w:pPr>
        <w:spacing w:after="0"/>
        <w:ind w:left="0"/>
        <w:jc w:val="both"/>
      </w:pPr>
      <w:r>
        <w:rPr>
          <w:rFonts w:ascii="Times New Roman"/>
          <w:b w:val="false"/>
          <w:i w:val="false"/>
          <w:color w:val="000000"/>
          <w:sz w:val="28"/>
        </w:rPr>
        <w:t>
      Рабочая среда __________Рабочее давление_________ Рабочая температура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1. Данные о монтаже.</w:t>
      </w:r>
    </w:p>
    <w:p>
      <w:pPr>
        <w:spacing w:after="0"/>
        <w:ind w:left="0"/>
        <w:jc w:val="both"/>
      </w:pPr>
      <w:r>
        <w:rPr>
          <w:rFonts w:ascii="Times New Roman"/>
          <w:b w:val="false"/>
          <w:i w:val="false"/>
          <w:color w:val="000000"/>
          <w:sz w:val="28"/>
        </w:rPr>
        <w:t>
      Трубопровод смонтирован в полном соответствии с проектом,</w:t>
      </w:r>
    </w:p>
    <w:p>
      <w:pPr>
        <w:spacing w:after="0"/>
        <w:ind w:left="0"/>
        <w:jc w:val="both"/>
      </w:pPr>
      <w:r>
        <w:rPr>
          <w:rFonts w:ascii="Times New Roman"/>
          <w:b w:val="false"/>
          <w:i w:val="false"/>
          <w:color w:val="000000"/>
          <w:sz w:val="28"/>
        </w:rPr>
        <w:t>
      разработанным _______________________________________________________</w:t>
      </w:r>
    </w:p>
    <w:p>
      <w:pPr>
        <w:spacing w:after="0"/>
        <w:ind w:left="0"/>
        <w:jc w:val="both"/>
      </w:pPr>
      <w:r>
        <w:rPr>
          <w:rFonts w:ascii="Times New Roman"/>
          <w:b w:val="false"/>
          <w:i w:val="false"/>
          <w:color w:val="000000"/>
          <w:sz w:val="28"/>
        </w:rPr>
        <w:t>
      наименование проектной организации</w:t>
      </w:r>
    </w:p>
    <w:p>
      <w:pPr>
        <w:spacing w:after="0"/>
        <w:ind w:left="0"/>
        <w:jc w:val="both"/>
      </w:pPr>
      <w:r>
        <w:rPr>
          <w:rFonts w:ascii="Times New Roman"/>
          <w:b w:val="false"/>
          <w:i w:val="false"/>
          <w:color w:val="000000"/>
          <w:sz w:val="28"/>
        </w:rPr>
        <w:t>
      и изготовлен</w:t>
      </w:r>
    </w:p>
    <w:p>
      <w:pPr>
        <w:spacing w:after="0"/>
        <w:ind w:left="0"/>
        <w:jc w:val="both"/>
      </w:pPr>
      <w:r>
        <w:rPr>
          <w:rFonts w:ascii="Times New Roman"/>
          <w:b w:val="false"/>
          <w:i w:val="false"/>
          <w:color w:val="000000"/>
          <w:sz w:val="28"/>
        </w:rPr>
        <w:t>
      _______________________________________________________наименование</w:t>
      </w:r>
    </w:p>
    <w:p>
      <w:pPr>
        <w:spacing w:after="0"/>
        <w:ind w:left="0"/>
        <w:jc w:val="both"/>
      </w:pPr>
      <w:r>
        <w:rPr>
          <w:rFonts w:ascii="Times New Roman"/>
          <w:b w:val="false"/>
          <w:i w:val="false"/>
          <w:color w:val="000000"/>
          <w:sz w:val="28"/>
        </w:rPr>
        <w:t>
      организации - изготовителя</w:t>
      </w:r>
    </w:p>
    <w:p>
      <w:pPr>
        <w:spacing w:after="0"/>
        <w:ind w:left="0"/>
        <w:jc w:val="both"/>
      </w:pPr>
      <w:r>
        <w:rPr>
          <w:rFonts w:ascii="Times New Roman"/>
          <w:b w:val="false"/>
          <w:i w:val="false"/>
          <w:color w:val="000000"/>
          <w:sz w:val="28"/>
        </w:rPr>
        <w:t>
      по рабочим чертежам _________________________________________________</w:t>
      </w:r>
    </w:p>
    <w:p>
      <w:pPr>
        <w:spacing w:after="0"/>
        <w:ind w:left="0"/>
        <w:jc w:val="both"/>
      </w:pPr>
      <w:r>
        <w:rPr>
          <w:rFonts w:ascii="Times New Roman"/>
          <w:b w:val="false"/>
          <w:i w:val="false"/>
          <w:color w:val="000000"/>
          <w:sz w:val="28"/>
        </w:rPr>
        <w:t>
      номер узловых чертежей</w:t>
      </w:r>
    </w:p>
    <w:p>
      <w:pPr>
        <w:spacing w:after="0"/>
        <w:ind w:left="0"/>
        <w:jc w:val="both"/>
      </w:pPr>
      <w:r>
        <w:rPr>
          <w:rFonts w:ascii="Times New Roman"/>
          <w:b w:val="false"/>
          <w:i w:val="false"/>
          <w:color w:val="000000"/>
          <w:sz w:val="28"/>
        </w:rPr>
        <w:t>
      2. Сведения о сварке.</w:t>
      </w:r>
    </w:p>
    <w:p>
      <w:pPr>
        <w:spacing w:after="0"/>
        <w:ind w:left="0"/>
        <w:jc w:val="both"/>
      </w:pPr>
      <w:r>
        <w:rPr>
          <w:rFonts w:ascii="Times New Roman"/>
          <w:b w:val="false"/>
          <w:i w:val="false"/>
          <w:color w:val="000000"/>
          <w:sz w:val="28"/>
        </w:rPr>
        <w:t>
      Вид сварки, применявшейся при монтаже трубопровода: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Данные о присадочном материале 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указать тип, марку, ГОСТ</w:t>
      </w:r>
    </w:p>
    <w:p>
      <w:pPr>
        <w:spacing w:after="0"/>
        <w:ind w:left="0"/>
        <w:jc w:val="both"/>
      </w:pPr>
      <w:r>
        <w:rPr>
          <w:rFonts w:ascii="Times New Roman"/>
          <w:b w:val="false"/>
          <w:i w:val="false"/>
          <w:color w:val="000000"/>
          <w:sz w:val="28"/>
        </w:rPr>
        <w:t>
      Методы, объем и результаты контроля сварных соединений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Сварка трубопровода произведена в соответствии с требованиями, ГОСТ</w:t>
      </w:r>
    </w:p>
    <w:p>
      <w:pPr>
        <w:spacing w:after="0"/>
        <w:ind w:left="0"/>
        <w:jc w:val="both"/>
      </w:pPr>
      <w:r>
        <w:rPr>
          <w:rFonts w:ascii="Times New Roman"/>
          <w:b w:val="false"/>
          <w:i w:val="false"/>
          <w:color w:val="000000"/>
          <w:sz w:val="28"/>
        </w:rPr>
        <w:t>
      на сварку сварщиками, прошедшими аттестацию.</w:t>
      </w:r>
    </w:p>
    <w:p>
      <w:pPr>
        <w:spacing w:after="0"/>
        <w:ind w:left="0"/>
        <w:jc w:val="both"/>
      </w:pPr>
      <w:r>
        <w:rPr>
          <w:rFonts w:ascii="Times New Roman"/>
          <w:b w:val="false"/>
          <w:i w:val="false"/>
          <w:color w:val="000000"/>
          <w:sz w:val="28"/>
        </w:rPr>
        <w:t>
      3. Сведения о термообработке сварных соединений (вид и режим)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Сведения о материалах, из которых изготовлялся трубопровод:</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(эти сведения записываются только для тех материалов, данные о</w:t>
      </w:r>
    </w:p>
    <w:p>
      <w:pPr>
        <w:spacing w:after="0"/>
        <w:ind w:left="0"/>
        <w:jc w:val="both"/>
      </w:pPr>
      <w:r>
        <w:rPr>
          <w:rFonts w:ascii="Times New Roman"/>
          <w:b w:val="false"/>
          <w:i w:val="false"/>
          <w:color w:val="000000"/>
          <w:sz w:val="28"/>
        </w:rPr>
        <w:t>
      которых не вошли в свидетельство организации-изготовителя)</w:t>
      </w:r>
    </w:p>
    <w:p>
      <w:pPr>
        <w:spacing w:after="0"/>
        <w:ind w:left="0"/>
        <w:jc w:val="both"/>
      </w:pPr>
      <w:r>
        <w:rPr>
          <w:rFonts w:ascii="Times New Roman"/>
          <w:b w:val="false"/>
          <w:i w:val="false"/>
          <w:color w:val="000000"/>
          <w:sz w:val="28"/>
        </w:rPr>
        <w:t>
      1. Сведения о трубах.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и толщина стенки трубы,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стали, ГОСТ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ГОСТ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Для трубопроводов I категории, кроме указанных в</w:t>
      </w:r>
    </w:p>
    <w:p>
      <w:pPr>
        <w:spacing w:after="0"/>
        <w:ind w:left="0"/>
        <w:jc w:val="both"/>
      </w:pPr>
      <w:r>
        <w:rPr>
          <w:rFonts w:ascii="Times New Roman"/>
          <w:b w:val="false"/>
          <w:i w:val="false"/>
          <w:color w:val="000000"/>
          <w:sz w:val="28"/>
        </w:rPr>
        <w:t>
      таблице данных, к свидетельству должны быть приложены сертификаты на</w:t>
      </w:r>
    </w:p>
    <w:p>
      <w:pPr>
        <w:spacing w:after="0"/>
        <w:ind w:left="0"/>
        <w:jc w:val="both"/>
      </w:pPr>
      <w:r>
        <w:rPr>
          <w:rFonts w:ascii="Times New Roman"/>
          <w:b w:val="false"/>
          <w:i w:val="false"/>
          <w:color w:val="000000"/>
          <w:sz w:val="28"/>
        </w:rPr>
        <w:t>
      металл и данные по контролю в объеме требований ТУ 14-3-460-75.</w:t>
      </w:r>
    </w:p>
    <w:p>
      <w:pPr>
        <w:spacing w:after="0"/>
        <w:ind w:left="0"/>
        <w:jc w:val="both"/>
      </w:pPr>
      <w:r>
        <w:rPr>
          <w:rFonts w:ascii="Times New Roman"/>
          <w:b w:val="false"/>
          <w:i w:val="false"/>
          <w:color w:val="000000"/>
          <w:sz w:val="28"/>
        </w:rPr>
        <w:t>
      1. Сведения об основной арматуре и фасонных частях (литых и кованых).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материала корпуса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фланцах и крепежных деталях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на фланец, крепежную часть</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мм</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фланцев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шпилек, гаек и болтов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Сведения о стилоскопировании ______________________________</w:t>
      </w:r>
    </w:p>
    <w:p>
      <w:pPr>
        <w:spacing w:after="0"/>
        <w:ind w:left="0"/>
        <w:jc w:val="both"/>
      </w:pPr>
      <w:r>
        <w:rPr>
          <w:rFonts w:ascii="Times New Roman"/>
          <w:b w:val="false"/>
          <w:i w:val="false"/>
          <w:color w:val="000000"/>
          <w:sz w:val="28"/>
        </w:rPr>
        <w:t>
      6. Результаты гидравлического испытания трубопровода.</w:t>
      </w:r>
    </w:p>
    <w:p>
      <w:pPr>
        <w:spacing w:after="0"/>
        <w:ind w:left="0"/>
        <w:jc w:val="both"/>
      </w:pPr>
      <w:r>
        <w:rPr>
          <w:rFonts w:ascii="Times New Roman"/>
          <w:b w:val="false"/>
          <w:i w:val="false"/>
          <w:color w:val="000000"/>
          <w:sz w:val="28"/>
        </w:rPr>
        <w:t>
      Трубопровод, изображенный на прилагаемой схеме, испытан пробным</w:t>
      </w:r>
    </w:p>
    <w:p>
      <w:pPr>
        <w:spacing w:after="0"/>
        <w:ind w:left="0"/>
        <w:jc w:val="both"/>
      </w:pPr>
      <w:r>
        <w:rPr>
          <w:rFonts w:ascii="Times New Roman"/>
          <w:b w:val="false"/>
          <w:i w:val="false"/>
          <w:color w:val="000000"/>
          <w:sz w:val="28"/>
        </w:rPr>
        <w:t>
      давлением ___________________________________________________________</w:t>
      </w:r>
    </w:p>
    <w:p>
      <w:pPr>
        <w:spacing w:after="0"/>
        <w:ind w:left="0"/>
        <w:jc w:val="both"/>
      </w:pPr>
      <w:r>
        <w:rPr>
          <w:rFonts w:ascii="Times New Roman"/>
          <w:b w:val="false"/>
          <w:i w:val="false"/>
          <w:color w:val="000000"/>
          <w:sz w:val="28"/>
        </w:rPr>
        <w:t>
      При давлении ____________ трубопровод был осмотрен, при этом</w:t>
      </w:r>
    </w:p>
    <w:p>
      <w:pPr>
        <w:spacing w:after="0"/>
        <w:ind w:left="0"/>
        <w:jc w:val="both"/>
      </w:pPr>
      <w:r>
        <w:rPr>
          <w:rFonts w:ascii="Times New Roman"/>
          <w:b w:val="false"/>
          <w:i w:val="false"/>
          <w:color w:val="000000"/>
          <w:sz w:val="28"/>
        </w:rPr>
        <w:t>
      обнаружено __________________________________________________________</w:t>
      </w:r>
    </w:p>
    <w:p>
      <w:pPr>
        <w:spacing w:after="0"/>
        <w:ind w:left="0"/>
        <w:jc w:val="both"/>
      </w:pPr>
      <w:r>
        <w:rPr>
          <w:rFonts w:ascii="Times New Roman"/>
          <w:b w:val="false"/>
          <w:i w:val="false"/>
          <w:color w:val="000000"/>
          <w:sz w:val="28"/>
        </w:rPr>
        <w:t>
      7. Заключение.</w:t>
      </w:r>
    </w:p>
    <w:p>
      <w:pPr>
        <w:spacing w:after="0"/>
        <w:ind w:left="0"/>
        <w:jc w:val="both"/>
      </w:pPr>
      <w:r>
        <w:rPr>
          <w:rFonts w:ascii="Times New Roman"/>
          <w:b w:val="false"/>
          <w:i w:val="false"/>
          <w:color w:val="000000"/>
          <w:sz w:val="28"/>
        </w:rPr>
        <w:t>
      Трубопровод изготовлен и смонтирован в соответствии с Правилами</w:t>
      </w:r>
    </w:p>
    <w:p>
      <w:pPr>
        <w:spacing w:after="0"/>
        <w:ind w:left="0"/>
        <w:jc w:val="both"/>
      </w:pPr>
      <w:r>
        <w:rPr>
          <w:rFonts w:ascii="Times New Roman"/>
          <w:b w:val="false"/>
          <w:i w:val="false"/>
          <w:color w:val="000000"/>
          <w:sz w:val="28"/>
        </w:rPr>
        <w:t>
      обеспечения промышленной безопасности при эксплуатации оборудования,</w:t>
      </w:r>
    </w:p>
    <w:p>
      <w:pPr>
        <w:spacing w:after="0"/>
        <w:ind w:left="0"/>
        <w:jc w:val="both"/>
      </w:pPr>
      <w:r>
        <w:rPr>
          <w:rFonts w:ascii="Times New Roman"/>
          <w:b w:val="false"/>
          <w:i w:val="false"/>
          <w:color w:val="000000"/>
          <w:sz w:val="28"/>
        </w:rPr>
        <w:t>
      работающего под давлением в соответствии с проектом и ГОСТ и признан</w:t>
      </w:r>
    </w:p>
    <w:p>
      <w:pPr>
        <w:spacing w:after="0"/>
        <w:ind w:left="0"/>
        <w:jc w:val="both"/>
      </w:pPr>
      <w:r>
        <w:rPr>
          <w:rFonts w:ascii="Times New Roman"/>
          <w:b w:val="false"/>
          <w:i w:val="false"/>
          <w:color w:val="000000"/>
          <w:sz w:val="28"/>
        </w:rPr>
        <w:t>
      годнымк работе при давлении _____________ и температуре _____________</w:t>
      </w:r>
    </w:p>
    <w:p>
      <w:pPr>
        <w:spacing w:after="0"/>
        <w:ind w:left="0"/>
        <w:jc w:val="both"/>
      </w:pPr>
      <w:r>
        <w:rPr>
          <w:rFonts w:ascii="Times New Roman"/>
          <w:b w:val="false"/>
          <w:i w:val="false"/>
          <w:color w:val="000000"/>
          <w:sz w:val="28"/>
        </w:rPr>
        <w:t>
      "____" ________ 20 ______г.              Опись прилагаемых документов</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Руководитель монтажных работ</w:t>
      </w:r>
    </w:p>
    <w:p>
      <w:pPr>
        <w:spacing w:after="0"/>
        <w:ind w:left="0"/>
        <w:jc w:val="both"/>
      </w:pPr>
      <w:r>
        <w:rPr>
          <w:rFonts w:ascii="Times New Roman"/>
          <w:b w:val="false"/>
          <w:i w:val="false"/>
          <w:color w:val="000000"/>
          <w:sz w:val="28"/>
        </w:rPr>
        <w:t>
      М. П.</w:t>
      </w:r>
    </w:p>
    <w:p>
      <w:pPr>
        <w:spacing w:after="0"/>
        <w:ind w:left="0"/>
        <w:jc w:val="both"/>
      </w:pPr>
      <w:r>
        <w:rPr>
          <w:rFonts w:ascii="Times New Roman"/>
          <w:b w:val="false"/>
          <w:i w:val="false"/>
          <w:color w:val="000000"/>
          <w:sz w:val="28"/>
        </w:rPr>
        <w:t>
      Технический руководитель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p>
      <w:pPr>
        <w:spacing w:after="0"/>
        <w:ind w:left="0"/>
        <w:jc w:val="left"/>
      </w:pPr>
      <w:r>
        <w:rPr>
          <w:rFonts w:ascii="Times New Roman"/>
          <w:b/>
          <w:i w:val="false"/>
          <w:color w:val="000000"/>
        </w:rPr>
        <w:t xml:space="preserve"> Оформление наряда-допуска на производство работ</w:t>
      </w:r>
    </w:p>
    <w:p>
      <w:pPr>
        <w:spacing w:after="0"/>
        <w:ind w:left="0"/>
        <w:jc w:val="both"/>
      </w:pPr>
      <w:r>
        <w:rPr>
          <w:rFonts w:ascii="Times New Roman"/>
          <w:b w:val="false"/>
          <w:i w:val="false"/>
          <w:color w:val="000000"/>
          <w:sz w:val="28"/>
        </w:rPr>
        <w:t>
      1. Наряд-допуск оформляется в двух экземплярах, заполняется с соблюдением четкости и ясности записей. Исправления и перечеркивания в тексте не допускаются.</w:t>
      </w:r>
    </w:p>
    <w:p>
      <w:pPr>
        <w:spacing w:after="0"/>
        <w:ind w:left="0"/>
        <w:jc w:val="both"/>
      </w:pPr>
      <w:r>
        <w:rPr>
          <w:rFonts w:ascii="Times New Roman"/>
          <w:b w:val="false"/>
          <w:i w:val="false"/>
          <w:color w:val="000000"/>
          <w:sz w:val="28"/>
        </w:rPr>
        <w:t>
      2. Заполнение всех граф наряда-допуска производится в соответствии с содержанием подстрочного текста. В графах, не требующих заполнения, делается прочерк.</w:t>
      </w:r>
    </w:p>
    <w:p>
      <w:pPr>
        <w:spacing w:after="0"/>
        <w:ind w:left="0"/>
        <w:jc w:val="both"/>
      </w:pPr>
      <w:r>
        <w:rPr>
          <w:rFonts w:ascii="Times New Roman"/>
          <w:b w:val="false"/>
          <w:i w:val="false"/>
          <w:color w:val="000000"/>
          <w:sz w:val="28"/>
        </w:rPr>
        <w:t>
      3. Работы, производимые вблизи действующих железнодорожных, автомобильных дорог, линий электропередач, газо- и теплопроводов и других, действующих открытых (скрытых) коммуникаций и технологических устройств, земляные работы предварительно согласовываются лицом, выдающим наряд-допуск с организациями, обслуживающими эти объекты. Соответствующие документы (схемы, коммуникации), в случае необходимости, прилагаются к наряду-допуску.</w:t>
      </w:r>
    </w:p>
    <w:p>
      <w:pPr>
        <w:spacing w:after="0"/>
        <w:ind w:left="0"/>
        <w:jc w:val="both"/>
      </w:pPr>
      <w:r>
        <w:rPr>
          <w:rFonts w:ascii="Times New Roman"/>
          <w:b w:val="false"/>
          <w:i w:val="false"/>
          <w:color w:val="000000"/>
          <w:sz w:val="28"/>
        </w:rPr>
        <w:t>
      4. До начала работы наряд-допуск подписывается:</w:t>
      </w:r>
    </w:p>
    <w:p>
      <w:pPr>
        <w:spacing w:after="0"/>
        <w:ind w:left="0"/>
        <w:jc w:val="both"/>
      </w:pPr>
      <w:r>
        <w:rPr>
          <w:rFonts w:ascii="Times New Roman"/>
          <w:b w:val="false"/>
          <w:i w:val="false"/>
          <w:color w:val="000000"/>
          <w:sz w:val="28"/>
        </w:rPr>
        <w:t>
      лицом, выдающим наряд-допуск;</w:t>
      </w:r>
    </w:p>
    <w:p>
      <w:pPr>
        <w:spacing w:after="0"/>
        <w:ind w:left="0"/>
        <w:jc w:val="both"/>
      </w:pPr>
      <w:r>
        <w:rPr>
          <w:rFonts w:ascii="Times New Roman"/>
          <w:b w:val="false"/>
          <w:i w:val="false"/>
          <w:color w:val="000000"/>
          <w:sz w:val="28"/>
        </w:rPr>
        <w:t>
      лицами, выполнившими мероприятия по обеспечению мер безопасного производства работ указанные в наряде-допуске;</w:t>
      </w:r>
    </w:p>
    <w:p>
      <w:pPr>
        <w:spacing w:after="0"/>
        <w:ind w:left="0"/>
        <w:jc w:val="both"/>
      </w:pPr>
      <w:r>
        <w:rPr>
          <w:rFonts w:ascii="Times New Roman"/>
          <w:b w:val="false"/>
          <w:i w:val="false"/>
          <w:color w:val="000000"/>
          <w:sz w:val="28"/>
        </w:rPr>
        <w:t>
      лицами согласовавшими наряд-допуск, допускающим и производителем работ.</w:t>
      </w:r>
    </w:p>
    <w:p>
      <w:pPr>
        <w:spacing w:after="0"/>
        <w:ind w:left="0"/>
        <w:jc w:val="both"/>
      </w:pPr>
      <w:r>
        <w:rPr>
          <w:rFonts w:ascii="Times New Roman"/>
          <w:b w:val="false"/>
          <w:i w:val="false"/>
          <w:color w:val="000000"/>
          <w:sz w:val="28"/>
        </w:rPr>
        <w:t>
      5. При допуске бригады к работе, допускающий вручает экземпляр наряда-допуска производителю работ.</w:t>
      </w:r>
    </w:p>
    <w:p>
      <w:pPr>
        <w:spacing w:after="0"/>
        <w:ind w:left="0"/>
        <w:jc w:val="both"/>
      </w:pPr>
      <w:r>
        <w:rPr>
          <w:rFonts w:ascii="Times New Roman"/>
          <w:b w:val="false"/>
          <w:i w:val="false"/>
          <w:color w:val="000000"/>
          <w:sz w:val="28"/>
        </w:rPr>
        <w:t>
      Ежедневный перерыв в работе и повторный допуск оформляется подписями допускающего и производителя работ. Перерыв на обед не оформляется.</w:t>
      </w:r>
    </w:p>
    <w:p>
      <w:pPr>
        <w:spacing w:after="0"/>
        <w:ind w:left="0"/>
        <w:jc w:val="both"/>
      </w:pPr>
      <w:r>
        <w:rPr>
          <w:rFonts w:ascii="Times New Roman"/>
          <w:b w:val="false"/>
          <w:i w:val="false"/>
          <w:color w:val="000000"/>
          <w:sz w:val="28"/>
        </w:rPr>
        <w:t>
      6. Производитель работ перед началом работ лично проверяет условия безопасного производства работ, подписывает наряд-допуск и приступает к работе после получения разрешения допускающего.</w:t>
      </w:r>
    </w:p>
    <w:p>
      <w:pPr>
        <w:spacing w:after="0"/>
        <w:ind w:left="0"/>
        <w:jc w:val="both"/>
      </w:pPr>
      <w:r>
        <w:rPr>
          <w:rFonts w:ascii="Times New Roman"/>
          <w:b w:val="false"/>
          <w:i w:val="false"/>
          <w:color w:val="000000"/>
          <w:sz w:val="28"/>
        </w:rPr>
        <w:t>
      7. Допускающий к работе прекращает выполнение работ, изымает наряд-допуск, если до окончания работы по данному наряду-допуску:</w:t>
      </w:r>
    </w:p>
    <w:p>
      <w:pPr>
        <w:spacing w:after="0"/>
        <w:ind w:left="0"/>
        <w:jc w:val="both"/>
      </w:pPr>
      <w:r>
        <w:rPr>
          <w:rFonts w:ascii="Times New Roman"/>
          <w:b w:val="false"/>
          <w:i w:val="false"/>
          <w:color w:val="000000"/>
          <w:sz w:val="28"/>
        </w:rPr>
        <w:t>
      возникла аварийная ситуация;</w:t>
      </w:r>
    </w:p>
    <w:p>
      <w:pPr>
        <w:spacing w:after="0"/>
        <w:ind w:left="0"/>
        <w:jc w:val="both"/>
      </w:pPr>
      <w:r>
        <w:rPr>
          <w:rFonts w:ascii="Times New Roman"/>
          <w:b w:val="false"/>
          <w:i w:val="false"/>
          <w:color w:val="000000"/>
          <w:sz w:val="28"/>
        </w:rPr>
        <w:t>
      обнаружено несоответствие фактического состояния, условий производства работ требованиям мер безопасного производства работ, предусмотренными нарядом-допуском;</w:t>
      </w:r>
    </w:p>
    <w:p>
      <w:pPr>
        <w:spacing w:after="0"/>
        <w:ind w:left="0"/>
        <w:jc w:val="both"/>
      </w:pPr>
      <w:r>
        <w:rPr>
          <w:rFonts w:ascii="Times New Roman"/>
          <w:b w:val="false"/>
          <w:i w:val="false"/>
          <w:color w:val="000000"/>
          <w:sz w:val="28"/>
        </w:rPr>
        <w:t>
      при производстве работ вблизи объектов, на которых возможно создание аварийной ситуации, травмирование персонала;</w:t>
      </w:r>
    </w:p>
    <w:p>
      <w:pPr>
        <w:spacing w:after="0"/>
        <w:ind w:left="0"/>
        <w:jc w:val="both"/>
      </w:pPr>
      <w:r>
        <w:rPr>
          <w:rFonts w:ascii="Times New Roman"/>
          <w:b w:val="false"/>
          <w:i w:val="false"/>
          <w:color w:val="000000"/>
          <w:sz w:val="28"/>
        </w:rPr>
        <w:t>
      возникла необходимость включения в зоне ведения работ оборудования или энергокоммуникаций.</w:t>
      </w:r>
    </w:p>
    <w:p>
      <w:pPr>
        <w:spacing w:after="0"/>
        <w:ind w:left="0"/>
        <w:jc w:val="both"/>
      </w:pPr>
      <w:r>
        <w:rPr>
          <w:rFonts w:ascii="Times New Roman"/>
          <w:b w:val="false"/>
          <w:i w:val="false"/>
          <w:color w:val="000000"/>
          <w:sz w:val="28"/>
        </w:rPr>
        <w:t>
      8. При необходимости временного прекращения работ по наряду-допуску, по указанию допускающего производитель работ удаляет членов бригады с места работы и возвращает наряд-допуск допускающему.</w:t>
      </w:r>
    </w:p>
    <w:p>
      <w:pPr>
        <w:spacing w:after="0"/>
        <w:ind w:left="0"/>
        <w:jc w:val="both"/>
      </w:pPr>
      <w:r>
        <w:rPr>
          <w:rFonts w:ascii="Times New Roman"/>
          <w:b w:val="false"/>
          <w:i w:val="false"/>
          <w:color w:val="000000"/>
          <w:sz w:val="28"/>
        </w:rPr>
        <w:t>
      Возобновление работ производится по разрешению допускающего после проверки всех первоначальных мероприятий, обеспечивающих безопасность работающих по наряду-допуску и возвращения наряда-допуска производителю работ.</w:t>
      </w:r>
    </w:p>
    <w:p>
      <w:pPr>
        <w:spacing w:after="0"/>
        <w:ind w:left="0"/>
        <w:jc w:val="both"/>
      </w:pPr>
      <w:r>
        <w:rPr>
          <w:rFonts w:ascii="Times New Roman"/>
          <w:b w:val="false"/>
          <w:i w:val="false"/>
          <w:color w:val="000000"/>
          <w:sz w:val="28"/>
        </w:rPr>
        <w:t>
      9. При перерыве в работе в течение одной смены, наряд-допуск остается у производителя работ, а бригада может приступить вновь к работе по его разрешению.</w:t>
      </w:r>
    </w:p>
    <w:p>
      <w:pPr>
        <w:spacing w:after="0"/>
        <w:ind w:left="0"/>
        <w:jc w:val="both"/>
      </w:pPr>
      <w:r>
        <w:rPr>
          <w:rFonts w:ascii="Times New Roman"/>
          <w:b w:val="false"/>
          <w:i w:val="false"/>
          <w:color w:val="000000"/>
          <w:sz w:val="28"/>
        </w:rPr>
        <w:t>
      10. При перерыве в работе более одной смены повторный допуск осуществляется после проверки допускающим и производителем работ неизменности условий безопасного производства работ, оговоренных в наряде-допуске.</w:t>
      </w:r>
    </w:p>
    <w:p>
      <w:pPr>
        <w:spacing w:after="0"/>
        <w:ind w:left="0"/>
        <w:jc w:val="both"/>
      </w:pPr>
      <w:r>
        <w:rPr>
          <w:rFonts w:ascii="Times New Roman"/>
          <w:b w:val="false"/>
          <w:i w:val="false"/>
          <w:color w:val="000000"/>
          <w:sz w:val="28"/>
        </w:rPr>
        <w:t>
      11. Закрытие наряда-допуска оформляется подписями допускающего и производителя работ. Допускающий делает отметку о времени получения наряда-допуска от производителя работ и обеспечивает его хранение.</w:t>
      </w:r>
    </w:p>
    <w:p>
      <w:pPr>
        <w:spacing w:after="0"/>
        <w:ind w:left="0"/>
        <w:jc w:val="both"/>
      </w:pPr>
      <w:r>
        <w:rPr>
          <w:rFonts w:ascii="Times New Roman"/>
          <w:b w:val="false"/>
          <w:i w:val="false"/>
          <w:color w:val="000000"/>
          <w:sz w:val="28"/>
        </w:rPr>
        <w:t>
      При отсутствии допускающего, наряд-допуск закрывается и подписывается производителем работ и лицом, выдавшим наряд.</w:t>
      </w:r>
    </w:p>
    <w:p>
      <w:pPr>
        <w:spacing w:after="0"/>
        <w:ind w:left="0"/>
        <w:jc w:val="both"/>
      </w:pPr>
      <w:r>
        <w:rPr>
          <w:rFonts w:ascii="Times New Roman"/>
          <w:b w:val="false"/>
          <w:i w:val="false"/>
          <w:color w:val="000000"/>
          <w:sz w:val="28"/>
        </w:rPr>
        <w:t>
      Не допускается начинать эксплуатацию технических устройств до возвращения производителем работ закрытого наряда-допуска.</w:t>
      </w:r>
    </w:p>
    <w:p>
      <w:pPr>
        <w:spacing w:after="0"/>
        <w:ind w:left="0"/>
        <w:jc w:val="both"/>
      </w:pPr>
      <w:r>
        <w:rPr>
          <w:rFonts w:ascii="Times New Roman"/>
          <w:b w:val="false"/>
          <w:i w:val="false"/>
          <w:color w:val="000000"/>
          <w:sz w:val="28"/>
        </w:rPr>
        <w:t>
      12. В случае утери наряда-допуска работы прекращаются. На продолжение работ оформляется новый наряд-допуск и допуск к работе производится заново.</w:t>
      </w:r>
    </w:p>
    <w:p>
      <w:pPr>
        <w:spacing w:after="0"/>
        <w:ind w:left="0"/>
        <w:jc w:val="both"/>
      </w:pPr>
      <w:r>
        <w:rPr>
          <w:rFonts w:ascii="Times New Roman"/>
          <w:b w:val="false"/>
          <w:i w:val="false"/>
          <w:color w:val="000000"/>
          <w:sz w:val="28"/>
        </w:rPr>
        <w:t>
      Организация, ______________________________________________________</w:t>
      </w:r>
    </w:p>
    <w:p>
      <w:pPr>
        <w:spacing w:after="0"/>
        <w:ind w:left="0"/>
        <w:jc w:val="both"/>
      </w:pPr>
      <w:r>
        <w:rPr>
          <w:rFonts w:ascii="Times New Roman"/>
          <w:b w:val="false"/>
          <w:i w:val="false"/>
          <w:color w:val="000000"/>
          <w:sz w:val="28"/>
        </w:rPr>
        <w:t>
      Наряд - допуск № ____</w:t>
      </w:r>
    </w:p>
    <w:p>
      <w:pPr>
        <w:spacing w:after="0"/>
        <w:ind w:left="0"/>
        <w:jc w:val="both"/>
      </w:pPr>
      <w:r>
        <w:rPr>
          <w:rFonts w:ascii="Times New Roman"/>
          <w:b w:val="false"/>
          <w:i w:val="false"/>
          <w:color w:val="000000"/>
          <w:sz w:val="28"/>
        </w:rPr>
        <w:t>
      на выполнение работ повышенной опасности</w:t>
      </w:r>
    </w:p>
    <w:p>
      <w:pPr>
        <w:spacing w:after="0"/>
        <w:ind w:left="0"/>
        <w:jc w:val="both"/>
      </w:pPr>
      <w:r>
        <w:rPr>
          <w:rFonts w:ascii="Times New Roman"/>
          <w:b w:val="false"/>
          <w:i w:val="false"/>
          <w:color w:val="000000"/>
          <w:sz w:val="28"/>
        </w:rPr>
        <w:t>
      1. Производитель работ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(при наличии), должность)</w:t>
      </w:r>
    </w:p>
    <w:p>
      <w:pPr>
        <w:spacing w:after="0"/>
        <w:ind w:left="0"/>
        <w:jc w:val="both"/>
      </w:pPr>
      <w:r>
        <w:rPr>
          <w:rFonts w:ascii="Times New Roman"/>
          <w:b w:val="false"/>
          <w:i w:val="false"/>
          <w:color w:val="000000"/>
          <w:sz w:val="28"/>
        </w:rPr>
        <w:t>
      2. Поручается выполнить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оборудования, место работы, краткое содержание объема</w:t>
      </w:r>
    </w:p>
    <w:p>
      <w:pPr>
        <w:spacing w:after="0"/>
        <w:ind w:left="0"/>
        <w:jc w:val="both"/>
      </w:pPr>
      <w:r>
        <w:rPr>
          <w:rFonts w:ascii="Times New Roman"/>
          <w:b w:val="false"/>
          <w:i w:val="false"/>
          <w:color w:val="000000"/>
          <w:sz w:val="28"/>
        </w:rPr>
        <w:t>
      работ)</w:t>
      </w:r>
    </w:p>
    <w:p>
      <w:pPr>
        <w:spacing w:after="0"/>
        <w:ind w:left="0"/>
        <w:jc w:val="both"/>
      </w:pPr>
      <w:r>
        <w:rPr>
          <w:rFonts w:ascii="Times New Roman"/>
          <w:b w:val="false"/>
          <w:i w:val="false"/>
          <w:color w:val="000000"/>
          <w:sz w:val="28"/>
        </w:rPr>
        <w:t>
      3. Допускающий к работе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(при наличии), должность)</w:t>
      </w:r>
    </w:p>
    <w:p>
      <w:pPr>
        <w:spacing w:after="0"/>
        <w:ind w:left="0"/>
        <w:jc w:val="both"/>
      </w:pPr>
      <w:r>
        <w:rPr>
          <w:rFonts w:ascii="Times New Roman"/>
          <w:b w:val="false"/>
          <w:i w:val="false"/>
          <w:color w:val="000000"/>
          <w:sz w:val="28"/>
        </w:rPr>
        <w:t>
      4. Ответственный руководитель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(при наличии), должность, подпись)</w:t>
      </w:r>
    </w:p>
    <w:p>
      <w:pPr>
        <w:spacing w:after="0"/>
        <w:ind w:left="0"/>
        <w:jc w:val="both"/>
      </w:pPr>
      <w:r>
        <w:rPr>
          <w:rFonts w:ascii="Times New Roman"/>
          <w:b w:val="false"/>
          <w:i w:val="false"/>
          <w:color w:val="000000"/>
          <w:sz w:val="28"/>
        </w:rPr>
        <w:t>
      5. Мероприятия для обеспечения безопасности работ:</w:t>
      </w:r>
    </w:p>
    <w:p>
      <w:pPr>
        <w:spacing w:after="0"/>
        <w:ind w:left="0"/>
        <w:jc w:val="both"/>
      </w:pPr>
      <w:r>
        <w:rPr>
          <w:rFonts w:ascii="Times New Roman"/>
          <w:b w:val="false"/>
          <w:i w:val="false"/>
          <w:color w:val="000000"/>
          <w:sz w:val="28"/>
        </w:rPr>
        <w:t>
      5.1. Остановить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технического устройства)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5.2. Отключить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(рубильник, задвижку, магистраль и так далее)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5.3. Установить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(тупики, заглушки, сигнальные лампы и так далее)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5.4. Выполнить анализ воздушной среды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(указать места)</w:t>
      </w:r>
    </w:p>
    <w:p>
      <w:pPr>
        <w:spacing w:after="0"/>
        <w:ind w:left="0"/>
        <w:jc w:val="both"/>
      </w:pPr>
      <w:r>
        <w:rPr>
          <w:rFonts w:ascii="Times New Roman"/>
          <w:b w:val="false"/>
          <w:i w:val="false"/>
          <w:color w:val="000000"/>
          <w:sz w:val="28"/>
        </w:rPr>
        <w:t>
      5.5. Оградить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(зону работ, вывесить плакаты)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5.6. Предусмотреть меры безопасности при работе на высоте в колодцах</w:t>
      </w:r>
    </w:p>
    <w:p>
      <w:pPr>
        <w:spacing w:after="0"/>
        <w:ind w:left="0"/>
        <w:jc w:val="both"/>
      </w:pPr>
      <w:r>
        <w:rPr>
          <w:rFonts w:ascii="Times New Roman"/>
          <w:b w:val="false"/>
          <w:i w:val="false"/>
          <w:color w:val="000000"/>
          <w:sz w:val="28"/>
        </w:rPr>
        <w:t>
      и так далее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(леса, предохранительные пояса, веревки и так далее)</w:t>
      </w:r>
    </w:p>
    <w:p>
      <w:pPr>
        <w:spacing w:after="0"/>
        <w:ind w:left="0"/>
        <w:jc w:val="both"/>
      </w:pPr>
      <w:r>
        <w:rPr>
          <w:rFonts w:ascii="Times New Roman"/>
          <w:b w:val="false"/>
          <w:i w:val="false"/>
          <w:color w:val="000000"/>
          <w:sz w:val="28"/>
        </w:rPr>
        <w:t>
      5.7. Предупредить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5.8. Предусмотреть меры безопасности у железнодорожных путей</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(установить знаки, плакаты, ограждения, тупики и другие)</w:t>
      </w:r>
    </w:p>
    <w:p>
      <w:pPr>
        <w:spacing w:after="0"/>
        <w:ind w:left="0"/>
        <w:jc w:val="both"/>
      </w:pPr>
      <w:r>
        <w:rPr>
          <w:rFonts w:ascii="Times New Roman"/>
          <w:b w:val="false"/>
          <w:i w:val="false"/>
          <w:color w:val="000000"/>
          <w:sz w:val="28"/>
        </w:rPr>
        <w:t xml:space="preserve">
      5.9. Указать маршруты следования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(при необходимости приложить схему)</w:t>
      </w:r>
    </w:p>
    <w:p>
      <w:pPr>
        <w:spacing w:after="0"/>
        <w:ind w:left="0"/>
        <w:jc w:val="both"/>
      </w:pPr>
      <w:r>
        <w:rPr>
          <w:rFonts w:ascii="Times New Roman"/>
          <w:b w:val="false"/>
          <w:i w:val="false"/>
          <w:color w:val="000000"/>
          <w:sz w:val="28"/>
        </w:rPr>
        <w:t xml:space="preserve">
      5.10. Дополнительные мероприятия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Наряд допуск выдал</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(при наличии), должность, подпись, дата)</w:t>
      </w:r>
    </w:p>
    <w:p>
      <w:pPr>
        <w:spacing w:after="0"/>
        <w:ind w:left="0"/>
        <w:jc w:val="both"/>
      </w:pPr>
      <w:r>
        <w:rPr>
          <w:rFonts w:ascii="Times New Roman"/>
          <w:b w:val="false"/>
          <w:i w:val="false"/>
          <w:color w:val="000000"/>
          <w:sz w:val="28"/>
        </w:rPr>
        <w:t>
      7. Мероприятия выполнены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(при наличии), должность, подпись)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Согласовано:</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(должность, Ф.И.О. (при наличии), подпись)</w:t>
      </w:r>
    </w:p>
    <w:p>
      <w:pPr>
        <w:spacing w:after="0"/>
        <w:ind w:left="0"/>
        <w:jc w:val="both"/>
      </w:pPr>
      <w:r>
        <w:rPr>
          <w:rFonts w:ascii="Times New Roman"/>
          <w:b w:val="false"/>
          <w:i w:val="false"/>
          <w:color w:val="000000"/>
          <w:sz w:val="28"/>
        </w:rPr>
        <w:t>
      9. Допуск бригады к работе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бригады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условиями работы ознакомлен, инструктаж получил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провел (допускающий Ф.И.О. (отчество при наличии,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Бригада к работе приступила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(при наличии), подпись производителя работ, дата, время)</w:t>
      </w:r>
    </w:p>
    <w:p>
      <w:pPr>
        <w:spacing w:after="0"/>
        <w:ind w:left="0"/>
        <w:jc w:val="both"/>
      </w:pPr>
      <w:r>
        <w:rPr>
          <w:rFonts w:ascii="Times New Roman"/>
          <w:b w:val="false"/>
          <w:i w:val="false"/>
          <w:color w:val="000000"/>
          <w:sz w:val="28"/>
        </w:rPr>
        <w:t>
      10. Оформление перерыва в работе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сдал производитель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Допускающий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принял производитель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Допускающий к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 состава бригады выведены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(при наличии)</w:t>
      </w:r>
    </w:p>
    <w:p>
      <w:pPr>
        <w:spacing w:after="0"/>
        <w:ind w:left="0"/>
        <w:jc w:val="both"/>
      </w:pPr>
      <w:r>
        <w:rPr>
          <w:rFonts w:ascii="Times New Roman"/>
          <w:b w:val="false"/>
          <w:i w:val="false"/>
          <w:color w:val="000000"/>
          <w:sz w:val="28"/>
        </w:rPr>
        <w:t xml:space="preserve">
      В состав бригады введены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(при наличии)</w:t>
      </w:r>
    </w:p>
    <w:p>
      <w:pPr>
        <w:spacing w:after="0"/>
        <w:ind w:left="0"/>
        <w:jc w:val="both"/>
      </w:pPr>
      <w:r>
        <w:rPr>
          <w:rFonts w:ascii="Times New Roman"/>
          <w:b w:val="false"/>
          <w:i w:val="false"/>
          <w:color w:val="000000"/>
          <w:sz w:val="28"/>
        </w:rPr>
        <w:t>
      Выдающий наряд</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(при наличии), подпись)</w:t>
      </w:r>
    </w:p>
    <w:p>
      <w:pPr>
        <w:spacing w:after="0"/>
        <w:ind w:left="0"/>
        <w:jc w:val="both"/>
      </w:pPr>
      <w:r>
        <w:rPr>
          <w:rFonts w:ascii="Times New Roman"/>
          <w:b w:val="false"/>
          <w:i w:val="false"/>
          <w:color w:val="000000"/>
          <w:sz w:val="28"/>
        </w:rPr>
        <w:t>
      Работа окончена _____________________________________________________</w:t>
      </w:r>
    </w:p>
    <w:p>
      <w:pPr>
        <w:spacing w:after="0"/>
        <w:ind w:left="0"/>
        <w:jc w:val="both"/>
      </w:pPr>
      <w:r>
        <w:rPr>
          <w:rFonts w:ascii="Times New Roman"/>
          <w:b w:val="false"/>
          <w:i w:val="false"/>
          <w:color w:val="000000"/>
          <w:sz w:val="28"/>
        </w:rPr>
        <w:t>
      (дата, время)</w:t>
      </w:r>
    </w:p>
    <w:p>
      <w:pPr>
        <w:spacing w:after="0"/>
        <w:ind w:left="0"/>
        <w:jc w:val="both"/>
      </w:pPr>
      <w:r>
        <w:rPr>
          <w:rFonts w:ascii="Times New Roman"/>
          <w:b w:val="false"/>
          <w:i w:val="false"/>
          <w:color w:val="000000"/>
          <w:sz w:val="28"/>
        </w:rPr>
        <w:t>
      Рабочее место убрано, персонал с места производства работ выведен.</w:t>
      </w:r>
    </w:p>
    <w:p>
      <w:pPr>
        <w:spacing w:after="0"/>
        <w:ind w:left="0"/>
        <w:jc w:val="both"/>
      </w:pPr>
      <w:r>
        <w:rPr>
          <w:rFonts w:ascii="Times New Roman"/>
          <w:b w:val="false"/>
          <w:i w:val="false"/>
          <w:color w:val="000000"/>
          <w:sz w:val="28"/>
        </w:rPr>
        <w:t>
      Наряд - допуск сдал</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(должность, фамилия, подпись производителя работ)</w:t>
      </w:r>
    </w:p>
    <w:p>
      <w:pPr>
        <w:spacing w:after="0"/>
        <w:ind w:left="0"/>
        <w:jc w:val="both"/>
      </w:pPr>
      <w:r>
        <w:rPr>
          <w:rFonts w:ascii="Times New Roman"/>
          <w:b w:val="false"/>
          <w:i w:val="false"/>
          <w:color w:val="000000"/>
          <w:sz w:val="28"/>
        </w:rPr>
        <w:t>
      Рабочее место, наряд - допуск принял</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(должность, Ф.И.О. (при наличии), подпись допускающего к работе)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Организация, ______________________________________________________</w:t>
      </w:r>
    </w:p>
    <w:p>
      <w:pPr>
        <w:spacing w:after="0"/>
        <w:ind w:left="0"/>
        <w:jc w:val="both"/>
      </w:pPr>
      <w:r>
        <w:rPr>
          <w:rFonts w:ascii="Times New Roman"/>
          <w:b w:val="false"/>
          <w:i w:val="false"/>
          <w:color w:val="000000"/>
          <w:sz w:val="28"/>
        </w:rPr>
        <w:t>
      Журнал учета выдачи нарядов-допусков</w:t>
      </w:r>
    </w:p>
    <w:p>
      <w:pPr>
        <w:spacing w:after="0"/>
        <w:ind w:left="0"/>
        <w:jc w:val="both"/>
      </w:pPr>
      <w:r>
        <w:rPr>
          <w:rFonts w:ascii="Times New Roman"/>
          <w:b w:val="false"/>
          <w:i w:val="false"/>
          <w:color w:val="000000"/>
          <w:sz w:val="28"/>
        </w:rPr>
        <w:t>
                                                             Образец записи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наряда-допуска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выдавшее наряд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01.06.2007</w:t>
            </w:r>
          </w:p>
          <w:p>
            <w:pPr>
              <w:spacing w:after="20"/>
              <w:ind w:left="20"/>
              <w:jc w:val="both"/>
            </w:pPr>
            <w:r>
              <w:rPr>
                <w:rFonts w:ascii="Times New Roman"/>
                <w:b w:val="false"/>
                <w:i w:val="false"/>
                <w:color w:val="000000"/>
                <w:sz w:val="20"/>
              </w:rPr>
              <w:t>
10.00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17.00</w:t>
            </w:r>
          </w:p>
          <w:p>
            <w:pPr>
              <w:spacing w:after="20"/>
              <w:ind w:left="20"/>
              <w:jc w:val="both"/>
            </w:pPr>
            <w:r>
              <w:rPr>
                <w:rFonts w:ascii="Times New Roman"/>
                <w:b w:val="false"/>
                <w:i w:val="false"/>
                <w:color w:val="000000"/>
                <w:sz w:val="20"/>
              </w:rPr>
              <w:t>
02.06.2007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 от 30.05.2006 г. Допущена бригада Иванова В.Н. в составе 3-х человек.</w:t>
            </w:r>
          </w:p>
          <w:p>
            <w:pPr>
              <w:spacing w:after="20"/>
              <w:ind w:left="20"/>
              <w:jc w:val="both"/>
            </w:pPr>
            <w:r>
              <w:rPr>
                <w:rFonts w:ascii="Times New Roman"/>
                <w:b w:val="false"/>
                <w:i w:val="false"/>
                <w:color w:val="000000"/>
                <w:sz w:val="20"/>
              </w:rPr>
              <w:t>
Оформлен перерыв в работе. Повторно допущена бригада Иванова В.Н. в составе 3-х человек по наряду № 4-6 от 30.05.2006 г. Работа окончена, наряд закрыт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Опрессовка ресивера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регистрация нарядов-допусков производится в</w:t>
      </w:r>
    </w:p>
    <w:p>
      <w:pPr>
        <w:spacing w:after="0"/>
        <w:ind w:left="0"/>
        <w:jc w:val="both"/>
      </w:pPr>
      <w:r>
        <w:rPr>
          <w:rFonts w:ascii="Times New Roman"/>
          <w:b w:val="false"/>
          <w:i w:val="false"/>
          <w:color w:val="000000"/>
          <w:sz w:val="28"/>
        </w:rPr>
        <w:t>
      хронологическом порядке по мере поступления нарядов-допусков</w:t>
      </w:r>
    </w:p>
    <w:p>
      <w:pPr>
        <w:spacing w:after="0"/>
        <w:ind w:left="0"/>
        <w:jc w:val="both"/>
      </w:pPr>
      <w:r>
        <w:rPr>
          <w:rFonts w:ascii="Times New Roman"/>
          <w:b w:val="false"/>
          <w:i w:val="false"/>
          <w:color w:val="000000"/>
          <w:sz w:val="28"/>
        </w:rPr>
        <w:t>
      независимо от даты и времени выдачи времени наряда допуска.</w:t>
      </w:r>
    </w:p>
    <w:p>
      <w:pPr>
        <w:spacing w:after="0"/>
        <w:ind w:left="0"/>
        <w:jc w:val="both"/>
      </w:pPr>
      <w:r>
        <w:rPr>
          <w:rFonts w:ascii="Times New Roman"/>
          <w:b w:val="false"/>
          <w:i w:val="false"/>
          <w:color w:val="000000"/>
          <w:sz w:val="28"/>
        </w:rPr>
        <w:t>
      Акт - допуск</w:t>
      </w:r>
    </w:p>
    <w:p>
      <w:pPr>
        <w:spacing w:after="0"/>
        <w:ind w:left="0"/>
        <w:jc w:val="both"/>
      </w:pPr>
      <w:r>
        <w:rPr>
          <w:rFonts w:ascii="Times New Roman"/>
          <w:b w:val="false"/>
          <w:i w:val="false"/>
          <w:color w:val="000000"/>
          <w:sz w:val="28"/>
        </w:rPr>
        <w:t>
      "___" ___________________20 _г.</w:t>
      </w:r>
    </w:p>
    <w:p>
      <w:pPr>
        <w:spacing w:after="0"/>
        <w:ind w:left="0"/>
        <w:jc w:val="both"/>
      </w:pPr>
      <w:r>
        <w:rPr>
          <w:rFonts w:ascii="Times New Roman"/>
          <w:b w:val="false"/>
          <w:i w:val="false"/>
          <w:color w:val="000000"/>
          <w:sz w:val="28"/>
        </w:rPr>
        <w:t>
      Организация, 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мы, ____________________________________________ нижеподписавшиеся,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(при наличии), должность)</w:t>
      </w:r>
    </w:p>
    <w:p>
      <w:pPr>
        <w:spacing w:after="0"/>
        <w:ind w:left="0"/>
        <w:jc w:val="both"/>
      </w:pPr>
      <w:r>
        <w:rPr>
          <w:rFonts w:ascii="Times New Roman"/>
          <w:b w:val="false"/>
          <w:i w:val="false"/>
          <w:color w:val="000000"/>
          <w:sz w:val="28"/>
        </w:rPr>
        <w:t>
      составили настоящий акт о нижеследующем:</w:t>
      </w:r>
    </w:p>
    <w:p>
      <w:pPr>
        <w:spacing w:after="0"/>
        <w:ind w:left="0"/>
        <w:jc w:val="both"/>
      </w:pPr>
      <w:r>
        <w:rPr>
          <w:rFonts w:ascii="Times New Roman"/>
          <w:b w:val="false"/>
          <w:i w:val="false"/>
          <w:color w:val="000000"/>
          <w:sz w:val="28"/>
        </w:rPr>
        <w:t>
      Организация выделяет участок, ограниченный координатами: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осей, № чертежей)</w:t>
      </w:r>
    </w:p>
    <w:p>
      <w:pPr>
        <w:spacing w:after="0"/>
        <w:ind w:left="0"/>
        <w:jc w:val="both"/>
      </w:pPr>
      <w:r>
        <w:rPr>
          <w:rFonts w:ascii="Times New Roman"/>
          <w:b w:val="false"/>
          <w:i w:val="false"/>
          <w:color w:val="000000"/>
          <w:sz w:val="28"/>
        </w:rPr>
        <w:t>
      Для производства на нем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(вид работ)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 следующий срок: начало " ___ " ________________________ окончание</w:t>
      </w:r>
    </w:p>
    <w:p>
      <w:pPr>
        <w:spacing w:after="0"/>
        <w:ind w:left="0"/>
        <w:jc w:val="both"/>
      </w:pPr>
      <w:r>
        <w:rPr>
          <w:rFonts w:ascii="Times New Roman"/>
          <w:b w:val="false"/>
          <w:i w:val="false"/>
          <w:color w:val="000000"/>
          <w:sz w:val="28"/>
        </w:rPr>
        <w:t>
      " ___ " ______________ 20__ г.</w:t>
      </w:r>
    </w:p>
    <w:p>
      <w:pPr>
        <w:spacing w:after="0"/>
        <w:ind w:left="0"/>
        <w:jc w:val="both"/>
      </w:pPr>
      <w:r>
        <w:rPr>
          <w:rFonts w:ascii="Times New Roman"/>
          <w:b w:val="false"/>
          <w:i w:val="false"/>
          <w:color w:val="000000"/>
          <w:sz w:val="28"/>
        </w:rPr>
        <w:t>
      До начала работ необходимо выполнить следующие мероприятия,</w:t>
      </w:r>
    </w:p>
    <w:p>
      <w:pPr>
        <w:spacing w:after="0"/>
        <w:ind w:left="0"/>
        <w:jc w:val="both"/>
      </w:pPr>
      <w:r>
        <w:rPr>
          <w:rFonts w:ascii="Times New Roman"/>
          <w:b w:val="false"/>
          <w:i w:val="false"/>
          <w:color w:val="000000"/>
          <w:sz w:val="28"/>
        </w:rPr>
        <w:t>
      обеспечивающие безопасность проведения работ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объекта ___________________ (подпись)</w:t>
      </w:r>
    </w:p>
    <w:p>
      <w:pPr>
        <w:spacing w:after="0"/>
        <w:ind w:left="0"/>
        <w:jc w:val="both"/>
      </w:pPr>
      <w:r>
        <w:rPr>
          <w:rFonts w:ascii="Times New Roman"/>
          <w:b w:val="false"/>
          <w:i w:val="false"/>
          <w:color w:val="000000"/>
          <w:sz w:val="28"/>
        </w:rPr>
        <w:t>
      Представитель подрядчика ________________ (подпись)</w:t>
      </w:r>
    </w:p>
    <w:p>
      <w:pPr>
        <w:spacing w:after="0"/>
        <w:ind w:left="0"/>
        <w:jc w:val="both"/>
      </w:pPr>
      <w:r>
        <w:rPr>
          <w:rFonts w:ascii="Times New Roman"/>
          <w:b w:val="false"/>
          <w:i w:val="false"/>
          <w:color w:val="000000"/>
          <w:sz w:val="28"/>
        </w:rPr>
        <w:t>
      Примечание: При необходимости ведения работ после истечения</w:t>
      </w:r>
    </w:p>
    <w:p>
      <w:pPr>
        <w:spacing w:after="0"/>
        <w:ind w:left="0"/>
        <w:jc w:val="both"/>
      </w:pPr>
      <w:r>
        <w:rPr>
          <w:rFonts w:ascii="Times New Roman"/>
          <w:b w:val="false"/>
          <w:i w:val="false"/>
          <w:color w:val="000000"/>
          <w:sz w:val="28"/>
        </w:rPr>
        <w:t>
      срока, действия настоящего акта необходимо составить акт - допуск на</w:t>
      </w:r>
    </w:p>
    <w:p>
      <w:pPr>
        <w:spacing w:after="0"/>
        <w:ind w:left="0"/>
        <w:jc w:val="both"/>
      </w:pPr>
      <w:r>
        <w:rPr>
          <w:rFonts w:ascii="Times New Roman"/>
          <w:b w:val="false"/>
          <w:i w:val="false"/>
          <w:color w:val="000000"/>
          <w:sz w:val="28"/>
        </w:rPr>
        <w:t>
      новый срок.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p>
      <w:pPr>
        <w:spacing w:after="0"/>
        <w:ind w:left="0"/>
        <w:jc w:val="left"/>
      </w:pPr>
      <w:r>
        <w:rPr>
          <w:rFonts w:ascii="Times New Roman"/>
          <w:b/>
          <w:i w:val="false"/>
          <w:color w:val="000000"/>
        </w:rPr>
        <w:t xml:space="preserve"> Форма паспорта</w:t>
      </w:r>
      <w:r>
        <w:br/>
      </w:r>
      <w:r>
        <w:rPr>
          <w:rFonts w:ascii="Times New Roman"/>
          <w:b/>
          <w:i w:val="false"/>
          <w:color w:val="000000"/>
        </w:rPr>
        <w:t>сосуда, работающего под давлением</w:t>
      </w:r>
    </w:p>
    <w:p>
      <w:pPr>
        <w:spacing w:after="0"/>
        <w:ind w:left="0"/>
        <w:jc w:val="both"/>
      </w:pPr>
      <w:r>
        <w:rPr>
          <w:rFonts w:ascii="Times New Roman"/>
          <w:b w:val="false"/>
          <w:i w:val="false"/>
          <w:color w:val="000000"/>
          <w:sz w:val="28"/>
        </w:rPr>
        <w:t>
      1. Удостоверение о качестве изготовления сосуда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сосуда)</w:t>
      </w:r>
    </w:p>
    <w:p>
      <w:pPr>
        <w:spacing w:after="0"/>
        <w:ind w:left="0"/>
        <w:jc w:val="both"/>
      </w:pPr>
      <w:r>
        <w:rPr>
          <w:rFonts w:ascii="Times New Roman"/>
          <w:b w:val="false"/>
          <w:i w:val="false"/>
          <w:color w:val="000000"/>
          <w:sz w:val="28"/>
        </w:rPr>
        <w:t>
      Заводской № _____________ изготовлен ________________________________</w:t>
      </w:r>
    </w:p>
    <w:p>
      <w:pPr>
        <w:spacing w:after="0"/>
        <w:ind w:left="0"/>
        <w:jc w:val="both"/>
      </w:pPr>
      <w:r>
        <w:rPr>
          <w:rFonts w:ascii="Times New Roman"/>
          <w:b w:val="false"/>
          <w:i w:val="false"/>
          <w:color w:val="000000"/>
          <w:sz w:val="28"/>
        </w:rPr>
        <w:t>
                                                   (дата изготовления)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и адрес изготовителя)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Техническая характеристика и параметры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частей сосуда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Пробное давление испытания,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Рабочая температура среды,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Расчетная температура стенки,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Минимально допустимая отрицательная температура стенки,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рабочей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рабочей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Взрывоопасность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Пожароопасность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Прибавка для компенсации коррозии (эрозии),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пустого сосуда</w:t>
            </w:r>
            <w:r>
              <w:rPr>
                <w:rFonts w:ascii="Times New Roman"/>
                <w:b w:val="false"/>
                <w:i w:val="false"/>
                <w:color w:val="000000"/>
                <w:vertAlign w:val="superscript"/>
              </w:rPr>
              <w:t>1</w:t>
            </w: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масса заливаемой среды</w:t>
            </w:r>
            <w:r>
              <w:rPr>
                <w:rFonts w:ascii="Times New Roman"/>
                <w:b w:val="false"/>
                <w:i w:val="false"/>
                <w:color w:val="000000"/>
                <w:vertAlign w:val="superscript"/>
              </w:rPr>
              <w:t>1</w:t>
            </w: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 службы сосуда,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Для сосудов со сжиженными газами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об основных частях сосуда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частей сосуда (обечайка, днище, решетка, трубы, рубашка)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металл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сварке (пайке)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(внутренний или наружный)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стенки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(высота)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НТД (ГОСТ)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выполнения соединения (сварка, пайка)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сварки (пайки)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сварочная проволока, припой (тип, марка, ГОСТ или НТД)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Данные о штуцерах, фланцах, крышках и крепежных изделиях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мм или номер по спецификации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(НТД)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Данные о предохранительных устройствах, основной арматуре,</w:t>
      </w:r>
    </w:p>
    <w:p>
      <w:pPr>
        <w:spacing w:after="0"/>
        <w:ind w:left="0"/>
        <w:jc w:val="both"/>
      </w:pPr>
      <w:r>
        <w:rPr>
          <w:rFonts w:ascii="Times New Roman"/>
          <w:b w:val="false"/>
          <w:i w:val="false"/>
          <w:color w:val="000000"/>
          <w:sz w:val="28"/>
        </w:rPr>
        <w:t>
      контрольно-измерительных приборах, приборах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корпуса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НТД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Данные об основных материалах, применяемых при изготовлении сосуда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механических испытаний по сертификату или протоколу заводских испытаний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 (ультразвуковой контроль, испытания на твердость, состояние исходной термообработки и другие)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 = 20</w:t>
            </w:r>
            <w:r>
              <w:rPr>
                <w:rFonts w:ascii="Times New Roman"/>
                <w:b w:val="false"/>
                <w:i w:val="false"/>
                <w:color w:val="000000"/>
                <w:vertAlign w:val="superscript"/>
              </w:rPr>
              <w:t>о</w:t>
            </w:r>
            <w:r>
              <w:rPr>
                <w:rFonts w:ascii="Times New Roman"/>
                <w:b w:val="false"/>
                <w:i w:val="false"/>
                <w:color w:val="000000"/>
                <w:sz w:val="20"/>
              </w:rPr>
              <w:t xml:space="preserve">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T &lt;</w:t>
            </w:r>
          </w:p>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о</w:t>
            </w:r>
            <w:r>
              <w:rPr>
                <w:rFonts w:ascii="Times New Roman"/>
                <w:b w:val="false"/>
                <w:i w:val="false"/>
                <w:color w:val="000000"/>
                <w:sz w:val="20"/>
              </w:rPr>
              <w:t xml:space="preserve"> 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вязкость</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(НТД)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плавки (партии)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сертификата (протокола)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текучести Re, МПа (кгс/см</w:t>
            </w:r>
            <w:r>
              <w:rPr>
                <w:rFonts w:ascii="Times New Roman"/>
                <w:b w:val="false"/>
                <w:i w:val="false"/>
                <w:color w:val="000000"/>
                <w:vertAlign w:val="superscript"/>
              </w:rPr>
              <w:t>2</w:t>
            </w: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сопротивление (предел прочности) Rm, МПа (кгс/см</w:t>
            </w:r>
            <w:r>
              <w:rPr>
                <w:rFonts w:ascii="Times New Roman"/>
                <w:b w:val="false"/>
                <w:i w:val="false"/>
                <w:color w:val="000000"/>
                <w:vertAlign w:val="superscript"/>
              </w:rPr>
              <w:t>2</w:t>
            </w: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Относительное удлинение As,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Относительное сужение y,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старения, Дж/см</w:t>
            </w:r>
            <w:r>
              <w:rPr>
                <w:rFonts w:ascii="Times New Roman"/>
                <w:b w:val="false"/>
                <w:i w:val="false"/>
                <w:color w:val="000000"/>
                <w:vertAlign w:val="superscript"/>
              </w:rPr>
              <w:t>2</w:t>
            </w:r>
            <w:r>
              <w:rPr>
                <w:rFonts w:ascii="Times New Roman"/>
                <w:b w:val="false"/>
                <w:i w:val="false"/>
                <w:color w:val="000000"/>
                <w:sz w:val="20"/>
              </w:rPr>
              <w:t xml:space="preserve"> (кгс·м/см</w:t>
            </w:r>
            <w:r>
              <w:rPr>
                <w:rFonts w:ascii="Times New Roman"/>
                <w:b w:val="false"/>
                <w:i w:val="false"/>
                <w:color w:val="000000"/>
                <w:vertAlign w:val="superscript"/>
              </w:rPr>
              <w:t>2</w:t>
            </w: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старения, Дж/см</w:t>
            </w:r>
            <w:r>
              <w:rPr>
                <w:rFonts w:ascii="Times New Roman"/>
                <w:b w:val="false"/>
                <w:i w:val="false"/>
                <w:color w:val="000000"/>
                <w:vertAlign w:val="superscript"/>
              </w:rPr>
              <w:t>2</w:t>
            </w:r>
            <w:r>
              <w:rPr>
                <w:rFonts w:ascii="Times New Roman"/>
                <w:b w:val="false"/>
                <w:i w:val="false"/>
                <w:color w:val="000000"/>
                <w:sz w:val="20"/>
              </w:rPr>
              <w:t xml:space="preserve"> (кгс·м/см</w:t>
            </w:r>
            <w:r>
              <w:rPr>
                <w:rFonts w:ascii="Times New Roman"/>
                <w:b w:val="false"/>
                <w:i w:val="false"/>
                <w:color w:val="000000"/>
                <w:vertAlign w:val="superscript"/>
              </w:rPr>
              <w:t>2</w:t>
            </w: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образца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вязкость, Дж/см</w:t>
            </w:r>
            <w:r>
              <w:rPr>
                <w:rFonts w:ascii="Times New Roman"/>
                <w:b w:val="false"/>
                <w:i w:val="false"/>
                <w:color w:val="000000"/>
                <w:vertAlign w:val="superscript"/>
              </w:rPr>
              <w:t>2</w:t>
            </w:r>
            <w:r>
              <w:rPr>
                <w:rFonts w:ascii="Times New Roman"/>
                <w:b w:val="false"/>
                <w:i w:val="false"/>
                <w:color w:val="000000"/>
                <w:sz w:val="20"/>
              </w:rPr>
              <w:t xml:space="preserve"> (кгс·м/см</w:t>
            </w:r>
            <w:r>
              <w:rPr>
                <w:rFonts w:ascii="Times New Roman"/>
                <w:b w:val="false"/>
                <w:i w:val="false"/>
                <w:color w:val="000000"/>
                <w:vertAlign w:val="superscript"/>
              </w:rPr>
              <w:t>2</w:t>
            </w: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образца</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состав по сертификату или протоколу заводских исследований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элементы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Карта измерений корпуса сосуда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эскиза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Овальность,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прямолинейности,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кромок сварных стыковых соединений,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наружный или внутренний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допускаемая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измеренная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допускаемое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допускаемое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допускаемое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Результаты испытаний и исследований сварных соединений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и номер чертежа (эскиза) с указанием соединения, для которого изготовлялись контрольные соединения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проведении испытаний (номер и дата)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Сварное соединение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сопротивление Rm,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вязкость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правки и угол изгиба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сопротивление Rm, МПа(кгс/см</w:t>
            </w:r>
            <w:r>
              <w:rPr>
                <w:rFonts w:ascii="Times New Roman"/>
                <w:b w:val="false"/>
                <w:i w:val="false"/>
                <w:color w:val="000000"/>
                <w:vertAlign w:val="superscript"/>
              </w:rPr>
              <w:t>2</w:t>
            </w:r>
            <w:r>
              <w:rPr>
                <w:rFonts w:ascii="Times New Roman"/>
                <w:b w:val="false"/>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Относительное удлинение As,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Твердость HB Величина, Дж/см</w:t>
            </w:r>
            <w:r>
              <w:rPr>
                <w:rFonts w:ascii="Times New Roman"/>
                <w:b w:val="false"/>
                <w:i w:val="false"/>
                <w:color w:val="000000"/>
                <w:vertAlign w:val="superscript"/>
              </w:rPr>
              <w:t>2</w:t>
            </w:r>
            <w:r>
              <w:rPr>
                <w:rFonts w:ascii="Times New Roman"/>
                <w:b w:val="false"/>
                <w:i w:val="false"/>
                <w:color w:val="000000"/>
                <w:sz w:val="20"/>
              </w:rPr>
              <w:t xml:space="preserve"> (кгс·м/см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Дж/см</w:t>
            </w:r>
            <w:r>
              <w:rPr>
                <w:rFonts w:ascii="Times New Roman"/>
                <w:b w:val="false"/>
                <w:i w:val="false"/>
                <w:color w:val="000000"/>
                <w:vertAlign w:val="superscript"/>
              </w:rPr>
              <w:t>2</w:t>
            </w:r>
            <w:r>
              <w:rPr>
                <w:rFonts w:ascii="Times New Roman"/>
                <w:b w:val="false"/>
                <w:i w:val="false"/>
                <w:color w:val="000000"/>
                <w:sz w:val="20"/>
              </w:rPr>
              <w:t xml:space="preserve"> (кгс·м/см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испытания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Металлографические исследования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Клеймо сварщика</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термического влияния (околошовная зона)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вязкость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Твердость HB</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макро- или микроисследования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Данные о неразрушающем контроле сварных соединений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сварного шва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о проведении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контроля,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дефектов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Данные о других испытаниях и исследованиях</w:t>
      </w:r>
    </w:p>
    <w:p>
      <w:pPr>
        <w:spacing w:after="0"/>
        <w:ind w:left="0"/>
        <w:jc w:val="both"/>
      </w:pPr>
      <w:r>
        <w:rPr>
          <w:rFonts w:ascii="Times New Roman"/>
          <w:b w:val="false"/>
          <w:i w:val="false"/>
          <w:color w:val="000000"/>
          <w:sz w:val="28"/>
        </w:rPr>
        <w:t>
      11. Данные о термообработке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термообработки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термообработки,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w:t>
            </w:r>
            <w:r>
              <w:rPr>
                <w:rFonts w:ascii="Times New Roman"/>
                <w:b w:val="false"/>
                <w:i w:val="false"/>
                <w:color w:val="000000"/>
                <w:vertAlign w:val="superscript"/>
              </w:rPr>
              <w:t>о</w:t>
            </w:r>
            <w:r>
              <w:rPr>
                <w:rFonts w:ascii="Times New Roman"/>
                <w:b w:val="false"/>
                <w:i w:val="false"/>
                <w:color w:val="000000"/>
                <w:sz w:val="20"/>
              </w:rPr>
              <w:t>С/ч</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выдержки, ч</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охлаждения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Данные о гидравлическом (пневматическом) испытании</w:t>
      </w:r>
    </w:p>
    <w:p>
      <w:pPr>
        <w:spacing w:after="0"/>
        <w:ind w:left="0"/>
        <w:jc w:val="both"/>
      </w:pPr>
      <w:r>
        <w:rPr>
          <w:rFonts w:ascii="Times New Roman"/>
          <w:b w:val="false"/>
          <w:i w:val="false"/>
          <w:color w:val="000000"/>
          <w:sz w:val="28"/>
        </w:rPr>
        <w:t>
      Сосуд успешно прошел следующие испытания: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условия испытания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Испытываемая часть сосуда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Гидравлическое испытание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испытательной среды,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выдержки, ч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Пневматическое испытание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выдержки, ч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сосуда при испытании</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нужной графе указать "Да".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Заключение</w:t>
      </w:r>
    </w:p>
    <w:p>
      <w:pPr>
        <w:spacing w:after="0"/>
        <w:ind w:left="0"/>
        <w:jc w:val="both"/>
      </w:pPr>
      <w:r>
        <w:rPr>
          <w:rFonts w:ascii="Times New Roman"/>
          <w:b w:val="false"/>
          <w:i w:val="false"/>
          <w:color w:val="000000"/>
          <w:sz w:val="28"/>
        </w:rPr>
        <w:t>
      Сосуд изготовлен в соответствии с "Правилами обеспечения</w:t>
      </w:r>
    </w:p>
    <w:p>
      <w:pPr>
        <w:spacing w:after="0"/>
        <w:ind w:left="0"/>
        <w:jc w:val="both"/>
      </w:pPr>
      <w:r>
        <w:rPr>
          <w:rFonts w:ascii="Times New Roman"/>
          <w:b w:val="false"/>
          <w:i w:val="false"/>
          <w:color w:val="000000"/>
          <w:sz w:val="28"/>
        </w:rPr>
        <w:t>
      промышленной безопасности при эксплуатации оборудования, работающего</w:t>
      </w:r>
    </w:p>
    <w:p>
      <w:pPr>
        <w:spacing w:after="0"/>
        <w:ind w:left="0"/>
        <w:jc w:val="both"/>
      </w:pPr>
      <w:r>
        <w:rPr>
          <w:rFonts w:ascii="Times New Roman"/>
          <w:b w:val="false"/>
          <w:i w:val="false"/>
          <w:color w:val="000000"/>
          <w:sz w:val="28"/>
        </w:rPr>
        <w:t>
      под давлением" и ПКД</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обозначение и дата утверждения документа)</w:t>
      </w:r>
    </w:p>
    <w:p>
      <w:pPr>
        <w:spacing w:after="0"/>
        <w:ind w:left="0"/>
        <w:jc w:val="both"/>
      </w:pPr>
      <w:r>
        <w:rPr>
          <w:rFonts w:ascii="Times New Roman"/>
          <w:b w:val="false"/>
          <w:i w:val="false"/>
          <w:color w:val="000000"/>
          <w:sz w:val="28"/>
        </w:rPr>
        <w:t>
      Сосуд подвергнут наружному и внутреннему осмотру и</w:t>
      </w:r>
    </w:p>
    <w:p>
      <w:pPr>
        <w:spacing w:after="0"/>
        <w:ind w:left="0"/>
        <w:jc w:val="both"/>
      </w:pPr>
      <w:r>
        <w:rPr>
          <w:rFonts w:ascii="Times New Roman"/>
          <w:b w:val="false"/>
          <w:i w:val="false"/>
          <w:color w:val="000000"/>
          <w:sz w:val="28"/>
        </w:rPr>
        <w:t>
      гидравлическому (пневматическому) испытанию пробным давлением</w:t>
      </w:r>
    </w:p>
    <w:p>
      <w:pPr>
        <w:spacing w:after="0"/>
        <w:ind w:left="0"/>
        <w:jc w:val="both"/>
      </w:pPr>
      <w:r>
        <w:rPr>
          <w:rFonts w:ascii="Times New Roman"/>
          <w:b w:val="false"/>
          <w:i w:val="false"/>
          <w:color w:val="000000"/>
          <w:sz w:val="28"/>
        </w:rPr>
        <w:t>
      согласно разделу 12 настоящего паспорта.</w:t>
      </w:r>
    </w:p>
    <w:p>
      <w:pPr>
        <w:spacing w:after="0"/>
        <w:ind w:left="0"/>
        <w:jc w:val="both"/>
      </w:pPr>
      <w:r>
        <w:rPr>
          <w:rFonts w:ascii="Times New Roman"/>
          <w:b w:val="false"/>
          <w:i w:val="false"/>
          <w:color w:val="000000"/>
          <w:sz w:val="28"/>
        </w:rPr>
        <w:t>
      Сосуд признан годным для работы с указанными в настоящем паспорте параметрами.</w:t>
      </w:r>
    </w:p>
    <w:p>
      <w:pPr>
        <w:spacing w:after="0"/>
        <w:ind w:left="0"/>
        <w:jc w:val="both"/>
      </w:pPr>
      <w:r>
        <w:rPr>
          <w:rFonts w:ascii="Times New Roman"/>
          <w:b w:val="false"/>
          <w:i w:val="false"/>
          <w:color w:val="000000"/>
          <w:sz w:val="28"/>
        </w:rPr>
        <w:t>
      Технический руководитель __________ ________________________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Начальник службы качества ___________ _________________________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"____" __________________ 20__ года</w:t>
      </w:r>
    </w:p>
    <w:p>
      <w:pPr>
        <w:spacing w:after="0"/>
        <w:ind w:left="0"/>
        <w:jc w:val="both"/>
      </w:pPr>
      <w:r>
        <w:rPr>
          <w:rFonts w:ascii="Times New Roman"/>
          <w:b w:val="false"/>
          <w:i w:val="false"/>
          <w:color w:val="000000"/>
          <w:sz w:val="28"/>
        </w:rPr>
        <w:t>
      14. Сведения о местонахождении сосуда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организации-владельца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сосуда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Лицо, обеспечивающее исправное состояние и безопасное действие</w:t>
      </w:r>
    </w:p>
    <w:p>
      <w:pPr>
        <w:spacing w:after="0"/>
        <w:ind w:left="0"/>
        <w:jc w:val="both"/>
      </w:pPr>
      <w:r>
        <w:rPr>
          <w:rFonts w:ascii="Times New Roman"/>
          <w:b w:val="false"/>
          <w:i w:val="false"/>
          <w:color w:val="000000"/>
          <w:sz w:val="28"/>
        </w:rPr>
        <w:t>
      сосуда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назначении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назначенного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Сведения об установленной арматуре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(марка, ГОСТ или НТД)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назначенного лица за исправное состояние и безопасное действие сосуда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Другие данные об установке сосуда</w:t>
      </w:r>
    </w:p>
    <w:p>
      <w:pPr>
        <w:spacing w:after="0"/>
        <w:ind w:left="0"/>
        <w:jc w:val="both"/>
      </w:pPr>
      <w:r>
        <w:rPr>
          <w:rFonts w:ascii="Times New Roman"/>
          <w:b w:val="false"/>
          <w:i w:val="false"/>
          <w:color w:val="000000"/>
          <w:sz w:val="28"/>
        </w:rPr>
        <w:t>
      а) коррозионность среды _____________________________________________</w:t>
      </w:r>
    </w:p>
    <w:p>
      <w:pPr>
        <w:spacing w:after="0"/>
        <w:ind w:left="0"/>
        <w:jc w:val="both"/>
      </w:pPr>
      <w:r>
        <w:rPr>
          <w:rFonts w:ascii="Times New Roman"/>
          <w:b w:val="false"/>
          <w:i w:val="false"/>
          <w:color w:val="000000"/>
          <w:sz w:val="28"/>
        </w:rPr>
        <w:t>
      б) противокоррозионное покрытие _____________________________________</w:t>
      </w:r>
    </w:p>
    <w:p>
      <w:pPr>
        <w:spacing w:after="0"/>
        <w:ind w:left="0"/>
        <w:jc w:val="both"/>
      </w:pPr>
      <w:r>
        <w:rPr>
          <w:rFonts w:ascii="Times New Roman"/>
          <w:b w:val="false"/>
          <w:i w:val="false"/>
          <w:color w:val="000000"/>
          <w:sz w:val="28"/>
        </w:rPr>
        <w:t>
      в) тепловая изоляция ________________________________________________</w:t>
      </w:r>
    </w:p>
    <w:p>
      <w:pPr>
        <w:spacing w:after="0"/>
        <w:ind w:left="0"/>
        <w:jc w:val="both"/>
      </w:pPr>
      <w:r>
        <w:rPr>
          <w:rFonts w:ascii="Times New Roman"/>
          <w:b w:val="false"/>
          <w:i w:val="false"/>
          <w:color w:val="000000"/>
          <w:sz w:val="28"/>
        </w:rPr>
        <w:t>
      г) футеровка ________________________________________________________</w:t>
      </w:r>
    </w:p>
    <w:p>
      <w:pPr>
        <w:spacing w:after="0"/>
        <w:ind w:left="0"/>
        <w:jc w:val="both"/>
      </w:pPr>
      <w:r>
        <w:rPr>
          <w:rFonts w:ascii="Times New Roman"/>
          <w:b w:val="false"/>
          <w:i w:val="false"/>
          <w:color w:val="000000"/>
          <w:sz w:val="28"/>
        </w:rPr>
        <w:t>
      д) схема подключения сосуда в установку (линию) _____________________</w:t>
      </w:r>
    </w:p>
    <w:p>
      <w:pPr>
        <w:spacing w:after="0"/>
        <w:ind w:left="0"/>
        <w:jc w:val="both"/>
      </w:pPr>
      <w:r>
        <w:rPr>
          <w:rFonts w:ascii="Times New Roman"/>
          <w:b w:val="false"/>
          <w:i w:val="false"/>
          <w:color w:val="000000"/>
          <w:sz w:val="28"/>
        </w:rPr>
        <w:t>
      18. Сведения о замене и ремонте основных элементов сосуда и арматуры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Освидетельствование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следующего освидетельствования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Запись результатов освидетельствования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замене и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Учет сосуда</w:t>
      </w:r>
    </w:p>
    <w:p>
      <w:pPr>
        <w:spacing w:after="0"/>
        <w:ind w:left="0"/>
        <w:jc w:val="both"/>
      </w:pPr>
      <w:r>
        <w:rPr>
          <w:rFonts w:ascii="Times New Roman"/>
          <w:b w:val="false"/>
          <w:i w:val="false"/>
          <w:color w:val="000000"/>
          <w:sz w:val="28"/>
        </w:rPr>
        <w:t>
      Сосуд поставлен на учет за № ___ в ____________________________</w:t>
      </w:r>
    </w:p>
    <w:p>
      <w:pPr>
        <w:spacing w:after="0"/>
        <w:ind w:left="0"/>
        <w:jc w:val="both"/>
      </w:pPr>
      <w:r>
        <w:rPr>
          <w:rFonts w:ascii="Times New Roman"/>
          <w:b w:val="false"/>
          <w:i w:val="false"/>
          <w:color w:val="000000"/>
          <w:sz w:val="28"/>
        </w:rPr>
        <w:t>
                                                  (регистрирующий орган)</w:t>
      </w:r>
    </w:p>
    <w:p>
      <w:pPr>
        <w:spacing w:after="0"/>
        <w:ind w:left="0"/>
        <w:jc w:val="both"/>
      </w:pPr>
      <w:r>
        <w:rPr>
          <w:rFonts w:ascii="Times New Roman"/>
          <w:b w:val="false"/>
          <w:i w:val="false"/>
          <w:color w:val="000000"/>
          <w:sz w:val="28"/>
        </w:rPr>
        <w:t>
      В паспорте пронумеровано и прошнуровано _______________________</w:t>
      </w:r>
    </w:p>
    <w:p>
      <w:pPr>
        <w:spacing w:after="0"/>
        <w:ind w:left="0"/>
        <w:jc w:val="both"/>
      </w:pPr>
      <w:r>
        <w:rPr>
          <w:rFonts w:ascii="Times New Roman"/>
          <w:b w:val="false"/>
          <w:i w:val="false"/>
          <w:color w:val="000000"/>
          <w:sz w:val="28"/>
        </w:rPr>
        <w:t>
      страниц и _____________ чертежей ____________________________________</w:t>
      </w:r>
    </w:p>
    <w:p>
      <w:pPr>
        <w:spacing w:after="0"/>
        <w:ind w:left="0"/>
        <w:jc w:val="both"/>
      </w:pPr>
      <w:r>
        <w:rPr>
          <w:rFonts w:ascii="Times New Roman"/>
          <w:b w:val="false"/>
          <w:i w:val="false"/>
          <w:color w:val="000000"/>
          <w:sz w:val="28"/>
        </w:rPr>
        <w:t>
      ______________________ _________ ____________________________________</w:t>
      </w:r>
    </w:p>
    <w:p>
      <w:pPr>
        <w:spacing w:after="0"/>
        <w:ind w:left="0"/>
        <w:jc w:val="both"/>
      </w:pPr>
      <w:r>
        <w:rPr>
          <w:rFonts w:ascii="Times New Roman"/>
          <w:b w:val="false"/>
          <w:i w:val="false"/>
          <w:color w:val="000000"/>
          <w:sz w:val="28"/>
        </w:rPr>
        <w:t>
      (должность представителя подпись лица обеспечивающие исправное</w:t>
      </w:r>
    </w:p>
    <w:p>
      <w:pPr>
        <w:spacing w:after="0"/>
        <w:ind w:left="0"/>
        <w:jc w:val="both"/>
      </w:pPr>
      <w:r>
        <w:rPr>
          <w:rFonts w:ascii="Times New Roman"/>
          <w:b w:val="false"/>
          <w:i w:val="false"/>
          <w:color w:val="000000"/>
          <w:sz w:val="28"/>
        </w:rPr>
        <w:t>
      состояние и безопасное эксплуатации сосуда)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"_____" _____________ 20__ года</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К паспорту прилагаются:</w:t>
      </w:r>
    </w:p>
    <w:p>
      <w:pPr>
        <w:spacing w:after="0"/>
        <w:ind w:left="0"/>
        <w:jc w:val="both"/>
      </w:pPr>
      <w:r>
        <w:rPr>
          <w:rFonts w:ascii="Times New Roman"/>
          <w:b w:val="false"/>
          <w:i w:val="false"/>
          <w:color w:val="000000"/>
          <w:sz w:val="28"/>
        </w:rPr>
        <w:t>
      1) чертежи сосуда с указанием основных размеров, дающие</w:t>
      </w:r>
    </w:p>
    <w:p>
      <w:pPr>
        <w:spacing w:after="0"/>
        <w:ind w:left="0"/>
        <w:jc w:val="both"/>
      </w:pPr>
      <w:r>
        <w:rPr>
          <w:rFonts w:ascii="Times New Roman"/>
          <w:b w:val="false"/>
          <w:i w:val="false"/>
          <w:color w:val="000000"/>
          <w:sz w:val="28"/>
        </w:rPr>
        <w:t>
      возможность проверки расчетом принятых размеров и контроля</w:t>
      </w:r>
    </w:p>
    <w:p>
      <w:pPr>
        <w:spacing w:after="0"/>
        <w:ind w:left="0"/>
        <w:jc w:val="both"/>
      </w:pPr>
      <w:r>
        <w:rPr>
          <w:rFonts w:ascii="Times New Roman"/>
          <w:b w:val="false"/>
          <w:i w:val="false"/>
          <w:color w:val="000000"/>
          <w:sz w:val="28"/>
        </w:rPr>
        <w:t>
      соответствия сосуда требованиям проектно-конструкторской</w:t>
      </w:r>
    </w:p>
    <w:p>
      <w:pPr>
        <w:spacing w:after="0"/>
        <w:ind w:left="0"/>
        <w:jc w:val="both"/>
      </w:pPr>
      <w:r>
        <w:rPr>
          <w:rFonts w:ascii="Times New Roman"/>
          <w:b w:val="false"/>
          <w:i w:val="false"/>
          <w:color w:val="000000"/>
          <w:sz w:val="28"/>
        </w:rPr>
        <w:t>
      документации;</w:t>
      </w:r>
    </w:p>
    <w:p>
      <w:pPr>
        <w:spacing w:after="0"/>
        <w:ind w:left="0"/>
        <w:jc w:val="both"/>
      </w:pPr>
      <w:r>
        <w:rPr>
          <w:rFonts w:ascii="Times New Roman"/>
          <w:b w:val="false"/>
          <w:i w:val="false"/>
          <w:color w:val="000000"/>
          <w:sz w:val="28"/>
        </w:rPr>
        <w:t>
      2) расчет на прочность, выполняемый для элементов, работающих</w:t>
      </w:r>
    </w:p>
    <w:p>
      <w:pPr>
        <w:spacing w:after="0"/>
        <w:ind w:left="0"/>
        <w:jc w:val="both"/>
      </w:pPr>
      <w:r>
        <w:rPr>
          <w:rFonts w:ascii="Times New Roman"/>
          <w:b w:val="false"/>
          <w:i w:val="false"/>
          <w:color w:val="000000"/>
          <w:sz w:val="28"/>
        </w:rPr>
        <w:t>
      под давлением.</w:t>
      </w:r>
    </w:p>
    <w:p>
      <w:pPr>
        <w:spacing w:after="0"/>
        <w:ind w:left="0"/>
        <w:jc w:val="both"/>
      </w:pPr>
      <w:r>
        <w:rPr>
          <w:rFonts w:ascii="Times New Roman"/>
          <w:b w:val="false"/>
          <w:i w:val="false"/>
          <w:color w:val="000000"/>
          <w:sz w:val="28"/>
        </w:rPr>
        <w:t>
      Расчет на прочность элементов, принятых по стандартам, в которых указаны условия эксплуатации (давление, температура), допускается не прилагать, и в этом случае делается ссылка на соответствующий стандарт. Расчет на малоцикловую усталость выполняется при числе циклов нагружения более 103;</w:t>
      </w:r>
    </w:p>
    <w:p>
      <w:pPr>
        <w:spacing w:after="0"/>
        <w:ind w:left="0"/>
        <w:jc w:val="both"/>
      </w:pPr>
      <w:r>
        <w:rPr>
          <w:rFonts w:ascii="Times New Roman"/>
          <w:b w:val="false"/>
          <w:i w:val="false"/>
          <w:color w:val="000000"/>
          <w:sz w:val="28"/>
        </w:rPr>
        <w:t>
      3) руководство по монтажу и эксплуатации, включая технологический регламент проведения в зимнее время пуска (остановки) сосуда.</w:t>
      </w:r>
    </w:p>
    <w:p>
      <w:pPr>
        <w:spacing w:after="0"/>
        <w:ind w:left="0"/>
        <w:jc w:val="both"/>
      </w:pPr>
      <w:r>
        <w:rPr>
          <w:rFonts w:ascii="Times New Roman"/>
          <w:b w:val="false"/>
          <w:i w:val="false"/>
          <w:color w:val="000000"/>
          <w:sz w:val="28"/>
        </w:rPr>
        <w:t>
      Руководство по эксплуатации составляется разработчиком сосуда и включает технологический регламент проведения в зимнее время пуска (остановки) сосуда, устанавливаемого на открытой площадке или в неотапливаемом помещении;</w:t>
      </w:r>
    </w:p>
    <w:p>
      <w:pPr>
        <w:spacing w:after="0"/>
        <w:ind w:left="0"/>
        <w:jc w:val="both"/>
      </w:pPr>
      <w:r>
        <w:rPr>
          <w:rFonts w:ascii="Times New Roman"/>
          <w:b w:val="false"/>
          <w:i w:val="false"/>
          <w:color w:val="000000"/>
          <w:sz w:val="28"/>
        </w:rPr>
        <w:t>
      4) допускается прилагать другие документы (например, сводный лист заводских изменений, комплектовочная ведомость, спецификация с указанием основных размеров сборочных единиц и тому подобное);</w:t>
      </w:r>
    </w:p>
    <w:p>
      <w:pPr>
        <w:spacing w:after="0"/>
        <w:ind w:left="0"/>
        <w:jc w:val="both"/>
      </w:pPr>
      <w:r>
        <w:rPr>
          <w:rFonts w:ascii="Times New Roman"/>
          <w:b w:val="false"/>
          <w:i w:val="false"/>
          <w:color w:val="000000"/>
          <w:sz w:val="28"/>
        </w:rPr>
        <w:t>
      5) при передаче сосуда другому владельцу вместе с сосудом передается паспорт.</w:t>
      </w:r>
    </w:p>
    <w:p>
      <w:pPr>
        <w:spacing w:after="0"/>
        <w:ind w:left="0"/>
        <w:jc w:val="both"/>
      </w:pPr>
      <w:r>
        <w:rPr>
          <w:rFonts w:ascii="Times New Roman"/>
          <w:b w:val="false"/>
          <w:i w:val="false"/>
          <w:color w:val="000000"/>
          <w:sz w:val="28"/>
        </w:rPr>
        <w:t>
      2. Порядок оформления паспорта:</w:t>
      </w:r>
    </w:p>
    <w:p>
      <w:pPr>
        <w:spacing w:after="0"/>
        <w:ind w:left="0"/>
        <w:jc w:val="both"/>
      </w:pPr>
      <w:r>
        <w:rPr>
          <w:rFonts w:ascii="Times New Roman"/>
          <w:b w:val="false"/>
          <w:i w:val="false"/>
          <w:color w:val="000000"/>
          <w:sz w:val="28"/>
        </w:rPr>
        <w:t>
      1) паспорт сосуда издается типографским способом. Формат паспорта 210Х297 мм. Обложка паспорта-жесткая. Листы паспорта выполняются на плотной бумаге одного качества;</w:t>
      </w:r>
    </w:p>
    <w:p>
      <w:pPr>
        <w:spacing w:after="0"/>
        <w:ind w:left="0"/>
        <w:jc w:val="both"/>
      </w:pPr>
      <w:r>
        <w:rPr>
          <w:rFonts w:ascii="Times New Roman"/>
          <w:b w:val="false"/>
          <w:i w:val="false"/>
          <w:color w:val="000000"/>
          <w:sz w:val="28"/>
        </w:rPr>
        <w:t>
      2) разделы (таблицы) паспорта заполняются черными чернилами (тушью или пастой) чертежным шрифтом с высотой букв и цифр не менее 3,5 мм или машинописным способом. Надписи и знаки выполняются четкими и понятными;</w:t>
      </w:r>
    </w:p>
    <w:p>
      <w:pPr>
        <w:spacing w:after="0"/>
        <w:ind w:left="0"/>
        <w:jc w:val="both"/>
      </w:pPr>
      <w:r>
        <w:rPr>
          <w:rFonts w:ascii="Times New Roman"/>
          <w:b w:val="false"/>
          <w:i w:val="false"/>
          <w:color w:val="000000"/>
          <w:sz w:val="28"/>
        </w:rPr>
        <w:t>
      3) изложение содержания разделов (таблиц) паспорта является кратким и четким, исключающим возможность различного толкования;</w:t>
      </w:r>
    </w:p>
    <w:p>
      <w:pPr>
        <w:spacing w:after="0"/>
        <w:ind w:left="0"/>
        <w:jc w:val="both"/>
      </w:pPr>
      <w:r>
        <w:rPr>
          <w:rFonts w:ascii="Times New Roman"/>
          <w:b w:val="false"/>
          <w:i w:val="false"/>
          <w:color w:val="000000"/>
          <w:sz w:val="28"/>
        </w:rPr>
        <w:t>
      4) обозначения, определения и термины соответствуют установленным НД, а при их отсутствии-общепринятым в научно-технической литературе;</w:t>
      </w:r>
    </w:p>
    <w:p>
      <w:pPr>
        <w:spacing w:after="0"/>
        <w:ind w:left="0"/>
        <w:jc w:val="both"/>
      </w:pPr>
      <w:r>
        <w:rPr>
          <w:rFonts w:ascii="Times New Roman"/>
          <w:b w:val="false"/>
          <w:i w:val="false"/>
          <w:color w:val="000000"/>
          <w:sz w:val="28"/>
        </w:rPr>
        <w:t>
      5) единицы измерения физических величин указывают в системе "СИ" или в системе "СГС" (например, 4,0 МПа или 40,0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6) опечатки, описки и графические неточности, допущенные в процессе заполнения паспорта, исправляют подчисткой или закрашиванием белой краской с нанесением на этом месте исправленного текста (графики). Повреждение листов, помарки или следы не полностью удаленного текста (графики) не допускаются. Правомочность (законность) исправления подтверждается надписью "Исправленному верить", заверенной печатью;</w:t>
      </w:r>
    </w:p>
    <w:p>
      <w:pPr>
        <w:spacing w:after="0"/>
        <w:ind w:left="0"/>
        <w:jc w:val="both"/>
      </w:pPr>
      <w:r>
        <w:rPr>
          <w:rFonts w:ascii="Times New Roman"/>
          <w:b w:val="false"/>
          <w:i w:val="false"/>
          <w:color w:val="000000"/>
          <w:sz w:val="28"/>
        </w:rPr>
        <w:t>
      7) в тексте не допускаются сокращения слов, за исключением установленных правилами русской орфографии или нормативной документацией.</w:t>
      </w:r>
    </w:p>
    <w:p>
      <w:pPr>
        <w:spacing w:after="0"/>
        <w:ind w:left="0"/>
        <w:jc w:val="both"/>
      </w:pPr>
      <w:r>
        <w:rPr>
          <w:rFonts w:ascii="Times New Roman"/>
          <w:b w:val="false"/>
          <w:i w:val="false"/>
          <w:color w:val="000000"/>
          <w:sz w:val="28"/>
        </w:rPr>
        <w:t>
      Перед отрицательными значениями величин пишут слово "минус". Не допускается проставлять математический знак (например, "+", "–", "&lt;", "&gt;", "=" и другие) без цифры, математический знак минус ("–") перед отрицательным значением величины;</w:t>
      </w:r>
    </w:p>
    <w:p>
      <w:pPr>
        <w:spacing w:after="0"/>
        <w:ind w:left="0"/>
        <w:jc w:val="both"/>
      </w:pPr>
      <w:r>
        <w:rPr>
          <w:rFonts w:ascii="Times New Roman"/>
          <w:b w:val="false"/>
          <w:i w:val="false"/>
          <w:color w:val="000000"/>
          <w:sz w:val="28"/>
        </w:rPr>
        <w:t>
      8) все строки и графы разделов (таблиц) заполняются.</w:t>
      </w:r>
    </w:p>
    <w:p>
      <w:pPr>
        <w:spacing w:after="0"/>
        <w:ind w:left="0"/>
        <w:jc w:val="both"/>
      </w:pPr>
      <w:r>
        <w:rPr>
          <w:rFonts w:ascii="Times New Roman"/>
          <w:b w:val="false"/>
          <w:i w:val="false"/>
          <w:color w:val="000000"/>
          <w:sz w:val="28"/>
        </w:rPr>
        <w:t>
      Не допускается ставить кавычки вместо повторяющихся цифр, марок сталей, знаков, математических и химических символов.</w:t>
      </w:r>
    </w:p>
    <w:p>
      <w:pPr>
        <w:spacing w:after="0"/>
        <w:ind w:left="0"/>
        <w:jc w:val="both"/>
      </w:pPr>
      <w:r>
        <w:rPr>
          <w:rFonts w:ascii="Times New Roman"/>
          <w:b w:val="false"/>
          <w:i w:val="false"/>
          <w:color w:val="000000"/>
          <w:sz w:val="28"/>
        </w:rPr>
        <w:t>
      Если в строках или графах разделов (таблиц) не требуется указывать цифровые или иные сведения, в них ставят прочерк;</w:t>
      </w:r>
    </w:p>
    <w:p>
      <w:pPr>
        <w:spacing w:after="0"/>
        <w:ind w:left="0"/>
        <w:jc w:val="both"/>
      </w:pPr>
      <w:r>
        <w:rPr>
          <w:rFonts w:ascii="Times New Roman"/>
          <w:b w:val="false"/>
          <w:i w:val="false"/>
          <w:color w:val="000000"/>
          <w:sz w:val="28"/>
        </w:rPr>
        <w:t>
      9) разделы с 1-13 и приложения заполняются изготовителем сосуда, а разделы 14-20-владельцем сосуда.</w:t>
      </w:r>
    </w:p>
    <w:p>
      <w:pPr>
        <w:spacing w:after="0"/>
        <w:ind w:left="0"/>
        <w:jc w:val="both"/>
      </w:pPr>
      <w:r>
        <w:rPr>
          <w:rFonts w:ascii="Times New Roman"/>
          <w:b w:val="false"/>
          <w:i w:val="false"/>
          <w:color w:val="000000"/>
          <w:sz w:val="28"/>
        </w:rPr>
        <w:t>
      Порядок заполнения разделов паспорта</w:t>
      </w:r>
    </w:p>
    <w:p>
      <w:pPr>
        <w:spacing w:after="0"/>
        <w:ind w:left="0"/>
        <w:jc w:val="both"/>
      </w:pPr>
      <w:r>
        <w:rPr>
          <w:rFonts w:ascii="Times New Roman"/>
          <w:b w:val="false"/>
          <w:i w:val="false"/>
          <w:color w:val="000000"/>
          <w:sz w:val="28"/>
        </w:rPr>
        <w:t>
      1. Удостоверение о качестве изготовления сосуда:</w:t>
      </w:r>
    </w:p>
    <w:p>
      <w:pPr>
        <w:spacing w:after="0"/>
        <w:ind w:left="0"/>
        <w:jc w:val="both"/>
      </w:pPr>
      <w:r>
        <w:rPr>
          <w:rFonts w:ascii="Times New Roman"/>
          <w:b w:val="false"/>
          <w:i w:val="false"/>
          <w:color w:val="000000"/>
          <w:sz w:val="28"/>
        </w:rPr>
        <w:t>
      в строке "Заводской №" указывают порядковый номер сосуда по системе нумерации изготовителя.</w:t>
      </w:r>
    </w:p>
    <w:p>
      <w:pPr>
        <w:spacing w:after="0"/>
        <w:ind w:left="0"/>
        <w:jc w:val="both"/>
      </w:pPr>
      <w:r>
        <w:rPr>
          <w:rFonts w:ascii="Times New Roman"/>
          <w:b w:val="false"/>
          <w:i w:val="false"/>
          <w:color w:val="000000"/>
          <w:sz w:val="28"/>
        </w:rPr>
        <w:t>
      2. Техническая характеристика и параметры:</w:t>
      </w:r>
    </w:p>
    <w:p>
      <w:pPr>
        <w:spacing w:after="0"/>
        <w:ind w:left="0"/>
        <w:jc w:val="both"/>
      </w:pPr>
      <w:r>
        <w:rPr>
          <w:rFonts w:ascii="Times New Roman"/>
          <w:b w:val="false"/>
          <w:i w:val="false"/>
          <w:color w:val="000000"/>
          <w:sz w:val="28"/>
        </w:rPr>
        <w:t>
      1) в графах заголовка таблицы "Наименование частей сосуда" указывают наименование герметично разделенных пространств (частей) сосуда: корпус, рубашка, трубное пространство и так далее;</w:t>
      </w:r>
    </w:p>
    <w:p>
      <w:pPr>
        <w:spacing w:after="0"/>
        <w:ind w:left="0"/>
        <w:jc w:val="both"/>
      </w:pPr>
      <w:r>
        <w:rPr>
          <w:rFonts w:ascii="Times New Roman"/>
          <w:b w:val="false"/>
          <w:i w:val="false"/>
          <w:color w:val="000000"/>
          <w:sz w:val="28"/>
        </w:rPr>
        <w:t>
      2) в строке "Рабочее давление" указывается рабочее давление, приведенное в конструкторской документации (в чертеже общего вида или в сборочном чертеже), или условное давление для стандартных сосудов. В случае, когда указывается условное давление, дают сведения о пределах применения сосуда, в зависимости от давления и температуры;</w:t>
      </w:r>
    </w:p>
    <w:p>
      <w:pPr>
        <w:spacing w:after="0"/>
        <w:ind w:left="0"/>
        <w:jc w:val="both"/>
      </w:pPr>
      <w:r>
        <w:rPr>
          <w:rFonts w:ascii="Times New Roman"/>
          <w:b w:val="false"/>
          <w:i w:val="false"/>
          <w:color w:val="000000"/>
          <w:sz w:val="28"/>
        </w:rPr>
        <w:t>
      3) в строке "Расчетное давление" указывается расчетное давление, приведенное в конструкторской документации (в чертеже общего вида или в сборочном чертеже);</w:t>
      </w:r>
    </w:p>
    <w:p>
      <w:pPr>
        <w:spacing w:after="0"/>
        <w:ind w:left="0"/>
        <w:jc w:val="both"/>
      </w:pPr>
      <w:r>
        <w:rPr>
          <w:rFonts w:ascii="Times New Roman"/>
          <w:b w:val="false"/>
          <w:i w:val="false"/>
          <w:color w:val="000000"/>
          <w:sz w:val="28"/>
        </w:rPr>
        <w:t>
      4) в строке "Пробное давление" указывается давление, при котором проводилось гидравлическое (пневматическое) испытание сосуда. При замене гидравлического (пневматического) испытания другим видом испытания в этой строке делается запись: "раздел 10";</w:t>
      </w:r>
    </w:p>
    <w:p>
      <w:pPr>
        <w:spacing w:after="0"/>
        <w:ind w:left="0"/>
        <w:jc w:val="both"/>
      </w:pPr>
      <w:r>
        <w:rPr>
          <w:rFonts w:ascii="Times New Roman"/>
          <w:b w:val="false"/>
          <w:i w:val="false"/>
          <w:color w:val="000000"/>
          <w:sz w:val="28"/>
        </w:rPr>
        <w:t>
      5) в строках "Рабочая температура среды" и "Расчетная температура стенки" указывается температура, приведенная в конструкторской документации (в чертеже общего вида или в сборочном чертеже);</w:t>
      </w:r>
    </w:p>
    <w:p>
      <w:pPr>
        <w:spacing w:after="0"/>
        <w:ind w:left="0"/>
        <w:jc w:val="both"/>
      </w:pPr>
      <w:r>
        <w:rPr>
          <w:rFonts w:ascii="Times New Roman"/>
          <w:b w:val="false"/>
          <w:i w:val="false"/>
          <w:color w:val="000000"/>
          <w:sz w:val="28"/>
        </w:rPr>
        <w:t>
      6) в строке "Минимально допустимая, отрицательная температура стенки" для сосудов, устанавливаемых на открытой площадке или в неотапливаемом помещении, указывают одну из температур:</w:t>
      </w:r>
    </w:p>
    <w:p>
      <w:pPr>
        <w:spacing w:after="0"/>
        <w:ind w:left="0"/>
        <w:jc w:val="both"/>
      </w:pPr>
      <w:r>
        <w:rPr>
          <w:rFonts w:ascii="Times New Roman"/>
          <w:b w:val="false"/>
          <w:i w:val="false"/>
          <w:color w:val="000000"/>
          <w:sz w:val="28"/>
        </w:rPr>
        <w:t>
      абсолютную минимальную температуру наружного воздуха района установки сосуда, если температура стенки становится отрицательной от воздействия окружающего воздуха, когда сосуд находится под давлением;</w:t>
      </w:r>
    </w:p>
    <w:p>
      <w:pPr>
        <w:spacing w:after="0"/>
        <w:ind w:left="0"/>
        <w:jc w:val="both"/>
      </w:pPr>
      <w:r>
        <w:rPr>
          <w:rFonts w:ascii="Times New Roman"/>
          <w:b w:val="false"/>
          <w:i w:val="false"/>
          <w:color w:val="000000"/>
          <w:sz w:val="28"/>
        </w:rPr>
        <w:t>
      отрицательную температуру стенки сосуда, находящегося под давлением, если она ниже абсолютной минимальной температуры наружного воздуха района установки сосуда;</w:t>
      </w:r>
    </w:p>
    <w:p>
      <w:pPr>
        <w:spacing w:after="0"/>
        <w:ind w:left="0"/>
        <w:jc w:val="both"/>
      </w:pPr>
      <w:r>
        <w:rPr>
          <w:rFonts w:ascii="Times New Roman"/>
          <w:b w:val="false"/>
          <w:i w:val="false"/>
          <w:color w:val="000000"/>
          <w:sz w:val="28"/>
        </w:rPr>
        <w:t>
      среднюю температуру наружного воздуха наиболее холодной пятидневки района установки сосуда, если температура стенки всегда положительная, когда сосуд находится под давлением.</w:t>
      </w:r>
    </w:p>
    <w:p>
      <w:pPr>
        <w:spacing w:after="0"/>
        <w:ind w:left="0"/>
        <w:jc w:val="both"/>
      </w:pPr>
      <w:r>
        <w:rPr>
          <w:rFonts w:ascii="Times New Roman"/>
          <w:b w:val="false"/>
          <w:i w:val="false"/>
          <w:color w:val="000000"/>
          <w:sz w:val="28"/>
        </w:rPr>
        <w:t>
      Для сосудов, устанавливаемых в отапливаемом помещении, строка "Минимально допустимая отрицательная температура стенки" не заполняется;</w:t>
      </w:r>
    </w:p>
    <w:p>
      <w:pPr>
        <w:spacing w:after="0"/>
        <w:ind w:left="0"/>
        <w:jc w:val="both"/>
      </w:pPr>
      <w:r>
        <w:rPr>
          <w:rFonts w:ascii="Times New Roman"/>
          <w:b w:val="false"/>
          <w:i w:val="false"/>
          <w:color w:val="000000"/>
          <w:sz w:val="28"/>
        </w:rPr>
        <w:t>
      7) строка "Наименование рабочей среды" заполняется в соответствии с конструкторской документацией (чертежом общего вида или сборочным чертежом), а при отсутствии сведений о среде в чертеже данная строка заполняется владельцем сосуда;</w:t>
      </w:r>
    </w:p>
    <w:p>
      <w:pPr>
        <w:spacing w:after="0"/>
        <w:ind w:left="0"/>
        <w:jc w:val="both"/>
      </w:pPr>
      <w:r>
        <w:rPr>
          <w:rFonts w:ascii="Times New Roman"/>
          <w:b w:val="false"/>
          <w:i w:val="false"/>
          <w:color w:val="000000"/>
          <w:sz w:val="28"/>
        </w:rPr>
        <w:t>
      8) в строке "Характеристика рабочей среды" указывают класс опасности по ГОСТ 12.1.007, взрывоопасность ("Да" или "Нет"), пожароопасность ("Да" или "Нет") среды;</w:t>
      </w:r>
    </w:p>
    <w:p>
      <w:pPr>
        <w:spacing w:after="0"/>
        <w:ind w:left="0"/>
        <w:jc w:val="both"/>
      </w:pPr>
      <w:r>
        <w:rPr>
          <w:rFonts w:ascii="Times New Roman"/>
          <w:b w:val="false"/>
          <w:i w:val="false"/>
          <w:color w:val="000000"/>
          <w:sz w:val="28"/>
        </w:rPr>
        <w:t>
      9) строка "Прибавка для компенсации коррозии (эрозии)" заполняется в соответствии с технической характеристикой сборочного чертежа;</w:t>
      </w:r>
    </w:p>
    <w:p>
      <w:pPr>
        <w:spacing w:after="0"/>
        <w:ind w:left="0"/>
        <w:jc w:val="both"/>
      </w:pPr>
      <w:r>
        <w:rPr>
          <w:rFonts w:ascii="Times New Roman"/>
          <w:b w:val="false"/>
          <w:i w:val="false"/>
          <w:color w:val="000000"/>
          <w:sz w:val="28"/>
        </w:rPr>
        <w:t>
      10) в строке "Вместимость" указывается номинальный объем рабочего пространства (частей) сосуда. Вместимость указывается при необходимости, например для емкостей, реакторов;</w:t>
      </w:r>
    </w:p>
    <w:p>
      <w:pPr>
        <w:spacing w:after="0"/>
        <w:ind w:left="0"/>
        <w:jc w:val="both"/>
      </w:pPr>
      <w:r>
        <w:rPr>
          <w:rFonts w:ascii="Times New Roman"/>
          <w:b w:val="false"/>
          <w:i w:val="false"/>
          <w:color w:val="000000"/>
          <w:sz w:val="28"/>
        </w:rPr>
        <w:t>
      11) в строках "Масса пустого сосуда" и "Максимальная масса заливаемой среды" указываются сведения для сосудов со сжиженными газами, степень заполнения которых средой устанавливается взвешиванием или другим надежным способом контроля;</w:t>
      </w:r>
    </w:p>
    <w:p>
      <w:pPr>
        <w:spacing w:after="0"/>
        <w:ind w:left="0"/>
        <w:jc w:val="both"/>
      </w:pPr>
      <w:r>
        <w:rPr>
          <w:rFonts w:ascii="Times New Roman"/>
          <w:b w:val="false"/>
          <w:i w:val="false"/>
          <w:color w:val="000000"/>
          <w:sz w:val="28"/>
        </w:rPr>
        <w:t>
      12) в строке "Расчетный срок службы сосуда" указывается расчетный (назначенный) срок службы сосуда согласно сведениям организации-проектировщика сосуда.</w:t>
      </w:r>
    </w:p>
    <w:p>
      <w:pPr>
        <w:spacing w:after="0"/>
        <w:ind w:left="0"/>
        <w:jc w:val="both"/>
      </w:pPr>
      <w:r>
        <w:rPr>
          <w:rFonts w:ascii="Times New Roman"/>
          <w:b w:val="false"/>
          <w:i w:val="false"/>
          <w:color w:val="000000"/>
          <w:sz w:val="28"/>
        </w:rPr>
        <w:t>
      3. Сведения об основных частях сосуда:</w:t>
      </w:r>
    </w:p>
    <w:p>
      <w:pPr>
        <w:spacing w:after="0"/>
        <w:ind w:left="0"/>
        <w:jc w:val="both"/>
      </w:pPr>
      <w:r>
        <w:rPr>
          <w:rFonts w:ascii="Times New Roman"/>
          <w:b w:val="false"/>
          <w:i w:val="false"/>
          <w:color w:val="000000"/>
          <w:sz w:val="28"/>
        </w:rPr>
        <w:t>
      1) графа "Наименование частей сосуда" заполняется по сборочному чертежу;</w:t>
      </w:r>
    </w:p>
    <w:p>
      <w:pPr>
        <w:spacing w:after="0"/>
        <w:ind w:left="0"/>
        <w:jc w:val="both"/>
      </w:pPr>
      <w:r>
        <w:rPr>
          <w:rFonts w:ascii="Times New Roman"/>
          <w:b w:val="false"/>
          <w:i w:val="false"/>
          <w:color w:val="000000"/>
          <w:sz w:val="28"/>
        </w:rPr>
        <w:t>
      2) в графе "Количество" указывается общее число однотипных частей сосуда;</w:t>
      </w:r>
    </w:p>
    <w:p>
      <w:pPr>
        <w:spacing w:after="0"/>
        <w:ind w:left="0"/>
        <w:jc w:val="both"/>
      </w:pPr>
      <w:r>
        <w:rPr>
          <w:rFonts w:ascii="Times New Roman"/>
          <w:b w:val="false"/>
          <w:i w:val="false"/>
          <w:color w:val="000000"/>
          <w:sz w:val="28"/>
        </w:rPr>
        <w:t>
      3) в графе "Размеры" указываются номинальные размеры (диаметр, толщина стенки, длина или высота) частей сосуда после изготовления;</w:t>
      </w:r>
    </w:p>
    <w:p>
      <w:pPr>
        <w:spacing w:after="0"/>
        <w:ind w:left="0"/>
        <w:jc w:val="both"/>
      </w:pPr>
      <w:r>
        <w:rPr>
          <w:rFonts w:ascii="Times New Roman"/>
          <w:b w:val="false"/>
          <w:i w:val="false"/>
          <w:color w:val="000000"/>
          <w:sz w:val="28"/>
        </w:rPr>
        <w:t>
      4) в графе "Основной металл" указываются марка стали и номер стандарта (НТД) на химический состав металла;</w:t>
      </w:r>
    </w:p>
    <w:p>
      <w:pPr>
        <w:spacing w:after="0"/>
        <w:ind w:left="0"/>
        <w:jc w:val="both"/>
      </w:pPr>
      <w:r>
        <w:rPr>
          <w:rFonts w:ascii="Times New Roman"/>
          <w:b w:val="false"/>
          <w:i w:val="false"/>
          <w:color w:val="000000"/>
          <w:sz w:val="28"/>
        </w:rPr>
        <w:t>
      5) в графе "Данные о сварке (пайке)" указываются способ выполнения соединения (сварка или пайка), вид сварки (автоматическая, ручная и так далее), марка и стандарт (НТД) присадочных материалов.</w:t>
      </w:r>
    </w:p>
    <w:p>
      <w:pPr>
        <w:spacing w:after="0"/>
        <w:ind w:left="0"/>
        <w:jc w:val="both"/>
      </w:pPr>
      <w:r>
        <w:rPr>
          <w:rFonts w:ascii="Times New Roman"/>
          <w:b w:val="false"/>
          <w:i w:val="false"/>
          <w:color w:val="000000"/>
          <w:sz w:val="28"/>
        </w:rPr>
        <w:t>
      4. Данные о штуцерах, фланцах, крышках и крепежных изделиях:</w:t>
      </w:r>
    </w:p>
    <w:p>
      <w:pPr>
        <w:spacing w:after="0"/>
        <w:ind w:left="0"/>
        <w:jc w:val="both"/>
      </w:pPr>
      <w:r>
        <w:rPr>
          <w:rFonts w:ascii="Times New Roman"/>
          <w:b w:val="false"/>
          <w:i w:val="false"/>
          <w:color w:val="000000"/>
          <w:sz w:val="28"/>
        </w:rPr>
        <w:t>
      1) в графе "Наименование" указывается обозначение штуцера и перечисляются все детали, входящие в данный узел (патрубок, фланец, крышка, укрепляющее кольцо, прокладка, крепеж), а также обозначение фланца и крышки сосуда;</w:t>
      </w:r>
    </w:p>
    <w:p>
      <w:pPr>
        <w:spacing w:after="0"/>
        <w:ind w:left="0"/>
        <w:jc w:val="both"/>
      </w:pPr>
      <w:r>
        <w:rPr>
          <w:rFonts w:ascii="Times New Roman"/>
          <w:b w:val="false"/>
          <w:i w:val="false"/>
          <w:color w:val="000000"/>
          <w:sz w:val="28"/>
        </w:rPr>
        <w:t>
      2) в графе "Количество" указывается общее число однотипных деталей;</w:t>
      </w:r>
    </w:p>
    <w:p>
      <w:pPr>
        <w:spacing w:after="0"/>
        <w:ind w:left="0"/>
        <w:jc w:val="both"/>
      </w:pPr>
      <w:r>
        <w:rPr>
          <w:rFonts w:ascii="Times New Roman"/>
          <w:b w:val="false"/>
          <w:i w:val="false"/>
          <w:color w:val="000000"/>
          <w:sz w:val="28"/>
        </w:rPr>
        <w:t>
      3) в графе "Размеры" указывают:</w:t>
      </w:r>
    </w:p>
    <w:p>
      <w:pPr>
        <w:spacing w:after="0"/>
        <w:ind w:left="0"/>
        <w:jc w:val="both"/>
      </w:pPr>
      <w:r>
        <w:rPr>
          <w:rFonts w:ascii="Times New Roman"/>
          <w:b w:val="false"/>
          <w:i w:val="false"/>
          <w:color w:val="000000"/>
          <w:sz w:val="28"/>
        </w:rPr>
        <w:t>
      для патрубка-наружный диаметр и толщину стенки;</w:t>
      </w:r>
    </w:p>
    <w:p>
      <w:pPr>
        <w:spacing w:after="0"/>
        <w:ind w:left="0"/>
        <w:jc w:val="both"/>
      </w:pPr>
      <w:r>
        <w:rPr>
          <w:rFonts w:ascii="Times New Roman"/>
          <w:b w:val="false"/>
          <w:i w:val="false"/>
          <w:color w:val="000000"/>
          <w:sz w:val="28"/>
        </w:rPr>
        <w:t>
      для фланца-номер по спецификации или обозначение по стандарту и номер стандарта;</w:t>
      </w:r>
    </w:p>
    <w:p>
      <w:pPr>
        <w:spacing w:after="0"/>
        <w:ind w:left="0"/>
        <w:jc w:val="both"/>
      </w:pPr>
      <w:r>
        <w:rPr>
          <w:rFonts w:ascii="Times New Roman"/>
          <w:b w:val="false"/>
          <w:i w:val="false"/>
          <w:color w:val="000000"/>
          <w:sz w:val="28"/>
        </w:rPr>
        <w:t>
      для крышки-номер по спецификации или обозначение по стандарту и номер стандарта, или наружный диаметр и толщину;</w:t>
      </w:r>
    </w:p>
    <w:p>
      <w:pPr>
        <w:spacing w:after="0"/>
        <w:ind w:left="0"/>
        <w:jc w:val="both"/>
      </w:pPr>
      <w:r>
        <w:rPr>
          <w:rFonts w:ascii="Times New Roman"/>
          <w:b w:val="false"/>
          <w:i w:val="false"/>
          <w:color w:val="000000"/>
          <w:sz w:val="28"/>
        </w:rPr>
        <w:t>
      для укрепляющего кольца-наружный диаметр и толщину или номер по спецификации;</w:t>
      </w:r>
    </w:p>
    <w:p>
      <w:pPr>
        <w:spacing w:after="0"/>
        <w:ind w:left="0"/>
        <w:jc w:val="both"/>
      </w:pPr>
      <w:r>
        <w:rPr>
          <w:rFonts w:ascii="Times New Roman"/>
          <w:b w:val="false"/>
          <w:i w:val="false"/>
          <w:color w:val="000000"/>
          <w:sz w:val="28"/>
        </w:rPr>
        <w:t>
      для прокладки-наружный диаметр и толщину или номер по спецификации, или номер стандарта;</w:t>
      </w:r>
    </w:p>
    <w:p>
      <w:pPr>
        <w:spacing w:after="0"/>
        <w:ind w:left="0"/>
        <w:jc w:val="both"/>
      </w:pPr>
      <w:r>
        <w:rPr>
          <w:rFonts w:ascii="Times New Roman"/>
          <w:b w:val="false"/>
          <w:i w:val="false"/>
          <w:color w:val="000000"/>
          <w:sz w:val="28"/>
        </w:rPr>
        <w:t>
      для крепежа-номинальный диаметр резьбы;</w:t>
      </w:r>
    </w:p>
    <w:p>
      <w:pPr>
        <w:spacing w:after="0"/>
        <w:ind w:left="0"/>
        <w:jc w:val="both"/>
      </w:pPr>
      <w:r>
        <w:rPr>
          <w:rFonts w:ascii="Times New Roman"/>
          <w:b w:val="false"/>
          <w:i w:val="false"/>
          <w:color w:val="000000"/>
          <w:sz w:val="28"/>
        </w:rPr>
        <w:t>
      4) в графе "Материал" указываются марка стали и номер стандарта (НТД) на химический состав и технические требования.</w:t>
      </w:r>
    </w:p>
    <w:p>
      <w:pPr>
        <w:spacing w:after="0"/>
        <w:ind w:left="0"/>
        <w:jc w:val="both"/>
      </w:pPr>
      <w:r>
        <w:rPr>
          <w:rFonts w:ascii="Times New Roman"/>
          <w:b w:val="false"/>
          <w:i w:val="false"/>
          <w:color w:val="000000"/>
          <w:sz w:val="28"/>
        </w:rPr>
        <w:t>
      5. Данные о предохранительных устройствах, основной арматуре, контрольно-измерительных приборах, приборах безопасности:</w:t>
      </w:r>
    </w:p>
    <w:p>
      <w:pPr>
        <w:spacing w:after="0"/>
        <w:ind w:left="0"/>
        <w:jc w:val="both"/>
      </w:pPr>
      <w:r>
        <w:rPr>
          <w:rFonts w:ascii="Times New Roman"/>
          <w:b w:val="false"/>
          <w:i w:val="false"/>
          <w:color w:val="000000"/>
          <w:sz w:val="28"/>
        </w:rPr>
        <w:t>
      1) раздел заполняется изготовителем сосуда в случае поставки предохранительных устройств, арматуры и приборов вместе с сосудом, в противном случае изготовитель делает запись "В объем поставки не входит";</w:t>
      </w:r>
    </w:p>
    <w:p>
      <w:pPr>
        <w:spacing w:after="0"/>
        <w:ind w:left="0"/>
        <w:jc w:val="both"/>
      </w:pPr>
      <w:r>
        <w:rPr>
          <w:rFonts w:ascii="Times New Roman"/>
          <w:b w:val="false"/>
          <w:i w:val="false"/>
          <w:color w:val="000000"/>
          <w:sz w:val="28"/>
        </w:rPr>
        <w:t>
      2) в графе "Наименование" указываются:</w:t>
      </w:r>
    </w:p>
    <w:p>
      <w:pPr>
        <w:spacing w:after="0"/>
        <w:ind w:left="0"/>
        <w:jc w:val="both"/>
      </w:pPr>
      <w:r>
        <w:rPr>
          <w:rFonts w:ascii="Times New Roman"/>
          <w:b w:val="false"/>
          <w:i w:val="false"/>
          <w:color w:val="000000"/>
          <w:sz w:val="28"/>
        </w:rPr>
        <w:t>
      для предохранительного клапана-наименование или условное обозначение по паспорту;</w:t>
      </w:r>
    </w:p>
    <w:p>
      <w:pPr>
        <w:spacing w:after="0"/>
        <w:ind w:left="0"/>
        <w:jc w:val="both"/>
      </w:pPr>
      <w:r>
        <w:rPr>
          <w:rFonts w:ascii="Times New Roman"/>
          <w:b w:val="false"/>
          <w:i w:val="false"/>
          <w:color w:val="000000"/>
          <w:sz w:val="28"/>
        </w:rPr>
        <w:t>
      для мембранного предохранительного устройства-наименование или тип по паспорту;</w:t>
      </w:r>
    </w:p>
    <w:p>
      <w:pPr>
        <w:spacing w:after="0"/>
        <w:ind w:left="0"/>
        <w:jc w:val="both"/>
      </w:pPr>
      <w:r>
        <w:rPr>
          <w:rFonts w:ascii="Times New Roman"/>
          <w:b w:val="false"/>
          <w:i w:val="false"/>
          <w:color w:val="000000"/>
          <w:sz w:val="28"/>
        </w:rPr>
        <w:t>
      для запорной и запорно-регулирующей арматуры, а также приборов для измерения давления, температуры, указателей уровня жидкости и тому подобное - наименование или условное обозначение по нормативно-технической документации.</w:t>
      </w:r>
    </w:p>
    <w:p>
      <w:pPr>
        <w:spacing w:after="0"/>
        <w:ind w:left="0"/>
        <w:jc w:val="both"/>
      </w:pPr>
      <w:r>
        <w:rPr>
          <w:rFonts w:ascii="Times New Roman"/>
          <w:b w:val="false"/>
          <w:i w:val="false"/>
          <w:color w:val="000000"/>
          <w:sz w:val="28"/>
        </w:rPr>
        <w:t>
      При установке звуковых, световых или других сигнализаторов и блокировок указывают подробную их характеристику;</w:t>
      </w:r>
    </w:p>
    <w:p>
      <w:pPr>
        <w:spacing w:after="0"/>
        <w:ind w:left="0"/>
        <w:jc w:val="both"/>
      </w:pPr>
      <w:r>
        <w:rPr>
          <w:rFonts w:ascii="Times New Roman"/>
          <w:b w:val="false"/>
          <w:i w:val="false"/>
          <w:color w:val="000000"/>
          <w:sz w:val="28"/>
        </w:rPr>
        <w:t>
      3) в графе "Количество" указывается общее число устройств, арматуры, приборов одного типа;</w:t>
      </w:r>
    </w:p>
    <w:p>
      <w:pPr>
        <w:spacing w:after="0"/>
        <w:ind w:left="0"/>
        <w:jc w:val="both"/>
      </w:pPr>
      <w:r>
        <w:rPr>
          <w:rFonts w:ascii="Times New Roman"/>
          <w:b w:val="false"/>
          <w:i w:val="false"/>
          <w:color w:val="000000"/>
          <w:sz w:val="28"/>
        </w:rPr>
        <w:t>
      4) в графе "Место установки" указывается наименование сборочной единицы, на которой устанавливаются устройство, арматура или приборы;</w:t>
      </w:r>
    </w:p>
    <w:p>
      <w:pPr>
        <w:spacing w:after="0"/>
        <w:ind w:left="0"/>
        <w:jc w:val="both"/>
      </w:pPr>
      <w:r>
        <w:rPr>
          <w:rFonts w:ascii="Times New Roman"/>
          <w:b w:val="false"/>
          <w:i w:val="false"/>
          <w:color w:val="000000"/>
          <w:sz w:val="28"/>
        </w:rPr>
        <w:t>
      5) в графе "Условный проход" для мембранных предохранительных устройств указывается условный диаметр мембраны;</w:t>
      </w:r>
    </w:p>
    <w:p>
      <w:pPr>
        <w:spacing w:after="0"/>
        <w:ind w:left="0"/>
        <w:jc w:val="both"/>
      </w:pPr>
      <w:r>
        <w:rPr>
          <w:rFonts w:ascii="Times New Roman"/>
          <w:b w:val="false"/>
          <w:i w:val="false"/>
          <w:color w:val="000000"/>
          <w:sz w:val="28"/>
        </w:rPr>
        <w:t>
      6) в графе "Условное давление" для мембранных предохранительных устройств указывается минимальное и максимальное давление срабатывания;</w:t>
      </w:r>
    </w:p>
    <w:p>
      <w:pPr>
        <w:spacing w:after="0"/>
        <w:ind w:left="0"/>
        <w:jc w:val="both"/>
      </w:pPr>
      <w:r>
        <w:rPr>
          <w:rFonts w:ascii="Times New Roman"/>
          <w:b w:val="false"/>
          <w:i w:val="false"/>
          <w:color w:val="000000"/>
          <w:sz w:val="28"/>
        </w:rPr>
        <w:t>
      7) в графе "Материал корпуса" указываются марка стали и номер стандарта на химический состав и технические требования.</w:t>
      </w:r>
    </w:p>
    <w:p>
      <w:pPr>
        <w:spacing w:after="0"/>
        <w:ind w:left="0"/>
        <w:jc w:val="both"/>
      </w:pPr>
      <w:r>
        <w:rPr>
          <w:rFonts w:ascii="Times New Roman"/>
          <w:b w:val="false"/>
          <w:i w:val="false"/>
          <w:color w:val="000000"/>
          <w:sz w:val="28"/>
        </w:rPr>
        <w:t>
      6. Данные об основных материалах, применяемых при изготовлении сосуда:</w:t>
      </w:r>
    </w:p>
    <w:p>
      <w:pPr>
        <w:spacing w:after="0"/>
        <w:ind w:left="0"/>
        <w:jc w:val="both"/>
      </w:pPr>
      <w:r>
        <w:rPr>
          <w:rFonts w:ascii="Times New Roman"/>
          <w:b w:val="false"/>
          <w:i w:val="false"/>
          <w:color w:val="000000"/>
          <w:sz w:val="28"/>
        </w:rPr>
        <w:t>
      1) в графе "Наименование элемента" указываются наименование элементов, которые находятся под давлением (обечайка, днище, крышка, трубная решетка, рубашка, штуцера, фланцы и так далее);</w:t>
      </w:r>
    </w:p>
    <w:p>
      <w:pPr>
        <w:spacing w:after="0"/>
        <w:ind w:left="0"/>
        <w:jc w:val="both"/>
      </w:pPr>
      <w:r>
        <w:rPr>
          <w:rFonts w:ascii="Times New Roman"/>
          <w:b w:val="false"/>
          <w:i w:val="false"/>
          <w:color w:val="000000"/>
          <w:sz w:val="28"/>
        </w:rPr>
        <w:t>
      2) в графе "Материал" указываются марка материала, номер стандарта (НТД) на химический состав и технические требования, номер плавки (партии) из сертификата на материал, номер и дата сертификата изготовителя металлопродукции или протокола, или, в случае отсутствия сертификата, номер и дата протокола заводских испытаний изготовителя сосуда;</w:t>
      </w:r>
    </w:p>
    <w:p>
      <w:pPr>
        <w:spacing w:after="0"/>
        <w:ind w:left="0"/>
        <w:jc w:val="both"/>
      </w:pPr>
      <w:r>
        <w:rPr>
          <w:rFonts w:ascii="Times New Roman"/>
          <w:b w:val="false"/>
          <w:i w:val="false"/>
          <w:color w:val="000000"/>
          <w:sz w:val="28"/>
        </w:rPr>
        <w:t>
      3) в остальных графах указываются данные из сертификатов изготовителя металлопродукции, а в случае отсутствия сертификатов-данные из протоколов заводских испытаний изготовителя сосуда.</w:t>
      </w:r>
    </w:p>
    <w:p>
      <w:pPr>
        <w:spacing w:after="0"/>
        <w:ind w:left="0"/>
        <w:jc w:val="both"/>
      </w:pPr>
      <w:r>
        <w:rPr>
          <w:rFonts w:ascii="Times New Roman"/>
          <w:b w:val="false"/>
          <w:i w:val="false"/>
          <w:color w:val="000000"/>
          <w:sz w:val="28"/>
        </w:rPr>
        <w:t>
      7. Карта измерений корпуса сосуда:</w:t>
      </w:r>
    </w:p>
    <w:p>
      <w:pPr>
        <w:spacing w:after="0"/>
        <w:ind w:left="0"/>
        <w:jc w:val="both"/>
      </w:pPr>
      <w:r>
        <w:rPr>
          <w:rFonts w:ascii="Times New Roman"/>
          <w:b w:val="false"/>
          <w:i w:val="false"/>
          <w:color w:val="000000"/>
          <w:sz w:val="28"/>
        </w:rPr>
        <w:t>
      1) в графе "Наименование элемента" указываются элементы сосуда, на которых проводятся соответствующие измерения согласно требованиям нормативно-технической документации;</w:t>
      </w:r>
    </w:p>
    <w:p>
      <w:pPr>
        <w:spacing w:after="0"/>
        <w:ind w:left="0"/>
        <w:jc w:val="both"/>
      </w:pPr>
      <w:r>
        <w:rPr>
          <w:rFonts w:ascii="Times New Roman"/>
          <w:b w:val="false"/>
          <w:i w:val="false"/>
          <w:color w:val="000000"/>
          <w:sz w:val="28"/>
        </w:rPr>
        <w:t>
      2) в графе "Номер эскиза" указывается соответствующий номер эскиза, прилагаемого изготовителем сосуда к настоящему разделу паспорта. Эскиз выполняется по примеру рисунка 1 настоящего приложения;</w:t>
      </w:r>
    </w:p>
    <w:p>
      <w:pPr>
        <w:spacing w:after="0"/>
        <w:ind w:left="0"/>
        <w:jc w:val="both"/>
      </w:pPr>
      <w:r>
        <w:rPr>
          <w:rFonts w:ascii="Times New Roman"/>
          <w:b w:val="false"/>
          <w:i w:val="false"/>
          <w:color w:val="000000"/>
          <w:sz w:val="28"/>
        </w:rPr>
        <w:t>
      3) в графе "Номер сечения" указывается обозначение сечения элемента согласно прилагаемому эскизу;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674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8674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5" w:id="2143"/>
    <w:p>
      <w:pPr>
        <w:spacing w:after="0"/>
        <w:ind w:left="0"/>
        <w:jc w:val="both"/>
      </w:pPr>
      <w:r>
        <w:rPr>
          <w:rFonts w:ascii="Times New Roman"/>
          <w:b w:val="false"/>
          <w:i w:val="false"/>
          <w:color w:val="000000"/>
          <w:sz w:val="28"/>
        </w:rPr>
        <w:t>
      Рисунок 1</w:t>
      </w:r>
    </w:p>
    <w:bookmarkEnd w:id="2143"/>
    <w:p>
      <w:pPr>
        <w:spacing w:after="0"/>
        <w:ind w:left="0"/>
        <w:jc w:val="both"/>
      </w:pPr>
      <w:r>
        <w:rPr>
          <w:rFonts w:ascii="Times New Roman"/>
          <w:b w:val="false"/>
          <w:i w:val="false"/>
          <w:color w:val="000000"/>
          <w:sz w:val="28"/>
        </w:rPr>
        <w:t>
            4) в графе "Диаметр" указываются:</w:t>
      </w:r>
    </w:p>
    <w:p>
      <w:pPr>
        <w:spacing w:after="0"/>
        <w:ind w:left="0"/>
        <w:jc w:val="both"/>
      </w:pPr>
      <w:r>
        <w:rPr>
          <w:rFonts w:ascii="Times New Roman"/>
          <w:b w:val="false"/>
          <w:i w:val="false"/>
          <w:color w:val="000000"/>
          <w:sz w:val="28"/>
        </w:rPr>
        <w:t>
            номинальный внутренний или наружный диаметр согласно чертежу общего вида или сборочному чертежу;</w:t>
      </w:r>
    </w:p>
    <w:p>
      <w:pPr>
        <w:spacing w:after="0"/>
        <w:ind w:left="0"/>
        <w:jc w:val="both"/>
      </w:pPr>
      <w:r>
        <w:rPr>
          <w:rFonts w:ascii="Times New Roman"/>
          <w:b w:val="false"/>
          <w:i w:val="false"/>
          <w:color w:val="000000"/>
          <w:sz w:val="28"/>
        </w:rPr>
        <w:t>
            допускаемое отклонение диаметра согласно требованиям нормативно-технической документации;</w:t>
      </w:r>
    </w:p>
    <w:p>
      <w:pPr>
        <w:spacing w:after="0"/>
        <w:ind w:left="0"/>
        <w:jc w:val="both"/>
      </w:pPr>
      <w:r>
        <w:rPr>
          <w:rFonts w:ascii="Times New Roman"/>
          <w:b w:val="false"/>
          <w:i w:val="false"/>
          <w:color w:val="000000"/>
          <w:sz w:val="28"/>
        </w:rPr>
        <w:t>
            фактические отклонения диаметра, измеренные в трех сечениях (по торцам, на расстоянии не более 100 мм от торца и в середине элемента);</w:t>
      </w:r>
    </w:p>
    <w:p>
      <w:pPr>
        <w:spacing w:after="0"/>
        <w:ind w:left="0"/>
        <w:jc w:val="both"/>
      </w:pPr>
      <w:r>
        <w:rPr>
          <w:rFonts w:ascii="Times New Roman"/>
          <w:b w:val="false"/>
          <w:i w:val="false"/>
          <w:color w:val="000000"/>
          <w:sz w:val="28"/>
        </w:rPr>
        <w:t>
            5) в графах "Овальность" и "Отклонение от прямолинейности" указываются:</w:t>
      </w:r>
    </w:p>
    <w:p>
      <w:pPr>
        <w:spacing w:after="0"/>
        <w:ind w:left="0"/>
        <w:jc w:val="both"/>
      </w:pPr>
      <w:r>
        <w:rPr>
          <w:rFonts w:ascii="Times New Roman"/>
          <w:b w:val="false"/>
          <w:i w:val="false"/>
          <w:color w:val="000000"/>
          <w:sz w:val="28"/>
        </w:rPr>
        <w:t>
            допускаемые величины относительной овальности и отклонения от прямолинейности, регламентированные Правила обеспечения промышленной безопасности при эксплуатации оборудования, работающего под давлением или нормативно-технические документы;</w:t>
      </w:r>
    </w:p>
    <w:p>
      <w:pPr>
        <w:spacing w:after="0"/>
        <w:ind w:left="0"/>
        <w:jc w:val="both"/>
      </w:pPr>
      <w:r>
        <w:rPr>
          <w:rFonts w:ascii="Times New Roman"/>
          <w:b w:val="false"/>
          <w:i w:val="false"/>
          <w:color w:val="000000"/>
          <w:sz w:val="28"/>
        </w:rPr>
        <w:t>
            фактические величины относительной овальности и отклонения от прямолинейности.</w:t>
      </w:r>
    </w:p>
    <w:p>
      <w:pPr>
        <w:spacing w:after="0"/>
        <w:ind w:left="0"/>
        <w:jc w:val="both"/>
      </w:pPr>
      <w:r>
        <w:rPr>
          <w:rFonts w:ascii="Times New Roman"/>
          <w:b w:val="false"/>
          <w:i w:val="false"/>
          <w:color w:val="000000"/>
          <w:sz w:val="28"/>
        </w:rPr>
        <w:t>
      Число сечений, в которых проводится замер данных параметров, устанавливается службой контроля изготовителя в зависимости от конструкции, габаритов, результатов внешнего осмотра сосуда;</w:t>
      </w:r>
    </w:p>
    <w:p>
      <w:pPr>
        <w:spacing w:after="0"/>
        <w:ind w:left="0"/>
        <w:jc w:val="both"/>
      </w:pPr>
      <w:r>
        <w:rPr>
          <w:rFonts w:ascii="Times New Roman"/>
          <w:b w:val="false"/>
          <w:i w:val="false"/>
          <w:color w:val="000000"/>
          <w:sz w:val="28"/>
        </w:rPr>
        <w:t>
      6) в графе "Смещение кромок сварных стыковых соединений" указываются для продольных и кольцевых швов:</w:t>
      </w:r>
    </w:p>
    <w:p>
      <w:pPr>
        <w:spacing w:after="0"/>
        <w:ind w:left="0"/>
        <w:jc w:val="both"/>
      </w:pPr>
      <w:r>
        <w:rPr>
          <w:rFonts w:ascii="Times New Roman"/>
          <w:b w:val="false"/>
          <w:i w:val="false"/>
          <w:color w:val="000000"/>
          <w:sz w:val="28"/>
        </w:rPr>
        <w:t>
      допускаемые величины, регламентируемые Правила обеспечения промышленной безопасности при эксплуатации оборудования, работающего под давлением или нормативно-технические документы;</w:t>
      </w:r>
    </w:p>
    <w:p>
      <w:pPr>
        <w:spacing w:after="0"/>
        <w:ind w:left="0"/>
        <w:jc w:val="both"/>
      </w:pPr>
      <w:r>
        <w:rPr>
          <w:rFonts w:ascii="Times New Roman"/>
          <w:b w:val="false"/>
          <w:i w:val="false"/>
          <w:color w:val="000000"/>
          <w:sz w:val="28"/>
        </w:rPr>
        <w:t>
      фактические результаты измерений.</w:t>
      </w:r>
    </w:p>
    <w:p>
      <w:pPr>
        <w:spacing w:after="0"/>
        <w:ind w:left="0"/>
        <w:jc w:val="both"/>
      </w:pPr>
      <w:r>
        <w:rPr>
          <w:rFonts w:ascii="Times New Roman"/>
          <w:b w:val="false"/>
          <w:i w:val="false"/>
          <w:color w:val="000000"/>
          <w:sz w:val="28"/>
        </w:rPr>
        <w:t>
      8. Результаты испытаний и исследований сварных соединений:</w:t>
      </w:r>
    </w:p>
    <w:p>
      <w:pPr>
        <w:spacing w:after="0"/>
        <w:ind w:left="0"/>
        <w:jc w:val="both"/>
      </w:pPr>
      <w:r>
        <w:rPr>
          <w:rFonts w:ascii="Times New Roman"/>
          <w:b w:val="false"/>
          <w:i w:val="false"/>
          <w:color w:val="000000"/>
          <w:sz w:val="28"/>
        </w:rPr>
        <w:t>
      1) в графе "Наименование элемента и номер чертежа" указывается наименование детали или сборочной единицы с номерами (обозначениями) сварных швов одного типа, для которых изготовляется контрольное сварное соединение.</w:t>
      </w:r>
    </w:p>
    <w:p>
      <w:pPr>
        <w:spacing w:after="0"/>
        <w:ind w:left="0"/>
        <w:jc w:val="both"/>
      </w:pPr>
      <w:r>
        <w:rPr>
          <w:rFonts w:ascii="Times New Roman"/>
          <w:b w:val="false"/>
          <w:i w:val="false"/>
          <w:color w:val="000000"/>
          <w:sz w:val="28"/>
        </w:rPr>
        <w:t>
      Наименование детали или сборочной единицы с указанием номера (обозначения) сварного шва соответствует схеме контроля сварных швов, входящей в состав проекта сосуда, или эскизу, прилагаемому изготовителем сосуда к настоящему разделу паспорта, на котором указаны тип сварных швов, их число и расположение.</w:t>
      </w:r>
    </w:p>
    <w:p>
      <w:pPr>
        <w:spacing w:after="0"/>
        <w:ind w:left="0"/>
        <w:jc w:val="both"/>
      </w:pPr>
      <w:r>
        <w:rPr>
          <w:rFonts w:ascii="Times New Roman"/>
          <w:b w:val="false"/>
          <w:i w:val="false"/>
          <w:color w:val="000000"/>
          <w:sz w:val="28"/>
        </w:rPr>
        <w:t>
      Эскиз выполняется по примеру рисунка 2 настоящего приложения;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834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68834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6" w:id="2144"/>
    <w:p>
      <w:pPr>
        <w:spacing w:after="0"/>
        <w:ind w:left="0"/>
        <w:jc w:val="both"/>
      </w:pPr>
      <w:r>
        <w:rPr>
          <w:rFonts w:ascii="Times New Roman"/>
          <w:b w:val="false"/>
          <w:i w:val="false"/>
          <w:color w:val="000000"/>
          <w:sz w:val="28"/>
        </w:rPr>
        <w:t>
      Рисунок 2. 1-обечайка серединная, контрольная пластина № ______</w:t>
      </w:r>
    </w:p>
    <w:bookmarkEnd w:id="2144"/>
    <w:p>
      <w:pPr>
        <w:spacing w:after="0"/>
        <w:ind w:left="0"/>
        <w:jc w:val="both"/>
      </w:pPr>
      <w:r>
        <w:rPr>
          <w:rFonts w:ascii="Times New Roman"/>
          <w:b w:val="false"/>
          <w:i w:val="false"/>
          <w:color w:val="000000"/>
          <w:sz w:val="28"/>
        </w:rPr>
        <w:t>
      2) в графе "Документ о проведении испытания" указываются наименование, номер и дата документа о проведении испытания;</w:t>
      </w:r>
    </w:p>
    <w:p>
      <w:pPr>
        <w:spacing w:after="0"/>
        <w:ind w:left="0"/>
        <w:jc w:val="both"/>
      </w:pPr>
      <w:r>
        <w:rPr>
          <w:rFonts w:ascii="Times New Roman"/>
          <w:b w:val="false"/>
          <w:i w:val="false"/>
          <w:color w:val="000000"/>
          <w:sz w:val="28"/>
        </w:rPr>
        <w:t>
      3) в графе "Механические испытания" для сварного соединения указываются:</w:t>
      </w:r>
    </w:p>
    <w:p>
      <w:pPr>
        <w:spacing w:after="0"/>
        <w:ind w:left="0"/>
        <w:jc w:val="both"/>
      </w:pPr>
      <w:r>
        <w:rPr>
          <w:rFonts w:ascii="Times New Roman"/>
          <w:b w:val="false"/>
          <w:i w:val="false"/>
          <w:color w:val="000000"/>
          <w:sz w:val="28"/>
        </w:rPr>
        <w:t>
      временное сопротивление (предел прочности) сварного соединения при температуре 20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величина ударной вязкости, температура испытания и тип образца;</w:t>
      </w:r>
    </w:p>
    <w:p>
      <w:pPr>
        <w:spacing w:after="0"/>
        <w:ind w:left="0"/>
        <w:jc w:val="both"/>
      </w:pPr>
      <w:r>
        <w:rPr>
          <w:rFonts w:ascii="Times New Roman"/>
          <w:b w:val="false"/>
          <w:i w:val="false"/>
          <w:color w:val="000000"/>
          <w:sz w:val="28"/>
        </w:rPr>
        <w:t>
      диаметр оправки и угол загиба при испытании на изгиб при температуре 20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Графы "Механические испытания" для металла шва и зоны термического влияния заполняются в случаях, оговоренных в технической документации.</w:t>
      </w:r>
    </w:p>
    <w:p>
      <w:pPr>
        <w:spacing w:after="0"/>
        <w:ind w:left="0"/>
        <w:jc w:val="both"/>
      </w:pPr>
      <w:r>
        <w:rPr>
          <w:rFonts w:ascii="Times New Roman"/>
          <w:b w:val="false"/>
          <w:i w:val="false"/>
          <w:color w:val="000000"/>
          <w:sz w:val="28"/>
        </w:rPr>
        <w:t>
      В графе "Механические испытания" для металла шва указываются:</w:t>
      </w:r>
    </w:p>
    <w:p>
      <w:pPr>
        <w:spacing w:after="0"/>
        <w:ind w:left="0"/>
        <w:jc w:val="both"/>
      </w:pPr>
      <w:r>
        <w:rPr>
          <w:rFonts w:ascii="Times New Roman"/>
          <w:b w:val="false"/>
          <w:i w:val="false"/>
          <w:color w:val="000000"/>
          <w:sz w:val="28"/>
        </w:rPr>
        <w:t>
      временное сопротивление (предел прочности) при температуре 20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относительное удлинение при разрыве;</w:t>
      </w:r>
    </w:p>
    <w:p>
      <w:pPr>
        <w:spacing w:after="0"/>
        <w:ind w:left="0"/>
        <w:jc w:val="both"/>
      </w:pPr>
      <w:r>
        <w:rPr>
          <w:rFonts w:ascii="Times New Roman"/>
          <w:b w:val="false"/>
          <w:i w:val="false"/>
          <w:color w:val="000000"/>
          <w:sz w:val="28"/>
        </w:rPr>
        <w:t>
      твердость.</w:t>
      </w:r>
    </w:p>
    <w:p>
      <w:pPr>
        <w:spacing w:after="0"/>
        <w:ind w:left="0"/>
        <w:jc w:val="both"/>
      </w:pPr>
      <w:r>
        <w:rPr>
          <w:rFonts w:ascii="Times New Roman"/>
          <w:b w:val="false"/>
          <w:i w:val="false"/>
          <w:color w:val="000000"/>
          <w:sz w:val="28"/>
        </w:rPr>
        <w:t>
      В графе "Механические испытания" для зоны термического влияния (околошовная зона), в которой проявляется температурно-деформационное влияние сварки, указываются величина ударной вязкости, температура испытания, тип образца и твердость по Бринеллю.</w:t>
      </w:r>
    </w:p>
    <w:p>
      <w:pPr>
        <w:spacing w:after="0"/>
        <w:ind w:left="0"/>
        <w:jc w:val="both"/>
      </w:pPr>
      <w:r>
        <w:rPr>
          <w:rFonts w:ascii="Times New Roman"/>
          <w:b w:val="false"/>
          <w:i w:val="false"/>
          <w:color w:val="000000"/>
          <w:sz w:val="28"/>
        </w:rPr>
        <w:t>
      В графе "Оценка" указываются оценка результатов механических испытаний и ссылка на нормативно-технические документы;</w:t>
      </w:r>
    </w:p>
    <w:p>
      <w:pPr>
        <w:spacing w:after="0"/>
        <w:ind w:left="0"/>
        <w:jc w:val="both"/>
      </w:pPr>
      <w:r>
        <w:rPr>
          <w:rFonts w:ascii="Times New Roman"/>
          <w:b w:val="false"/>
          <w:i w:val="false"/>
          <w:color w:val="000000"/>
          <w:sz w:val="28"/>
        </w:rPr>
        <w:t>
      4) в графе "Металлографические исследования" указываются:</w:t>
      </w:r>
    </w:p>
    <w:p>
      <w:pPr>
        <w:spacing w:after="0"/>
        <w:ind w:left="0"/>
        <w:jc w:val="both"/>
      </w:pPr>
      <w:r>
        <w:rPr>
          <w:rFonts w:ascii="Times New Roman"/>
          <w:b w:val="false"/>
          <w:i w:val="false"/>
          <w:color w:val="000000"/>
          <w:sz w:val="28"/>
        </w:rPr>
        <w:t>
      номер и дата документа о проведении макро- и микроисследования;</w:t>
      </w:r>
    </w:p>
    <w:p>
      <w:pPr>
        <w:spacing w:after="0"/>
        <w:ind w:left="0"/>
        <w:jc w:val="both"/>
      </w:pPr>
      <w:r>
        <w:rPr>
          <w:rFonts w:ascii="Times New Roman"/>
          <w:b w:val="false"/>
          <w:i w:val="false"/>
          <w:color w:val="000000"/>
          <w:sz w:val="28"/>
        </w:rPr>
        <w:t>
      оценка результатов металлографических исследований и ссылка на нормативно-технические документы;</w:t>
      </w:r>
    </w:p>
    <w:p>
      <w:pPr>
        <w:spacing w:after="0"/>
        <w:ind w:left="0"/>
        <w:jc w:val="both"/>
      </w:pPr>
      <w:r>
        <w:rPr>
          <w:rFonts w:ascii="Times New Roman"/>
          <w:b w:val="false"/>
          <w:i w:val="false"/>
          <w:color w:val="000000"/>
          <w:sz w:val="28"/>
        </w:rPr>
        <w:t>
      5) в графе "Клеймо сварщика" указывается клеймо сварщика, выполнявшего сварные швы элемента и контрольные сварные соединения.</w:t>
      </w:r>
    </w:p>
    <w:p>
      <w:pPr>
        <w:spacing w:after="0"/>
        <w:ind w:left="0"/>
        <w:jc w:val="both"/>
      </w:pPr>
      <w:r>
        <w:rPr>
          <w:rFonts w:ascii="Times New Roman"/>
          <w:b w:val="false"/>
          <w:i w:val="false"/>
          <w:color w:val="000000"/>
          <w:sz w:val="28"/>
        </w:rPr>
        <w:t>
      Если сварные швы элемента выполнялись несколькими сварщиками, то указываются клейма всех этих сварщиков.</w:t>
      </w:r>
    </w:p>
    <w:p>
      <w:pPr>
        <w:spacing w:after="0"/>
        <w:ind w:left="0"/>
        <w:jc w:val="both"/>
      </w:pPr>
      <w:r>
        <w:rPr>
          <w:rFonts w:ascii="Times New Roman"/>
          <w:b w:val="false"/>
          <w:i w:val="false"/>
          <w:color w:val="000000"/>
          <w:sz w:val="28"/>
        </w:rPr>
        <w:t>
      9. Данные о неразрушающем контроле сварных соединений:</w:t>
      </w:r>
    </w:p>
    <w:p>
      <w:pPr>
        <w:spacing w:after="0"/>
        <w:ind w:left="0"/>
        <w:jc w:val="both"/>
      </w:pPr>
      <w:r>
        <w:rPr>
          <w:rFonts w:ascii="Times New Roman"/>
          <w:b w:val="false"/>
          <w:i w:val="false"/>
          <w:color w:val="000000"/>
          <w:sz w:val="28"/>
        </w:rPr>
        <w:t>
      1) в графе "Обозначение сварного шва" указывается номер или обозначение сварного шва в соответствии со схемой контроля сварных швов, входящей в состав проекта, или эскизом, прилагаемым изготовителем к настоящему разделу паспорта. Эскиз выполняется по примеру рисунка 3 настоящего приложения. Допускается в данной графе указывать наименование сварного узла (например, "корпус", "рубашка", "распредкамера" и так далее) и соединения (например, "шов: обечайка + обечайка"; "поперечный шов"; "флaнец + днище" и так далее);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548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66548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7" w:id="2145"/>
    <w:p>
      <w:pPr>
        <w:spacing w:after="0"/>
        <w:ind w:left="0"/>
        <w:jc w:val="both"/>
      </w:pPr>
      <w:r>
        <w:rPr>
          <w:rFonts w:ascii="Times New Roman"/>
          <w:b w:val="false"/>
          <w:i w:val="false"/>
          <w:color w:val="000000"/>
          <w:sz w:val="28"/>
        </w:rPr>
        <w:t>
      Рисунок 3</w:t>
      </w:r>
    </w:p>
    <w:bookmarkEnd w:id="2145"/>
    <w:p>
      <w:pPr>
        <w:spacing w:after="0"/>
        <w:ind w:left="0"/>
        <w:jc w:val="both"/>
      </w:pPr>
      <w:r>
        <w:rPr>
          <w:rFonts w:ascii="Times New Roman"/>
          <w:b w:val="false"/>
          <w:i w:val="false"/>
          <w:color w:val="000000"/>
          <w:sz w:val="28"/>
        </w:rPr>
        <w:t>
      Примечание: все участки сварных швов, подвергаемых контролю, в том числе места пересечения швов, обозначаются на схеме.</w:t>
      </w:r>
    </w:p>
    <w:p>
      <w:pPr>
        <w:spacing w:after="0"/>
        <w:ind w:left="0"/>
        <w:jc w:val="both"/>
      </w:pPr>
      <w:r>
        <w:rPr>
          <w:rFonts w:ascii="Times New Roman"/>
          <w:b w:val="false"/>
          <w:i w:val="false"/>
          <w:color w:val="000000"/>
          <w:sz w:val="28"/>
        </w:rPr>
        <w:t>
            2) в графе "Номер и дата документа о проведении контроля" указываются номер и дата документа (протокола, отчета или акта) о проведении неразрушающего контроля;</w:t>
      </w:r>
    </w:p>
    <w:p>
      <w:pPr>
        <w:spacing w:after="0"/>
        <w:ind w:left="0"/>
        <w:jc w:val="both"/>
      </w:pPr>
      <w:r>
        <w:rPr>
          <w:rFonts w:ascii="Times New Roman"/>
          <w:b w:val="false"/>
          <w:i w:val="false"/>
          <w:color w:val="000000"/>
          <w:sz w:val="28"/>
        </w:rPr>
        <w:t>
            3) в графе "Метод контроля" указывается примененный метод неразрушающего контроля (радиографический, ультразвуковой);</w:t>
      </w:r>
    </w:p>
    <w:p>
      <w:pPr>
        <w:spacing w:after="0"/>
        <w:ind w:left="0"/>
        <w:jc w:val="both"/>
      </w:pPr>
      <w:r>
        <w:rPr>
          <w:rFonts w:ascii="Times New Roman"/>
          <w:b w:val="false"/>
          <w:i w:val="false"/>
          <w:color w:val="000000"/>
          <w:sz w:val="28"/>
        </w:rPr>
        <w:t>
            4) в графе "Объем контроля" указывается объем проведенного контроля;</w:t>
      </w:r>
    </w:p>
    <w:p>
      <w:pPr>
        <w:spacing w:after="0"/>
        <w:ind w:left="0"/>
        <w:jc w:val="both"/>
      </w:pPr>
      <w:r>
        <w:rPr>
          <w:rFonts w:ascii="Times New Roman"/>
          <w:b w:val="false"/>
          <w:i w:val="false"/>
          <w:color w:val="000000"/>
          <w:sz w:val="28"/>
        </w:rPr>
        <w:t>
            5) в графе "Описание дефектов" указываются выявленные дефекты (характер, число и величина дефектов) или делается запись "Без дефектов";</w:t>
      </w:r>
    </w:p>
    <w:p>
      <w:pPr>
        <w:spacing w:after="0"/>
        <w:ind w:left="0"/>
        <w:jc w:val="both"/>
      </w:pPr>
      <w:r>
        <w:rPr>
          <w:rFonts w:ascii="Times New Roman"/>
          <w:b w:val="false"/>
          <w:i w:val="false"/>
          <w:color w:val="000000"/>
          <w:sz w:val="28"/>
        </w:rPr>
        <w:t>
            6) в графе "Оценка" указываются оценка результата контроля и ссылка на нормативно-технические документы.</w:t>
      </w:r>
    </w:p>
    <w:p>
      <w:pPr>
        <w:spacing w:after="0"/>
        <w:ind w:left="0"/>
        <w:jc w:val="both"/>
      </w:pPr>
      <w:r>
        <w:rPr>
          <w:rFonts w:ascii="Times New Roman"/>
          <w:b w:val="false"/>
          <w:i w:val="false"/>
          <w:color w:val="000000"/>
          <w:sz w:val="28"/>
        </w:rPr>
        <w:t>
      10. Данные о других испытаниях и исследованиях:</w:t>
      </w:r>
    </w:p>
    <w:p>
      <w:pPr>
        <w:spacing w:after="0"/>
        <w:ind w:left="0"/>
        <w:jc w:val="both"/>
      </w:pPr>
      <w:r>
        <w:rPr>
          <w:rFonts w:ascii="Times New Roman"/>
          <w:b w:val="false"/>
          <w:i w:val="false"/>
          <w:color w:val="000000"/>
          <w:sz w:val="28"/>
        </w:rPr>
        <w:t>
      в разделе указываются методы испытаний и исследований, не предусмотренные предыдущими разделами настоящего паспорта (испытание на стойкость против межкристаллитной коррозии, стилоскопирование и другое).</w:t>
      </w:r>
    </w:p>
    <w:p>
      <w:pPr>
        <w:spacing w:after="0"/>
        <w:ind w:left="0"/>
        <w:jc w:val="both"/>
      </w:pPr>
      <w:r>
        <w:rPr>
          <w:rFonts w:ascii="Times New Roman"/>
          <w:b w:val="false"/>
          <w:i w:val="false"/>
          <w:color w:val="000000"/>
          <w:sz w:val="28"/>
        </w:rPr>
        <w:t>
      11. Данные о термообработке:</w:t>
      </w:r>
    </w:p>
    <w:p>
      <w:pPr>
        <w:spacing w:after="0"/>
        <w:ind w:left="0"/>
        <w:jc w:val="both"/>
      </w:pPr>
      <w:r>
        <w:rPr>
          <w:rFonts w:ascii="Times New Roman"/>
          <w:b w:val="false"/>
          <w:i w:val="false"/>
          <w:color w:val="000000"/>
          <w:sz w:val="28"/>
        </w:rPr>
        <w:t>
      1) в графе "Наименование элемента" указывается наименование сборочной единицы, детали или элемента, которые подвергались термообработке;</w:t>
      </w:r>
    </w:p>
    <w:p>
      <w:pPr>
        <w:spacing w:after="0"/>
        <w:ind w:left="0"/>
        <w:jc w:val="both"/>
      </w:pPr>
      <w:r>
        <w:rPr>
          <w:rFonts w:ascii="Times New Roman"/>
          <w:b w:val="false"/>
          <w:i w:val="false"/>
          <w:color w:val="000000"/>
          <w:sz w:val="28"/>
        </w:rPr>
        <w:t>
      2) в графе "Номер и дата документа" указываются номер и дата документа (протокола, акта) о проведении термообработки;</w:t>
      </w:r>
    </w:p>
    <w:p>
      <w:pPr>
        <w:spacing w:after="0"/>
        <w:ind w:left="0"/>
        <w:jc w:val="both"/>
      </w:pPr>
      <w:r>
        <w:rPr>
          <w:rFonts w:ascii="Times New Roman"/>
          <w:b w:val="false"/>
          <w:i w:val="false"/>
          <w:color w:val="000000"/>
          <w:sz w:val="28"/>
        </w:rPr>
        <w:t>
      3) раздел заменяется диаграммой термообработки, включающей все сведения настоящего раздела.</w:t>
      </w:r>
    </w:p>
    <w:p>
      <w:pPr>
        <w:spacing w:after="0"/>
        <w:ind w:left="0"/>
        <w:jc w:val="both"/>
      </w:pPr>
      <w:r>
        <w:rPr>
          <w:rFonts w:ascii="Times New Roman"/>
          <w:b w:val="false"/>
          <w:i w:val="false"/>
          <w:color w:val="000000"/>
          <w:sz w:val="28"/>
        </w:rPr>
        <w:t>
      12. Данные о гидравлическом (пневматическом) испытании:</w:t>
      </w:r>
    </w:p>
    <w:p>
      <w:pPr>
        <w:spacing w:after="0"/>
        <w:ind w:left="0"/>
        <w:jc w:val="both"/>
      </w:pPr>
      <w:r>
        <w:rPr>
          <w:rFonts w:ascii="Times New Roman"/>
          <w:b w:val="false"/>
          <w:i w:val="false"/>
          <w:color w:val="000000"/>
          <w:sz w:val="28"/>
        </w:rPr>
        <w:t>
      1) раздел заполняется изготовителем сосуда, если испытание проводилось на предприятии-изготовителе, или организацией, проводившей испытание на месте монтажа (установки);</w:t>
      </w:r>
    </w:p>
    <w:p>
      <w:pPr>
        <w:spacing w:after="0"/>
        <w:ind w:left="0"/>
        <w:jc w:val="both"/>
      </w:pPr>
      <w:r>
        <w:rPr>
          <w:rFonts w:ascii="Times New Roman"/>
          <w:b w:val="false"/>
          <w:i w:val="false"/>
          <w:color w:val="000000"/>
          <w:sz w:val="28"/>
        </w:rPr>
        <w:t>
      2) в графе "Испытываемая часть сосуда" указывается рабочее пространство (корпус, рубашка, трубное пространство и тому подобное), подвергаемое испытанию;</w:t>
      </w:r>
    </w:p>
    <w:p>
      <w:pPr>
        <w:spacing w:after="0"/>
        <w:ind w:left="0"/>
        <w:jc w:val="both"/>
      </w:pPr>
      <w:r>
        <w:rPr>
          <w:rFonts w:ascii="Times New Roman"/>
          <w:b w:val="false"/>
          <w:i w:val="false"/>
          <w:color w:val="000000"/>
          <w:sz w:val="28"/>
        </w:rPr>
        <w:t>
      3) в графе "Испытательная среда" указывается "Вода" или, если используется другая жидкость, ее наименование;</w:t>
      </w:r>
    </w:p>
    <w:p>
      <w:pPr>
        <w:spacing w:after="0"/>
        <w:ind w:left="0"/>
        <w:jc w:val="both"/>
      </w:pPr>
      <w:r>
        <w:rPr>
          <w:rFonts w:ascii="Times New Roman"/>
          <w:b w:val="false"/>
          <w:i w:val="false"/>
          <w:color w:val="000000"/>
          <w:sz w:val="28"/>
        </w:rPr>
        <w:t>
      4) в зависимости от положения (горизонтальное или вертикальное) сосуда при испытании в соответствующей графе указать "Да".</w:t>
      </w:r>
    </w:p>
    <w:p>
      <w:pPr>
        <w:spacing w:after="0"/>
        <w:ind w:left="0"/>
        <w:jc w:val="both"/>
      </w:pPr>
      <w:r>
        <w:rPr>
          <w:rFonts w:ascii="Times New Roman"/>
          <w:b w:val="false"/>
          <w:i w:val="false"/>
          <w:color w:val="000000"/>
          <w:sz w:val="28"/>
        </w:rPr>
        <w:t>
      13. Заключение:</w:t>
      </w:r>
    </w:p>
    <w:p>
      <w:pPr>
        <w:spacing w:after="0"/>
        <w:ind w:left="0"/>
        <w:jc w:val="both"/>
      </w:pPr>
      <w:r>
        <w:rPr>
          <w:rFonts w:ascii="Times New Roman"/>
          <w:b w:val="false"/>
          <w:i w:val="false"/>
          <w:color w:val="000000"/>
          <w:sz w:val="28"/>
        </w:rPr>
        <w:t>
      1) в первом абзаце указывается номер и наименование стандарта (НТД), в соответствии с которым изготовлен сосуд;</w:t>
      </w:r>
    </w:p>
    <w:p>
      <w:pPr>
        <w:spacing w:after="0"/>
        <w:ind w:left="0"/>
        <w:jc w:val="both"/>
      </w:pPr>
      <w:r>
        <w:rPr>
          <w:rFonts w:ascii="Times New Roman"/>
          <w:b w:val="false"/>
          <w:i w:val="false"/>
          <w:color w:val="000000"/>
          <w:sz w:val="28"/>
        </w:rPr>
        <w:t>
      2) подписи технического руководителя и начальника заверяется печатью.</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Разделы 14-20 заполняются владельцем сосуда.</w:t>
      </w:r>
    </w:p>
    <w:p>
      <w:pPr>
        <w:spacing w:after="0"/>
        <w:ind w:left="0"/>
        <w:jc w:val="both"/>
      </w:pPr>
      <w:r>
        <w:rPr>
          <w:rFonts w:ascii="Times New Roman"/>
          <w:b w:val="false"/>
          <w:i w:val="false"/>
          <w:color w:val="000000"/>
          <w:sz w:val="28"/>
        </w:rPr>
        <w:t>
      2. Изготовитель сосуда предусматривает в паспорте для раздела 18 не менее двух страниц, а для раздела 19-не менее 10 страниц.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389" w:id="2146"/>
    <w:p>
      <w:pPr>
        <w:spacing w:after="0"/>
        <w:ind w:left="0"/>
        <w:jc w:val="left"/>
      </w:pPr>
      <w:r>
        <w:rPr>
          <w:rFonts w:ascii="Times New Roman"/>
          <w:b/>
          <w:i w:val="false"/>
          <w:color w:val="000000"/>
        </w:rPr>
        <w:t xml:space="preserve"> Форма паспорта котла (автономного пароперегревателя, экономайзера)</w:t>
      </w:r>
    </w:p>
    <w:bookmarkEnd w:id="2146"/>
    <w:p>
      <w:pPr>
        <w:spacing w:after="0"/>
        <w:ind w:left="0"/>
        <w:jc w:val="both"/>
      </w:pPr>
      <w:r>
        <w:rPr>
          <w:rFonts w:ascii="Times New Roman"/>
          <w:b w:val="false"/>
          <w:i w:val="false"/>
          <w:color w:val="000000"/>
          <w:sz w:val="28"/>
        </w:rPr>
        <w:t>
      Общие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предприятия-изготовителя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изготовления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 службы,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ресурс, 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 нагрева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выходного коллектора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пароперегревателя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количество пусков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холодного состояния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горячего состояния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90" w:id="2147"/>
    <w:p>
      <w:pPr>
        <w:spacing w:after="0"/>
        <w:ind w:left="0"/>
        <w:jc w:val="both"/>
      </w:pPr>
      <w:r>
        <w:rPr>
          <w:rFonts w:ascii="Times New Roman"/>
          <w:b w:val="false"/>
          <w:i w:val="false"/>
          <w:color w:val="000000"/>
          <w:sz w:val="28"/>
        </w:rPr>
        <w:t>
      Технические характеристики и параметры</w:t>
      </w:r>
    </w:p>
    <w:bookmarkEnd w:id="2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виды топлива и их теплота сгорания МДж/кг</w:t>
            </w:r>
          </w:p>
          <w:p>
            <w:pPr>
              <w:spacing w:after="20"/>
              <w:ind w:left="20"/>
              <w:jc w:val="both"/>
            </w:pPr>
            <w:r>
              <w:rPr>
                <w:rFonts w:ascii="Times New Roman"/>
                <w:b w:val="false"/>
                <w:i w:val="false"/>
                <w:color w:val="000000"/>
                <w:sz w:val="20"/>
              </w:rPr>
              <w:t>
(ккал/кг)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Растопочное топливо и его теплота сгорания, МДж/кг</w:t>
            </w:r>
          </w:p>
          <w:p>
            <w:pPr>
              <w:spacing w:after="20"/>
              <w:ind w:left="20"/>
              <w:jc w:val="both"/>
            </w:pPr>
            <w:r>
              <w:rPr>
                <w:rFonts w:ascii="Times New Roman"/>
                <w:b w:val="false"/>
                <w:i w:val="false"/>
                <w:color w:val="000000"/>
                <w:sz w:val="20"/>
              </w:rPr>
              <w:t>
(ккал/кг)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барабане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выходном коллекторе пароперегревателя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температура перегретого пара (жидкости),</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Паропроизводительность, т/ч (кг/с)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Теплопроизводительность, МДж/ч (ккал/ч)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нагрева парового котла,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Испарительная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Перегревателя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промежуточного перегревателя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Экономайзера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нагрева водогрейного котла,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Парового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естественной циркуляцией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при максимально допустимом уровне воды в барабане**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паровой при максимально допустимом уровне воды в барабане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прямоточного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Водогрейного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91" w:id="2148"/>
    <w:p>
      <w:pPr>
        <w:spacing w:after="0"/>
        <w:ind w:left="0"/>
        <w:jc w:val="both"/>
      </w:pPr>
      <w:r>
        <w:rPr>
          <w:rFonts w:ascii="Times New Roman"/>
          <w:b w:val="false"/>
          <w:i w:val="false"/>
          <w:color w:val="000000"/>
          <w:sz w:val="28"/>
        </w:rPr>
        <w:t>
      Данные о предохранительных клапанах (устройствах)</w:t>
      </w:r>
    </w:p>
    <w:bookmarkEnd w:id="2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предохранительного клапана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сечения клапана, мм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расхода пара альфа_п или жидкости альфа_ж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начала открытия и диапазон давлений начала открытия, Мпа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Заполняется изготовителем котла (автономного пароперегревателя, экономайзера). Для водогрейных котлов указать перечень устройств для защиты от повышения давления (или температуры).</w:t>
      </w:r>
    </w:p>
    <w:bookmarkStart w:name="z2392" w:id="2149"/>
    <w:p>
      <w:pPr>
        <w:spacing w:after="0"/>
        <w:ind w:left="0"/>
        <w:jc w:val="both"/>
      </w:pPr>
      <w:r>
        <w:rPr>
          <w:rFonts w:ascii="Times New Roman"/>
          <w:b w:val="false"/>
          <w:i w:val="false"/>
          <w:color w:val="000000"/>
          <w:sz w:val="28"/>
        </w:rPr>
        <w:t>
      Данные об указателях уровня воды</w:t>
      </w:r>
    </w:p>
    <w:bookmarkEnd w:id="2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указателя уровня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93" w:id="2150"/>
    <w:p>
      <w:pPr>
        <w:spacing w:after="0"/>
        <w:ind w:left="0"/>
        <w:jc w:val="both"/>
      </w:pPr>
      <w:r>
        <w:rPr>
          <w:rFonts w:ascii="Times New Roman"/>
          <w:b w:val="false"/>
          <w:i w:val="false"/>
          <w:color w:val="000000"/>
          <w:sz w:val="28"/>
        </w:rPr>
        <w:t>
      Данные об основной арматуре</w:t>
      </w:r>
    </w:p>
    <w:bookmarkEnd w:id="2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арматуры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p>
            <w:pPr>
              <w:spacing w:after="20"/>
              <w:ind w:left="20"/>
              <w:jc w:val="both"/>
            </w:pPr>
            <w:r>
              <w:rPr>
                <w:rFonts w:ascii="Times New Roman"/>
                <w:b w:val="false"/>
                <w:i w:val="false"/>
                <w:color w:val="000000"/>
                <w:sz w:val="20"/>
              </w:rPr>
              <w:t>
или НТД (марка)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параметры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корпуса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w:t>
            </w:r>
          </w:p>
          <w:p>
            <w:pPr>
              <w:spacing w:after="20"/>
              <w:ind w:left="20"/>
              <w:jc w:val="both"/>
            </w:pPr>
            <w:r>
              <w:rPr>
                <w:rFonts w:ascii="Times New Roman"/>
                <w:b w:val="false"/>
                <w:i w:val="false"/>
                <w:color w:val="000000"/>
                <w:sz w:val="20"/>
              </w:rPr>
              <w:t>
МПа (кгс/см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p>
            <w:pPr>
              <w:spacing w:after="20"/>
              <w:ind w:left="20"/>
              <w:jc w:val="both"/>
            </w:pPr>
            <w:r>
              <w:rPr>
                <w:rFonts w:ascii="Times New Roman"/>
                <w:b w:val="false"/>
                <w:i w:val="false"/>
                <w:color w:val="000000"/>
                <w:sz w:val="20"/>
              </w:rPr>
              <w:t>
или НТД</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94" w:id="2151"/>
    <w:p>
      <w:pPr>
        <w:spacing w:after="0"/>
        <w:ind w:left="0"/>
        <w:jc w:val="both"/>
      </w:pPr>
      <w:r>
        <w:rPr>
          <w:rFonts w:ascii="Times New Roman"/>
          <w:b w:val="false"/>
          <w:i w:val="false"/>
          <w:color w:val="000000"/>
          <w:sz w:val="28"/>
        </w:rPr>
        <w:t>
      6. Данные об основной аппаратуре для измерения, управления, сигнализации, регулирования и автоматической защиты</w:t>
      </w:r>
    </w:p>
    <w:bookmarkEnd w:id="2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НТД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Заполняется изготовителем котла (автономного пароперегревателя, экономайзера) в случае поставки аппаратуры совместно с котлом. В других случаях заполняется владельцем котла.</w:t>
      </w:r>
    </w:p>
    <w:p>
      <w:pPr>
        <w:spacing w:after="0"/>
        <w:ind w:left="0"/>
        <w:jc w:val="both"/>
      </w:pPr>
      <w:r>
        <w:rPr>
          <w:rFonts w:ascii="Times New Roman"/>
          <w:b w:val="false"/>
          <w:i w:val="false"/>
          <w:color w:val="000000"/>
          <w:sz w:val="28"/>
        </w:rPr>
        <w:t>
      7. Питательные и циркуляционные насосы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насоса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w:t>
            </w:r>
          </w:p>
          <w:p>
            <w:pPr>
              <w:spacing w:after="20"/>
              <w:ind w:left="20"/>
              <w:jc w:val="both"/>
            </w:pPr>
            <w:r>
              <w:rPr>
                <w:rFonts w:ascii="Times New Roman"/>
                <w:b w:val="false"/>
                <w:i w:val="false"/>
                <w:color w:val="000000"/>
                <w:sz w:val="20"/>
              </w:rPr>
              <w:t>
изготовитель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температура воды на входе в питательный насос,</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привода (паровой, электрический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p>
            <w:pPr>
              <w:spacing w:after="20"/>
              <w:ind w:left="20"/>
              <w:jc w:val="both"/>
            </w:pPr>
            <w:r>
              <w:rPr>
                <w:rFonts w:ascii="Times New Roman"/>
                <w:b w:val="false"/>
                <w:i w:val="false"/>
                <w:color w:val="000000"/>
                <w:sz w:val="20"/>
              </w:rPr>
              <w:t>
подача,</w:t>
            </w:r>
          </w:p>
          <w:p>
            <w:pPr>
              <w:spacing w:after="20"/>
              <w:ind w:left="20"/>
              <w:jc w:val="both"/>
            </w:pPr>
            <w:r>
              <w:rPr>
                <w:rFonts w:ascii="Times New Roman"/>
                <w:b w:val="false"/>
                <w:i w:val="false"/>
                <w:color w:val="000000"/>
                <w:sz w:val="20"/>
              </w:rPr>
              <w:t>
м/ч</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 насоса</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номинальной</w:t>
            </w:r>
          </w:p>
          <w:p>
            <w:pPr>
              <w:spacing w:after="20"/>
              <w:ind w:left="20"/>
              <w:jc w:val="both"/>
            </w:pPr>
            <w:r>
              <w:rPr>
                <w:rFonts w:ascii="Times New Roman"/>
                <w:b w:val="false"/>
                <w:i w:val="false"/>
                <w:color w:val="000000"/>
                <w:sz w:val="20"/>
              </w:rPr>
              <w:t>
подаче, МПа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Заполняется изготовителем котла (автономного пароперегревателя, экономайзера) в случае поставки питательных или циркуляционных насосов совместно с котлом. Для энергоблоков тепловых электростанций заполняется владельцем котлов.</w:t>
      </w:r>
    </w:p>
    <w:bookmarkStart w:name="z2395" w:id="2152"/>
    <w:p>
      <w:pPr>
        <w:spacing w:after="0"/>
        <w:ind w:left="0"/>
        <w:jc w:val="both"/>
      </w:pPr>
      <w:r>
        <w:rPr>
          <w:rFonts w:ascii="Times New Roman"/>
          <w:b w:val="false"/>
          <w:i w:val="false"/>
          <w:color w:val="000000"/>
          <w:sz w:val="28"/>
        </w:rPr>
        <w:t>
      Данные об основных элементах котла, изготовленных из листовой стали</w:t>
      </w:r>
    </w:p>
    <w:bookmarkEnd w:id="2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(обечайки и днища барабанов или корпусов котлов, трубные решетки, жаровые трубы)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сварке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w:t>
            </w:r>
          </w:p>
          <w:p>
            <w:pPr>
              <w:spacing w:after="20"/>
              <w:ind w:left="20"/>
              <w:jc w:val="both"/>
            </w:pPr>
            <w:r>
              <w:rPr>
                <w:rFonts w:ascii="Times New Roman"/>
                <w:b w:val="false"/>
                <w:i w:val="false"/>
                <w:color w:val="000000"/>
                <w:sz w:val="20"/>
              </w:rPr>
              <w:t>
термообработке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p>
            <w:pPr>
              <w:spacing w:after="20"/>
              <w:ind w:left="20"/>
              <w:jc w:val="both"/>
            </w:pPr>
            <w:r>
              <w:rPr>
                <w:rFonts w:ascii="Times New Roman"/>
                <w:b w:val="false"/>
                <w:i w:val="false"/>
                <w:color w:val="000000"/>
                <w:sz w:val="20"/>
              </w:rPr>
              <w:t>
внутренний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стенки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или высота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НТД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сварки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и сварочная проволока (тип, марка,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 объем контроля без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примененной термообработки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термообработки, </w:t>
            </w:r>
            <w:r>
              <w:rPr>
                <w:rFonts w:ascii="Times New Roman"/>
                <w:b w:val="false"/>
                <w:i w:val="false"/>
                <w:color w:val="000000"/>
                <w:vertAlign w:val="superscript"/>
              </w:rPr>
              <w:t>О</w:t>
            </w:r>
            <w:r>
              <w:rPr>
                <w:rFonts w:ascii="Times New Roman"/>
                <w:b w:val="false"/>
                <w:i w:val="false"/>
                <w:color w:val="000000"/>
                <w:sz w:val="20"/>
              </w:rPr>
              <w:t>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выдержки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охлаждения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96" w:id="2153"/>
    <w:p>
      <w:pPr>
        <w:spacing w:after="0"/>
        <w:ind w:left="0"/>
        <w:jc w:val="both"/>
      </w:pPr>
      <w:r>
        <w:rPr>
          <w:rFonts w:ascii="Times New Roman"/>
          <w:b w:val="false"/>
          <w:i w:val="false"/>
          <w:color w:val="000000"/>
          <w:sz w:val="28"/>
        </w:rPr>
        <w:t>
      Данные об элементах котла, изготовленных из труб</w:t>
      </w:r>
    </w:p>
    <w:bookmarkEnd w:id="2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(коллектор, труба, трубопровод, колено, переход, сборочные сварные трубные элементы)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сварке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термообработке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наружный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стенки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НТД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и сварочная проволока (тип, марка,</w:t>
            </w:r>
          </w:p>
          <w:p>
            <w:pPr>
              <w:spacing w:after="20"/>
              <w:ind w:left="20"/>
              <w:jc w:val="both"/>
            </w:pPr>
            <w:r>
              <w:rPr>
                <w:rFonts w:ascii="Times New Roman"/>
                <w:b w:val="false"/>
                <w:i w:val="false"/>
                <w:color w:val="000000"/>
                <w:sz w:val="20"/>
              </w:rPr>
              <w:t>
ГОСТ или НТД)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 объем контроля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термооб работки,</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выдержки,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охлаждения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Данные о штуцерах, крышках, плоских днищах, переходах, фланцах с</w:t>
      </w:r>
    </w:p>
    <w:p>
      <w:pPr>
        <w:spacing w:after="0"/>
        <w:ind w:left="0"/>
        <w:jc w:val="both"/>
      </w:pPr>
      <w:r>
        <w:rPr>
          <w:rFonts w:ascii="Times New Roman"/>
          <w:b w:val="false"/>
          <w:i w:val="false"/>
          <w:color w:val="000000"/>
          <w:sz w:val="28"/>
        </w:rPr>
        <w:t>
      крепежными деталями (болты, шпильки, гайки)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мм, или номер спецификации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НТД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Штуцеры указываются при внутреннем диаметре 36 мм и более.</w:t>
      </w:r>
    </w:p>
    <w:p>
      <w:pPr>
        <w:spacing w:after="0"/>
        <w:ind w:left="0"/>
        <w:jc w:val="both"/>
      </w:pPr>
      <w:r>
        <w:rPr>
          <w:rFonts w:ascii="Times New Roman"/>
          <w:b w:val="false"/>
          <w:i w:val="false"/>
          <w:color w:val="000000"/>
          <w:sz w:val="28"/>
        </w:rPr>
        <w:t>
      Результаты измерений корпусов котлов, барабанов, коллекторов,</w:t>
      </w:r>
    </w:p>
    <w:p>
      <w:pPr>
        <w:spacing w:after="0"/>
        <w:ind w:left="0"/>
        <w:jc w:val="both"/>
      </w:pPr>
      <w:r>
        <w:rPr>
          <w:rFonts w:ascii="Times New Roman"/>
          <w:b w:val="false"/>
          <w:i w:val="false"/>
          <w:color w:val="000000"/>
          <w:sz w:val="28"/>
        </w:rPr>
        <w:t>
      изготовленных из листовой стали или поковок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котла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формуляра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сечения (через 1 м длины)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(внутренний) диаметр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 (под углом 90</w:t>
            </w:r>
            <w:r>
              <w:rPr>
                <w:rFonts w:ascii="Times New Roman"/>
                <w:b w:val="false"/>
                <w:i w:val="false"/>
                <w:color w:val="000000"/>
                <w:vertAlign w:val="superscript"/>
              </w:rPr>
              <w:t>о</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Овальность,</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Для барабанов внутренним диаметром менее 1500 мм и рабочим давлением менее 6 МПа (60 кгс/см</w:t>
      </w:r>
      <w:r>
        <w:rPr>
          <w:rFonts w:ascii="Times New Roman"/>
          <w:b w:val="false"/>
          <w:i w:val="false"/>
          <w:color w:val="000000"/>
          <w:vertAlign w:val="superscript"/>
        </w:rPr>
        <w:t>2</w:t>
      </w:r>
      <w:r>
        <w:rPr>
          <w:rFonts w:ascii="Times New Roman"/>
          <w:b w:val="false"/>
          <w:i w:val="false"/>
          <w:color w:val="000000"/>
          <w:sz w:val="28"/>
        </w:rPr>
        <w:t>) заполнение данной таблицы не требуется.</w:t>
      </w:r>
    </w:p>
    <w:p>
      <w:pPr>
        <w:spacing w:after="0"/>
        <w:ind w:left="0"/>
        <w:jc w:val="both"/>
      </w:pPr>
      <w:r>
        <w:rPr>
          <w:rFonts w:ascii="Times New Roman"/>
          <w:b w:val="false"/>
          <w:i w:val="false"/>
          <w:color w:val="000000"/>
          <w:sz w:val="28"/>
        </w:rPr>
        <w:t>
      Заключение изготовителя</w:t>
      </w:r>
    </w:p>
    <w:p>
      <w:pPr>
        <w:spacing w:after="0"/>
        <w:ind w:left="0"/>
        <w:jc w:val="both"/>
      </w:pPr>
      <w:r>
        <w:rPr>
          <w:rFonts w:ascii="Times New Roman"/>
          <w:b w:val="false"/>
          <w:i w:val="false"/>
          <w:color w:val="000000"/>
          <w:sz w:val="28"/>
        </w:rPr>
        <w:t>
      На основании проведенных проверок и испытаний удостоверяется следующее:</w:t>
      </w:r>
    </w:p>
    <w:p>
      <w:pPr>
        <w:spacing w:after="0"/>
        <w:ind w:left="0"/>
        <w:jc w:val="both"/>
      </w:pPr>
      <w:r>
        <w:rPr>
          <w:rFonts w:ascii="Times New Roman"/>
          <w:b w:val="false"/>
          <w:i w:val="false"/>
          <w:color w:val="000000"/>
          <w:sz w:val="28"/>
        </w:rPr>
        <w:t>
      1. Элементы котла или котел в сборе изготовлены согласно проектно-конструкторской документации разработанной проектной организацией.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разработчика проектно-конструкторской</w:t>
      </w:r>
    </w:p>
    <w:p>
      <w:pPr>
        <w:spacing w:after="0"/>
        <w:ind w:left="0"/>
        <w:jc w:val="both"/>
      </w:pPr>
      <w:r>
        <w:rPr>
          <w:rFonts w:ascii="Times New Roman"/>
          <w:b w:val="false"/>
          <w:i w:val="false"/>
          <w:color w:val="000000"/>
          <w:sz w:val="28"/>
        </w:rPr>
        <w:t>
      документации)</w:t>
      </w:r>
    </w:p>
    <w:p>
      <w:pPr>
        <w:spacing w:after="0"/>
        <w:ind w:left="0"/>
        <w:jc w:val="both"/>
      </w:pPr>
      <w:r>
        <w:rPr>
          <w:rFonts w:ascii="Times New Roman"/>
          <w:b w:val="false"/>
          <w:i w:val="false"/>
          <w:color w:val="000000"/>
          <w:sz w:val="28"/>
        </w:rPr>
        <w:t>
      2. Элементы котла или котел в сборе были подвергнуты проверке и</w:t>
      </w:r>
    </w:p>
    <w:p>
      <w:pPr>
        <w:spacing w:after="0"/>
        <w:ind w:left="0"/>
        <w:jc w:val="both"/>
      </w:pPr>
      <w:r>
        <w:rPr>
          <w:rFonts w:ascii="Times New Roman"/>
          <w:b w:val="false"/>
          <w:i w:val="false"/>
          <w:color w:val="000000"/>
          <w:sz w:val="28"/>
        </w:rPr>
        <w:t>
      соответствуют указанным выше стандартам и технической документации.</w:t>
      </w:r>
    </w:p>
    <w:p>
      <w:pPr>
        <w:spacing w:after="0"/>
        <w:ind w:left="0"/>
        <w:jc w:val="both"/>
      </w:pPr>
      <w:r>
        <w:rPr>
          <w:rFonts w:ascii="Times New Roman"/>
          <w:b w:val="false"/>
          <w:i w:val="false"/>
          <w:color w:val="000000"/>
          <w:sz w:val="28"/>
        </w:rPr>
        <w:t>
      3. Элементы котла или котел в сборе были подвергнуты испытанию</w:t>
      </w:r>
    </w:p>
    <w:p>
      <w:pPr>
        <w:spacing w:after="0"/>
        <w:ind w:left="0"/>
        <w:jc w:val="both"/>
      </w:pPr>
      <w:r>
        <w:rPr>
          <w:rFonts w:ascii="Times New Roman"/>
          <w:b w:val="false"/>
          <w:i w:val="false"/>
          <w:color w:val="000000"/>
          <w:sz w:val="28"/>
        </w:rPr>
        <w:t>
      пробным давлением ____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4. Трубные элементы котла были подвергнуты измерительному</w:t>
      </w:r>
    </w:p>
    <w:p>
      <w:pPr>
        <w:spacing w:after="0"/>
        <w:ind w:left="0"/>
        <w:jc w:val="both"/>
      </w:pPr>
      <w:r>
        <w:rPr>
          <w:rFonts w:ascii="Times New Roman"/>
          <w:b w:val="false"/>
          <w:i w:val="false"/>
          <w:color w:val="000000"/>
          <w:sz w:val="28"/>
        </w:rPr>
        <w:t>
      контролю на отклонение от размеров и формы и на проходимость.</w:t>
      </w:r>
    </w:p>
    <w:p>
      <w:pPr>
        <w:spacing w:after="0"/>
        <w:ind w:left="0"/>
        <w:jc w:val="both"/>
      </w:pPr>
      <w:r>
        <w:rPr>
          <w:rFonts w:ascii="Times New Roman"/>
          <w:b w:val="false"/>
          <w:i w:val="false"/>
          <w:color w:val="000000"/>
          <w:sz w:val="28"/>
        </w:rPr>
        <w:t>
      5. Элементы котла или котел в сборе признаны годными для работы</w:t>
      </w:r>
    </w:p>
    <w:p>
      <w:pPr>
        <w:spacing w:after="0"/>
        <w:ind w:left="0"/>
        <w:jc w:val="both"/>
      </w:pPr>
      <w:r>
        <w:rPr>
          <w:rFonts w:ascii="Times New Roman"/>
          <w:b w:val="false"/>
          <w:i w:val="false"/>
          <w:color w:val="000000"/>
          <w:sz w:val="28"/>
        </w:rPr>
        <w:t>
      с параметрами, указанными в настоящем паспорте.</w:t>
      </w:r>
    </w:p>
    <w:p>
      <w:pPr>
        <w:spacing w:after="0"/>
        <w:ind w:left="0"/>
        <w:jc w:val="both"/>
      </w:pPr>
      <w:r>
        <w:rPr>
          <w:rFonts w:ascii="Times New Roman"/>
          <w:b w:val="false"/>
          <w:i w:val="false"/>
          <w:color w:val="000000"/>
          <w:sz w:val="28"/>
        </w:rPr>
        <w:t>
      Технический руководитель                Начальник отдела технического</w:t>
      </w:r>
    </w:p>
    <w:p>
      <w:pPr>
        <w:spacing w:after="0"/>
        <w:ind w:left="0"/>
        <w:jc w:val="both"/>
      </w:pPr>
      <w:r>
        <w:rPr>
          <w:rFonts w:ascii="Times New Roman"/>
          <w:b w:val="false"/>
          <w:i w:val="false"/>
          <w:color w:val="000000"/>
          <w:sz w:val="28"/>
        </w:rPr>
        <w:t>
      изготовителя                            контроля качества</w:t>
      </w:r>
    </w:p>
    <w:p>
      <w:pPr>
        <w:spacing w:after="0"/>
        <w:ind w:left="0"/>
        <w:jc w:val="both"/>
      </w:pPr>
      <w:r>
        <w:rPr>
          <w:rFonts w:ascii="Times New Roman"/>
          <w:b w:val="false"/>
          <w:i w:val="false"/>
          <w:color w:val="000000"/>
          <w:sz w:val="28"/>
        </w:rPr>
        <w:t>
      __________________________              ________________________</w:t>
      </w:r>
    </w:p>
    <w:p>
      <w:pPr>
        <w:spacing w:after="0"/>
        <w:ind w:left="0"/>
        <w:jc w:val="both"/>
      </w:pPr>
      <w:r>
        <w:rPr>
          <w:rFonts w:ascii="Times New Roman"/>
          <w:b w:val="false"/>
          <w:i w:val="false"/>
          <w:color w:val="000000"/>
          <w:sz w:val="28"/>
        </w:rPr>
        <w:t>
      (фамилия, подпись, печать)                  (фамилия, подпись)</w:t>
      </w:r>
    </w:p>
    <w:p>
      <w:pPr>
        <w:spacing w:after="0"/>
        <w:ind w:left="0"/>
        <w:jc w:val="both"/>
      </w:pPr>
      <w:r>
        <w:rPr>
          <w:rFonts w:ascii="Times New Roman"/>
          <w:b w:val="false"/>
          <w:i w:val="false"/>
          <w:color w:val="000000"/>
          <w:sz w:val="28"/>
        </w:rPr>
        <w:t>
      "___" __________20__ г.</w:t>
      </w:r>
    </w:p>
    <w:p>
      <w:pPr>
        <w:spacing w:after="0"/>
        <w:ind w:left="0"/>
        <w:jc w:val="both"/>
      </w:pPr>
      <w:r>
        <w:rPr>
          <w:rFonts w:ascii="Times New Roman"/>
          <w:b w:val="false"/>
          <w:i w:val="false"/>
          <w:color w:val="000000"/>
          <w:sz w:val="28"/>
        </w:rPr>
        <w:t>
      К паспорту приложены чертежи продольного и поперечного разрезов</w:t>
      </w:r>
    </w:p>
    <w:p>
      <w:pPr>
        <w:spacing w:after="0"/>
        <w:ind w:left="0"/>
        <w:jc w:val="both"/>
      </w:pPr>
      <w:r>
        <w:rPr>
          <w:rFonts w:ascii="Times New Roman"/>
          <w:b w:val="false"/>
          <w:i w:val="false"/>
          <w:color w:val="000000"/>
          <w:sz w:val="28"/>
        </w:rPr>
        <w:t>
      и план котла с указанием основных размеров и расчет на прочность</w:t>
      </w:r>
    </w:p>
    <w:p>
      <w:pPr>
        <w:spacing w:after="0"/>
        <w:ind w:left="0"/>
        <w:jc w:val="both"/>
      </w:pPr>
      <w:r>
        <w:rPr>
          <w:rFonts w:ascii="Times New Roman"/>
          <w:b w:val="false"/>
          <w:i w:val="false"/>
          <w:color w:val="000000"/>
          <w:sz w:val="28"/>
        </w:rPr>
        <w:t>
      элементов котла, работающих под давлением: барабанов, коллекторов,</w:t>
      </w:r>
    </w:p>
    <w:p>
      <w:pPr>
        <w:spacing w:after="0"/>
        <w:ind w:left="0"/>
        <w:jc w:val="both"/>
      </w:pPr>
      <w:r>
        <w:rPr>
          <w:rFonts w:ascii="Times New Roman"/>
          <w:b w:val="false"/>
          <w:i w:val="false"/>
          <w:color w:val="000000"/>
          <w:sz w:val="28"/>
        </w:rPr>
        <w:t>
      труб поверхностей нагрева и трубопроводов в пределах котла,</w:t>
      </w:r>
    </w:p>
    <w:p>
      <w:pPr>
        <w:spacing w:after="0"/>
        <w:ind w:left="0"/>
        <w:jc w:val="both"/>
      </w:pPr>
      <w:r>
        <w:rPr>
          <w:rFonts w:ascii="Times New Roman"/>
          <w:b w:val="false"/>
          <w:i w:val="false"/>
          <w:color w:val="000000"/>
          <w:sz w:val="28"/>
        </w:rPr>
        <w:t>
      встроенных сепараторов прямоточных котлов, выносных циклонов,</w:t>
      </w:r>
    </w:p>
    <w:p>
      <w:pPr>
        <w:spacing w:after="0"/>
        <w:ind w:left="0"/>
        <w:jc w:val="both"/>
      </w:pPr>
      <w:r>
        <w:rPr>
          <w:rFonts w:ascii="Times New Roman"/>
          <w:b w:val="false"/>
          <w:i w:val="false"/>
          <w:color w:val="000000"/>
          <w:sz w:val="28"/>
        </w:rPr>
        <w:t>
      пароохладителей и др.</w:t>
      </w:r>
    </w:p>
    <w:p>
      <w:pPr>
        <w:spacing w:after="0"/>
        <w:ind w:left="0"/>
        <w:jc w:val="both"/>
      </w:pPr>
      <w:r>
        <w:rPr>
          <w:rFonts w:ascii="Times New Roman"/>
          <w:b w:val="false"/>
          <w:i w:val="false"/>
          <w:color w:val="000000"/>
          <w:sz w:val="28"/>
        </w:rPr>
        <w:t>
      Сведения о местонахождении котла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котла (адрес владельца)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97" w:id="2154"/>
    <w:p>
      <w:pPr>
        <w:spacing w:after="0"/>
        <w:ind w:left="0"/>
        <w:jc w:val="both"/>
      </w:pPr>
      <w:r>
        <w:rPr>
          <w:rFonts w:ascii="Times New Roman"/>
          <w:b w:val="false"/>
          <w:i w:val="false"/>
          <w:color w:val="000000"/>
          <w:sz w:val="28"/>
        </w:rPr>
        <w:t>
      14. Лицо, обеспечивающее исправное состояние и безопасную эксплуатацию котла</w:t>
      </w:r>
    </w:p>
    <w:bookmarkEnd w:id="2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назначении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w:t>
            </w:r>
          </w:p>
          <w:p>
            <w:pPr>
              <w:spacing w:after="20"/>
              <w:ind w:left="20"/>
              <w:jc w:val="both"/>
            </w:pPr>
            <w:r>
              <w:rPr>
                <w:rFonts w:ascii="Times New Roman"/>
                <w:b w:val="false"/>
                <w:i w:val="false"/>
                <w:color w:val="000000"/>
                <w:sz w:val="20"/>
              </w:rPr>
              <w:t>
имя, отчество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 знаний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98" w:id="2155"/>
    <w:p>
      <w:pPr>
        <w:spacing w:after="0"/>
        <w:ind w:left="0"/>
        <w:jc w:val="both"/>
      </w:pPr>
      <w:r>
        <w:rPr>
          <w:rFonts w:ascii="Times New Roman"/>
          <w:b w:val="false"/>
          <w:i w:val="false"/>
          <w:color w:val="000000"/>
          <w:sz w:val="28"/>
        </w:rPr>
        <w:t>
      15. Сведения об установленной арматуре (при ремонте или реконструкции)</w:t>
      </w:r>
    </w:p>
    <w:bookmarkEnd w:id="2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установки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мм, тип, марка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обеспечивающее исправное состояние и безопасную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p>
            <w:pPr>
              <w:spacing w:after="20"/>
              <w:ind w:left="20"/>
              <w:jc w:val="both"/>
            </w:pPr>
            <w:r>
              <w:rPr>
                <w:rFonts w:ascii="Times New Roman"/>
                <w:b w:val="false"/>
                <w:i w:val="false"/>
                <w:color w:val="000000"/>
                <w:sz w:val="20"/>
              </w:rPr>
              <w:t>
или НТД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99" w:id="2156"/>
    <w:p>
      <w:pPr>
        <w:spacing w:after="0"/>
        <w:ind w:left="0"/>
        <w:jc w:val="both"/>
      </w:pPr>
      <w:r>
        <w:rPr>
          <w:rFonts w:ascii="Times New Roman"/>
          <w:b w:val="false"/>
          <w:i w:val="false"/>
          <w:color w:val="000000"/>
          <w:sz w:val="28"/>
        </w:rPr>
        <w:t>
      16. Сведения о замене и ремонте элементов котла, работающих под давлением</w:t>
      </w:r>
    </w:p>
    <w:bookmarkEnd w:id="2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замене и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обеспечивающее исправное состояние и безопасную эксплуатацию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Документы, подтверждающие качество вновь установленных (взамен изношенных) элементов котла, примененных при ремонте материалов, электродов, сварки, хранятся наравне с паспортом.</w:t>
      </w:r>
    </w:p>
    <w:p>
      <w:pPr>
        <w:spacing w:after="0"/>
        <w:ind w:left="0"/>
        <w:jc w:val="both"/>
      </w:pPr>
      <w:r>
        <w:rPr>
          <w:rFonts w:ascii="Times New Roman"/>
          <w:b w:val="false"/>
          <w:i w:val="false"/>
          <w:color w:val="000000"/>
          <w:sz w:val="28"/>
        </w:rPr>
        <w:t>
      17. Чертежи помещения котельной (план и поперечный разрез, продольный разрез) и удостоверение о качестве монтажа прилагаются к паспорту</w:t>
      </w:r>
    </w:p>
    <w:p>
      <w:pPr>
        <w:spacing w:after="0"/>
        <w:ind w:left="0"/>
        <w:jc w:val="both"/>
      </w:pPr>
      <w:r>
        <w:rPr>
          <w:rFonts w:ascii="Times New Roman"/>
          <w:b w:val="false"/>
          <w:i w:val="false"/>
          <w:color w:val="000000"/>
          <w:sz w:val="28"/>
        </w:rPr>
        <w:t>
      18. Результаты освидетельствования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освидетельствования и подпись лица, проводившего освидетельствование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следующего освидетельствования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Регистрация</w:t>
      </w:r>
    </w:p>
    <w:p>
      <w:pPr>
        <w:spacing w:after="0"/>
        <w:ind w:left="0"/>
        <w:jc w:val="both"/>
      </w:pPr>
      <w:r>
        <w:rPr>
          <w:rFonts w:ascii="Times New Roman"/>
          <w:b w:val="false"/>
          <w:i w:val="false"/>
          <w:color w:val="000000"/>
          <w:sz w:val="28"/>
        </w:rPr>
        <w:t>
      Котел (</w:t>
      </w:r>
      <w:r>
        <w:rPr>
          <w:rFonts w:ascii="Times New Roman"/>
          <w:b w:val="false"/>
          <w:i w:val="false"/>
          <w:color w:val="000000"/>
          <w:sz w:val="28"/>
          <w:u w:val="single"/>
        </w:rPr>
        <w:t>автономный пароперегреватель</w:t>
      </w:r>
      <w:r>
        <w:rPr>
          <w:rFonts w:ascii="Times New Roman"/>
          <w:b w:val="false"/>
          <w:i w:val="false"/>
          <w:color w:val="000000"/>
          <w:sz w:val="28"/>
        </w:rPr>
        <w:t>, экономайзер) поставлен на учет</w:t>
      </w:r>
    </w:p>
    <w:p>
      <w:pPr>
        <w:spacing w:after="0"/>
        <w:ind w:left="0"/>
        <w:jc w:val="both"/>
      </w:pPr>
      <w:r>
        <w:rPr>
          <w:rFonts w:ascii="Times New Roman"/>
          <w:b w:val="false"/>
          <w:i w:val="false"/>
          <w:color w:val="000000"/>
          <w:sz w:val="28"/>
        </w:rPr>
        <w:t>
      за N _____ в _______________________________________________________</w:t>
      </w:r>
    </w:p>
    <w:p>
      <w:pPr>
        <w:spacing w:after="0"/>
        <w:ind w:left="0"/>
        <w:jc w:val="both"/>
      </w:pPr>
      <w:r>
        <w:rPr>
          <w:rFonts w:ascii="Times New Roman"/>
          <w:b w:val="false"/>
          <w:i w:val="false"/>
          <w:color w:val="000000"/>
          <w:sz w:val="28"/>
        </w:rPr>
        <w:t>
      (регистрирующий орган) свидетельство об учете прилагаемое к паспорту</w:t>
      </w:r>
    </w:p>
    <w:p>
      <w:pPr>
        <w:spacing w:after="0"/>
        <w:ind w:left="0"/>
        <w:jc w:val="both"/>
      </w:pPr>
      <w:r>
        <w:rPr>
          <w:rFonts w:ascii="Times New Roman"/>
          <w:b w:val="false"/>
          <w:i w:val="false"/>
          <w:color w:val="000000"/>
          <w:sz w:val="28"/>
        </w:rPr>
        <w:t>
      В паспорте прошнуровано всего листов ____, в том числе чертежей на</w:t>
      </w:r>
    </w:p>
    <w:p>
      <w:pPr>
        <w:spacing w:after="0"/>
        <w:ind w:left="0"/>
        <w:jc w:val="both"/>
      </w:pPr>
      <w:r>
        <w:rPr>
          <w:rFonts w:ascii="Times New Roman"/>
          <w:b w:val="false"/>
          <w:i w:val="false"/>
          <w:color w:val="000000"/>
          <w:sz w:val="28"/>
        </w:rPr>
        <w:t>
      ____ листах и отдельных документов ____ листов согласно прилагаемой</w:t>
      </w:r>
    </w:p>
    <w:p>
      <w:pPr>
        <w:spacing w:after="0"/>
        <w:ind w:left="0"/>
        <w:jc w:val="both"/>
      </w:pPr>
      <w:r>
        <w:rPr>
          <w:rFonts w:ascii="Times New Roman"/>
          <w:b w:val="false"/>
          <w:i w:val="false"/>
          <w:color w:val="000000"/>
          <w:sz w:val="28"/>
        </w:rPr>
        <w:t>
      описи.</w:t>
      </w:r>
    </w:p>
    <w:p>
      <w:pPr>
        <w:spacing w:after="0"/>
        <w:ind w:left="0"/>
        <w:jc w:val="both"/>
      </w:pPr>
      <w:r>
        <w:rPr>
          <w:rFonts w:ascii="Times New Roman"/>
          <w:b w:val="false"/>
          <w:i w:val="false"/>
          <w:color w:val="000000"/>
          <w:sz w:val="28"/>
        </w:rPr>
        <w:t>
      ________________________________________       _______________</w:t>
      </w:r>
    </w:p>
    <w:p>
      <w:pPr>
        <w:spacing w:after="0"/>
        <w:ind w:left="0"/>
        <w:jc w:val="both"/>
      </w:pPr>
      <w:r>
        <w:rPr>
          <w:rFonts w:ascii="Times New Roman"/>
          <w:b w:val="false"/>
          <w:i w:val="false"/>
          <w:color w:val="000000"/>
          <w:sz w:val="28"/>
        </w:rPr>
        <w:t>
      (должность, фамилия, имя, отчество лица,          (подпись)</w:t>
      </w:r>
    </w:p>
    <w:p>
      <w:pPr>
        <w:spacing w:after="0"/>
        <w:ind w:left="0"/>
        <w:jc w:val="both"/>
      </w:pPr>
      <w:r>
        <w:rPr>
          <w:rFonts w:ascii="Times New Roman"/>
          <w:b w:val="false"/>
          <w:i w:val="false"/>
          <w:color w:val="000000"/>
          <w:sz w:val="28"/>
        </w:rPr>
        <w:t>
      обеспечивающее безопасность)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401" w:id="2157"/>
    <w:p>
      <w:pPr>
        <w:spacing w:after="0"/>
        <w:ind w:left="0"/>
        <w:jc w:val="left"/>
      </w:pPr>
      <w:r>
        <w:rPr>
          <w:rFonts w:ascii="Times New Roman"/>
          <w:b/>
          <w:i w:val="false"/>
          <w:color w:val="000000"/>
        </w:rPr>
        <w:t xml:space="preserve"> Форма паспорта котла</w:t>
      </w:r>
    </w:p>
    <w:bookmarkEnd w:id="2157"/>
    <w:p>
      <w:pPr>
        <w:spacing w:after="0"/>
        <w:ind w:left="0"/>
        <w:jc w:val="both"/>
      </w:pPr>
      <w:r>
        <w:rPr>
          <w:rFonts w:ascii="Times New Roman"/>
          <w:b w:val="false"/>
          <w:i w:val="false"/>
          <w:color w:val="000000"/>
          <w:sz w:val="28"/>
        </w:rPr>
        <w:t>
      1. Общие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потребителя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изготовителя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котла по системе нумерации</w:t>
            </w:r>
          </w:p>
          <w:p>
            <w:pPr>
              <w:spacing w:after="20"/>
              <w:ind w:left="20"/>
              <w:jc w:val="both"/>
            </w:pPr>
            <w:r>
              <w:rPr>
                <w:rFonts w:ascii="Times New Roman"/>
                <w:b w:val="false"/>
                <w:i w:val="false"/>
                <w:color w:val="000000"/>
                <w:sz w:val="20"/>
              </w:rPr>
              <w:t>
изготовителя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20__ изготовления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теплоносителя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конструктивные размеры согласно чертежу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02" w:id="2158"/>
    <w:p>
      <w:pPr>
        <w:spacing w:after="0"/>
        <w:ind w:left="0"/>
        <w:jc w:val="both"/>
      </w:pPr>
      <w:r>
        <w:rPr>
          <w:rFonts w:ascii="Times New Roman"/>
          <w:b w:val="false"/>
          <w:i w:val="false"/>
          <w:color w:val="000000"/>
          <w:sz w:val="28"/>
        </w:rPr>
        <w:t>
      2. Технические характеристики и параметры</w:t>
      </w:r>
    </w:p>
    <w:bookmarkEnd w:id="2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вид топлива и его теплота сгорания, МДж/кг (ккал/кг)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топки. Тепловая нагрузка топочного объема, МДж/(м3 х 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 м3/ч (т/ч)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характеристика топочной установки (горелок)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нагрева, м</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положении низшего уровня жидкости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чертежу 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Паровой котел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Номинальная температура пара на выходе из котла, </w:t>
            </w:r>
            <w:r>
              <w:rPr>
                <w:rFonts w:ascii="Times New Roman"/>
                <w:b w:val="false"/>
                <w:i w:val="false"/>
                <w:color w:val="000000"/>
                <w:vertAlign w:val="superscript"/>
              </w:rPr>
              <w:t>о</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Номинальная температура жидкости на входе в котел, </w:t>
            </w:r>
            <w:r>
              <w:rPr>
                <w:rFonts w:ascii="Times New Roman"/>
                <w:b w:val="false"/>
                <w:i w:val="false"/>
                <w:color w:val="000000"/>
                <w:vertAlign w:val="superscript"/>
              </w:rPr>
              <w:t>о</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паропроизводительность, т/ч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допустимая паропроизводительность, т/ч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паропроизводительность, т/ч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Жидкостный котел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Номинальная температура жидкости на входе в котел, </w:t>
            </w:r>
            <w:r>
              <w:rPr>
                <w:rFonts w:ascii="Times New Roman"/>
                <w:b w:val="false"/>
                <w:i w:val="false"/>
                <w:color w:val="000000"/>
                <w:vertAlign w:val="superscript"/>
              </w:rPr>
              <w:t>о</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температура жидкости на выходе из котла,</w:t>
            </w:r>
            <w:r>
              <w:rPr>
                <w:rFonts w:ascii="Times New Roman"/>
                <w:b w:val="false"/>
                <w:i w:val="false"/>
                <w:color w:val="000000"/>
                <w:vertAlign w:val="superscript"/>
              </w:rPr>
              <w:t>о</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теплопроизводительность,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теплопроизводительность,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теплопроизводительность,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допустимый расход жидкости, м</w:t>
            </w:r>
            <w:r>
              <w:rPr>
                <w:rFonts w:ascii="Times New Roman"/>
                <w:b w:val="false"/>
                <w:i w:val="false"/>
                <w:color w:val="000000"/>
                <w:vertAlign w:val="superscript"/>
              </w:rPr>
              <w:t>3</w:t>
            </w:r>
            <w:r>
              <w:rPr>
                <w:rFonts w:ascii="Times New Roman"/>
                <w:b w:val="false"/>
                <w:i w:val="false"/>
                <w:color w:val="000000"/>
                <w:sz w:val="20"/>
              </w:rPr>
              <w:t>/ч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допустимый расход жидкости, м</w:t>
            </w:r>
            <w:r>
              <w:rPr>
                <w:rFonts w:ascii="Times New Roman"/>
                <w:b w:val="false"/>
                <w:i w:val="false"/>
                <w:color w:val="000000"/>
                <w:vertAlign w:val="superscript"/>
              </w:rPr>
              <w:t>3</w:t>
            </w:r>
            <w:r>
              <w:rPr>
                <w:rFonts w:ascii="Times New Roman"/>
                <w:b w:val="false"/>
                <w:i w:val="false"/>
                <w:color w:val="000000"/>
                <w:sz w:val="20"/>
              </w:rPr>
              <w:t>/ч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гидравлическое сопротивление</w:t>
            </w:r>
          </w:p>
          <w:p>
            <w:pPr>
              <w:spacing w:after="20"/>
              <w:ind w:left="20"/>
              <w:jc w:val="both"/>
            </w:pPr>
            <w:r>
              <w:rPr>
                <w:rFonts w:ascii="Times New Roman"/>
                <w:b w:val="false"/>
                <w:i w:val="false"/>
                <w:color w:val="000000"/>
                <w:sz w:val="20"/>
              </w:rPr>
              <w:t>
котла при номинальной производительности, МПа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допустимое давление при номинальной</w:t>
            </w:r>
          </w:p>
          <w:p>
            <w:pPr>
              <w:spacing w:after="20"/>
              <w:ind w:left="20"/>
              <w:jc w:val="both"/>
            </w:pPr>
            <w:r>
              <w:rPr>
                <w:rFonts w:ascii="Times New Roman"/>
                <w:b w:val="false"/>
                <w:i w:val="false"/>
                <w:color w:val="000000"/>
                <w:sz w:val="20"/>
              </w:rPr>
              <w:t>
температуре, МПа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температура жидкости на выходе из</w:t>
            </w:r>
          </w:p>
          <w:p>
            <w:pPr>
              <w:spacing w:after="20"/>
              <w:ind w:left="20"/>
              <w:jc w:val="both"/>
            </w:pPr>
            <w:r>
              <w:rPr>
                <w:rFonts w:ascii="Times New Roman"/>
                <w:b w:val="false"/>
                <w:i w:val="false"/>
                <w:color w:val="000000"/>
                <w:sz w:val="20"/>
              </w:rPr>
              <w:t>
котла,</w:t>
            </w:r>
            <w:r>
              <w:rPr>
                <w:rFonts w:ascii="Times New Roman"/>
                <w:b w:val="false"/>
                <w:i w:val="false"/>
                <w:color w:val="000000"/>
                <w:vertAlign w:val="superscript"/>
              </w:rPr>
              <w:t>o</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03" w:id="2159"/>
    <w:p>
      <w:pPr>
        <w:spacing w:after="0"/>
        <w:ind w:left="0"/>
        <w:jc w:val="both"/>
      </w:pPr>
      <w:r>
        <w:rPr>
          <w:rFonts w:ascii="Times New Roman"/>
          <w:b w:val="false"/>
          <w:i w:val="false"/>
          <w:color w:val="000000"/>
          <w:sz w:val="28"/>
        </w:rPr>
        <w:t>
      3. Данные о предохранительных клапанах</w:t>
      </w:r>
    </w:p>
    <w:bookmarkEnd w:id="2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предохранительного клапана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условного прохода,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сечения,</w:t>
            </w:r>
          </w:p>
          <w:p>
            <w:pPr>
              <w:spacing w:after="20"/>
              <w:ind w:left="20"/>
              <w:jc w:val="both"/>
            </w:pPr>
            <w:r>
              <w:rPr>
                <w:rFonts w:ascii="Times New Roman"/>
                <w:b w:val="false"/>
                <w:i w:val="false"/>
                <w:color w:val="000000"/>
                <w:sz w:val="20"/>
              </w:rPr>
              <w:t>
принимаемая, при расчете пропускной способности, мм</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расхода пара, газа альфа_п или жидкости альфа_ж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начала открытия и диапазон давлений начала открытия, МПа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 (сертификата)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04" w:id="2160"/>
    <w:p>
      <w:pPr>
        <w:spacing w:after="0"/>
        <w:ind w:left="0"/>
        <w:jc w:val="both"/>
      </w:pPr>
      <w:r>
        <w:rPr>
          <w:rFonts w:ascii="Times New Roman"/>
          <w:b w:val="false"/>
          <w:i w:val="false"/>
          <w:color w:val="000000"/>
          <w:sz w:val="28"/>
        </w:rPr>
        <w:t>
      4. Данные об указателях уровня жидкости</w:t>
      </w:r>
    </w:p>
    <w:bookmarkEnd w:id="2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указателя уровня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параметры работы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 (сертификата)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w:t>
            </w:r>
          </w:p>
          <w:p>
            <w:pPr>
              <w:spacing w:after="20"/>
              <w:ind w:left="20"/>
              <w:jc w:val="both"/>
            </w:pPr>
            <w:r>
              <w:rPr>
                <w:rFonts w:ascii="Times New Roman"/>
                <w:b w:val="false"/>
                <w:i w:val="false"/>
                <w:color w:val="000000"/>
                <w:sz w:val="20"/>
              </w:rPr>
              <w:t>
МПа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05" w:id="2161"/>
    <w:p>
      <w:pPr>
        <w:spacing w:after="0"/>
        <w:ind w:left="0"/>
        <w:jc w:val="both"/>
      </w:pPr>
      <w:r>
        <w:rPr>
          <w:rFonts w:ascii="Times New Roman"/>
          <w:b w:val="false"/>
          <w:i w:val="false"/>
          <w:color w:val="000000"/>
          <w:sz w:val="28"/>
        </w:rPr>
        <w:t>
      5. Данные об основной арматуре</w:t>
      </w:r>
    </w:p>
    <w:bookmarkEnd w:id="2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арматуры и номер позиции на чертеже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p>
            <w:pPr>
              <w:spacing w:after="20"/>
              <w:ind w:left="20"/>
              <w:jc w:val="both"/>
            </w:pPr>
            <w:r>
              <w:rPr>
                <w:rFonts w:ascii="Times New Roman"/>
                <w:b w:val="false"/>
                <w:i w:val="false"/>
                <w:color w:val="000000"/>
                <w:sz w:val="20"/>
              </w:rPr>
              <w:t>
условного прохода, 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МПа (кгс/</w:t>
            </w:r>
          </w:p>
          <w:p>
            <w:pPr>
              <w:spacing w:after="20"/>
              <w:ind w:left="20"/>
              <w:jc w:val="both"/>
            </w:pP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параметры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корпуса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 (сертификата)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06" w:id="2162"/>
    <w:p>
      <w:pPr>
        <w:spacing w:after="0"/>
        <w:ind w:left="0"/>
        <w:jc w:val="both"/>
      </w:pPr>
      <w:r>
        <w:rPr>
          <w:rFonts w:ascii="Times New Roman"/>
          <w:b w:val="false"/>
          <w:i w:val="false"/>
          <w:color w:val="000000"/>
          <w:sz w:val="28"/>
        </w:rPr>
        <w:t>
      6. Тип и основные данные о поставляемой с котлом аппаратуре для измерения, управления, сигнализации, регулирования и автоматической защиты</w:t>
      </w:r>
    </w:p>
    <w:bookmarkEnd w:id="2162"/>
    <w:bookmarkStart w:name="z2407" w:id="2163"/>
    <w:p>
      <w:pPr>
        <w:spacing w:after="0"/>
        <w:ind w:left="0"/>
        <w:jc w:val="both"/>
      </w:pPr>
      <w:r>
        <w:rPr>
          <w:rFonts w:ascii="Times New Roman"/>
          <w:b w:val="false"/>
          <w:i w:val="false"/>
          <w:color w:val="000000"/>
          <w:sz w:val="28"/>
        </w:rPr>
        <w:t>
      7. Данные о теплоносителе</w:t>
      </w:r>
    </w:p>
    <w:bookmarkEnd w:id="2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теплоносителя (химическая формула или</w:t>
            </w:r>
          </w:p>
          <w:p>
            <w:pPr>
              <w:spacing w:after="20"/>
              <w:ind w:left="20"/>
              <w:jc w:val="both"/>
            </w:pPr>
            <w:r>
              <w:rPr>
                <w:rFonts w:ascii="Times New Roman"/>
                <w:b w:val="false"/>
                <w:i w:val="false"/>
                <w:color w:val="000000"/>
                <w:sz w:val="20"/>
              </w:rPr>
              <w:t>
организация-изготовитель)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температура применения,</w:t>
            </w:r>
            <w:r>
              <w:rPr>
                <w:rFonts w:ascii="Times New Roman"/>
                <w:b w:val="false"/>
                <w:i w:val="false"/>
                <w:color w:val="000000"/>
                <w:vertAlign w:val="superscript"/>
              </w:rPr>
              <w:t>о</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самовоспламенения в открытом пространстве,</w:t>
            </w:r>
            <w:r>
              <w:rPr>
                <w:rFonts w:ascii="Times New Roman"/>
                <w:b w:val="false"/>
                <w:i w:val="false"/>
                <w:color w:val="000000"/>
                <w:vertAlign w:val="superscript"/>
              </w:rPr>
              <w:t>о</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затвердевания,</w:t>
            </w:r>
            <w:r>
              <w:rPr>
                <w:rFonts w:ascii="Times New Roman"/>
                <w:b w:val="false"/>
                <w:i w:val="false"/>
                <w:color w:val="000000"/>
                <w:vertAlign w:val="superscript"/>
              </w:rPr>
              <w:t>о</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кипения или начала кипения при 0,1013 МПа (1</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Теплота парообразования, кДж/кг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 в пределах температуры применения, Па х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предел взрывоопасной концентрации при 0,1013 Мпа (1 кгс/см</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(кривая) температуры кипения в зависимости от</w:t>
            </w:r>
          </w:p>
          <w:p>
            <w:pPr>
              <w:spacing w:after="20"/>
              <w:ind w:left="20"/>
              <w:jc w:val="both"/>
            </w:pPr>
            <w:r>
              <w:rPr>
                <w:rFonts w:ascii="Times New Roman"/>
                <w:b w:val="false"/>
                <w:i w:val="false"/>
                <w:color w:val="000000"/>
                <w:sz w:val="20"/>
              </w:rPr>
              <w:t>
давление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физико-химических свойствах, оказывающих вредное воздействия на организм человека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данные, влияющие на безопасную эксплуатацию котла (например, коррозионная активность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08" w:id="2164"/>
    <w:p>
      <w:pPr>
        <w:spacing w:after="0"/>
        <w:ind w:left="0"/>
        <w:jc w:val="both"/>
      </w:pPr>
      <w:r>
        <w:rPr>
          <w:rFonts w:ascii="Times New Roman"/>
          <w:b w:val="false"/>
          <w:i w:val="false"/>
          <w:color w:val="000000"/>
          <w:sz w:val="28"/>
        </w:rPr>
        <w:t>
      8. Питательные или циркуляционные насосы теплоносителя</w:t>
      </w:r>
    </w:p>
    <w:bookmarkEnd w:id="2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насоса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насосов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и минимально допустимая температура на входе в насос,</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подача, м</w:t>
            </w:r>
            <w:r>
              <w:rPr>
                <w:rFonts w:ascii="Times New Roman"/>
                <w:b w:val="false"/>
                <w:i w:val="false"/>
                <w:color w:val="000000"/>
                <w:vertAlign w:val="superscript"/>
              </w:rPr>
              <w:t>3</w:t>
            </w:r>
            <w:r>
              <w:rPr>
                <w:rFonts w:ascii="Times New Roman"/>
                <w:b w:val="false"/>
                <w:i w:val="false"/>
                <w:color w:val="000000"/>
                <w:sz w:val="20"/>
              </w:rPr>
              <w:t>/ч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 насоса при номинальной подаче, МПа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09" w:id="2165"/>
    <w:p>
      <w:pPr>
        <w:spacing w:after="0"/>
        <w:ind w:left="0"/>
        <w:jc w:val="both"/>
      </w:pPr>
      <w:r>
        <w:rPr>
          <w:rFonts w:ascii="Times New Roman"/>
          <w:b w:val="false"/>
          <w:i w:val="false"/>
          <w:color w:val="000000"/>
          <w:sz w:val="28"/>
        </w:rPr>
        <w:t>
      9. Данные об основных и присадочных материалах, используемых при</w:t>
      </w:r>
    </w:p>
    <w:bookmarkEnd w:id="2165"/>
    <w:p>
      <w:pPr>
        <w:spacing w:after="0"/>
        <w:ind w:left="0"/>
        <w:jc w:val="both"/>
      </w:pPr>
      <w:r>
        <w:rPr>
          <w:rFonts w:ascii="Times New Roman"/>
          <w:b w:val="false"/>
          <w:i w:val="false"/>
          <w:color w:val="000000"/>
          <w:sz w:val="28"/>
        </w:rPr>
        <w:t>
      изготовлении элементов, котлов, работающих под давлением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 и элемента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чертежа и позиция элемента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плавки или партии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сертификата, наименование организации, выдавшей 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механических испытаниях по сертификату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температуре 20</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сигма_0,2 МПа (кгс/мм</w:t>
            </w:r>
            <w:r>
              <w:rPr>
                <w:rFonts w:ascii="Times New Roman"/>
                <w:b w:val="false"/>
                <w:i w:val="false"/>
                <w:color w:val="000000"/>
                <w:vertAlign w:val="superscript"/>
              </w:rPr>
              <w:t>2</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 МПа (кгс/м</w:t>
            </w:r>
            <w:r>
              <w:rPr>
                <w:rFonts w:ascii="Times New Roman"/>
                <w:b w:val="false"/>
                <w:i w:val="false"/>
                <w:color w:val="000000"/>
                <w:vertAlign w:val="superscript"/>
              </w:rPr>
              <w:t>2</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дельта_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изгиба и диаметр оправки или другие технологические испытания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механических испытаниях по сертификату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p>
            <w:pPr>
              <w:spacing w:after="20"/>
              <w:ind w:left="20"/>
              <w:jc w:val="both"/>
            </w:pPr>
            <w:r>
              <w:rPr>
                <w:rFonts w:ascii="Times New Roman"/>
                <w:b w:val="false"/>
                <w:i w:val="false"/>
                <w:color w:val="000000"/>
                <w:sz w:val="20"/>
              </w:rPr>
              <w:t>
состав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 (ультразвуковой контроль, испытание на твердость, состояние исходной термообработки)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температуре 20</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расчетной температуре стенки</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w:t>
            </w:r>
          </w:p>
          <w:p>
            <w:pPr>
              <w:spacing w:after="20"/>
              <w:ind w:left="20"/>
              <w:jc w:val="both"/>
            </w:pPr>
            <w:r>
              <w:rPr>
                <w:rFonts w:ascii="Times New Roman"/>
                <w:b w:val="false"/>
                <w:i w:val="false"/>
                <w:color w:val="000000"/>
                <w:sz w:val="20"/>
              </w:rPr>
              <w:t>
вязкость*(40),</w:t>
            </w:r>
          </w:p>
          <w:p>
            <w:pPr>
              <w:spacing w:after="20"/>
              <w:ind w:left="20"/>
              <w:jc w:val="both"/>
            </w:pPr>
            <w:r>
              <w:rPr>
                <w:rFonts w:ascii="Times New Roman"/>
                <w:b w:val="false"/>
                <w:i w:val="false"/>
                <w:color w:val="000000"/>
                <w:sz w:val="20"/>
              </w:rPr>
              <w:t>
Дж/см</w:t>
            </w:r>
            <w:r>
              <w:rPr>
                <w:rFonts w:ascii="Times New Roman"/>
                <w:b w:val="false"/>
                <w:i w:val="false"/>
                <w:color w:val="000000"/>
                <w:vertAlign w:val="superscript"/>
              </w:rPr>
              <w:t>2</w:t>
            </w:r>
            <w:r>
              <w:rPr>
                <w:rFonts w:ascii="Times New Roman"/>
                <w:b w:val="false"/>
                <w:i w:val="false"/>
                <w:color w:val="000000"/>
                <w:sz w:val="20"/>
              </w:rPr>
              <w:t xml:space="preserve"> (кгс х</w:t>
            </w:r>
          </w:p>
          <w:p>
            <w:pPr>
              <w:spacing w:after="20"/>
              <w:ind w:left="20"/>
              <w:jc w:val="both"/>
            </w:pPr>
            <w:r>
              <w:rPr>
                <w:rFonts w:ascii="Times New Roman"/>
                <w:b w:val="false"/>
                <w:i w:val="false"/>
                <w:color w:val="000000"/>
                <w:sz w:val="20"/>
              </w:rPr>
              <w:t>
м/см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старения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старения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cигма(t)_0,2, МПа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cигма_n, 100 000 МПа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cигма_ДП, МПа (кгс/мм</w:t>
            </w:r>
            <w:r>
              <w:rPr>
                <w:rFonts w:ascii="Times New Roman"/>
                <w:b w:val="false"/>
                <w:i w:val="false"/>
                <w:color w:val="000000"/>
                <w:vertAlign w:val="superscript"/>
              </w:rPr>
              <w:t>2</w:t>
            </w:r>
            <w:r>
              <w:rPr>
                <w:rFonts w:ascii="Times New Roman"/>
                <w:b w:val="false"/>
                <w:i w:val="false"/>
                <w:color w:val="000000"/>
                <w:sz w:val="20"/>
              </w:rPr>
              <w:t>), 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Обозначения: сигма_0,2 - предел текучести при 20</w:t>
      </w:r>
      <w:r>
        <w:rPr>
          <w:rFonts w:ascii="Times New Roman"/>
          <w:b w:val="false"/>
          <w:i w:val="false"/>
          <w:color w:val="000000"/>
          <w:vertAlign w:val="superscript"/>
        </w:rPr>
        <w:t>о</w:t>
      </w:r>
      <w:r>
        <w:rPr>
          <w:rFonts w:ascii="Times New Roman"/>
          <w:b w:val="false"/>
          <w:i w:val="false"/>
          <w:color w:val="000000"/>
          <w:sz w:val="28"/>
        </w:rPr>
        <w:t>С; сигма_в - предел прочности на разрыв при 20</w:t>
      </w:r>
      <w:r>
        <w:rPr>
          <w:rFonts w:ascii="Times New Roman"/>
          <w:b w:val="false"/>
          <w:i w:val="false"/>
          <w:color w:val="000000"/>
          <w:vertAlign w:val="superscript"/>
        </w:rPr>
        <w:t>о</w:t>
      </w:r>
      <w:r>
        <w:rPr>
          <w:rFonts w:ascii="Times New Roman"/>
          <w:b w:val="false"/>
          <w:i w:val="false"/>
          <w:color w:val="000000"/>
          <w:sz w:val="28"/>
        </w:rPr>
        <w:t>С; сигма_5 - относительное удлинение при разрыве; пси - относительное сужение; сигма(t)_0,2 - предел текучести при температуре t; сигма_n - технический предел ползучести при температуре t за 100 000 ч; сигма_ДП - технический предел длительной прочности при температуре t за 100 000 ч.</w:t>
      </w:r>
    </w:p>
    <w:p>
      <w:pPr>
        <w:spacing w:after="0"/>
        <w:ind w:left="0"/>
        <w:jc w:val="both"/>
      </w:pPr>
      <w:r>
        <w:rPr>
          <w:rFonts w:ascii="Times New Roman"/>
          <w:b w:val="false"/>
          <w:i w:val="false"/>
          <w:color w:val="000000"/>
          <w:sz w:val="28"/>
        </w:rPr>
        <w:t>
      10. Карта измерений барабанов, корпусов и коллекторов, изготовленных из листовой стали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кромок сварных стыковых</w:t>
            </w:r>
          </w:p>
          <w:p>
            <w:pPr>
              <w:spacing w:after="20"/>
              <w:ind w:left="20"/>
              <w:jc w:val="both"/>
            </w:pPr>
            <w:r>
              <w:rPr>
                <w:rFonts w:ascii="Times New Roman"/>
                <w:b w:val="false"/>
                <w:i w:val="false"/>
                <w:color w:val="000000"/>
                <w:sz w:val="20"/>
              </w:rPr>
              <w:t>
соединений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Овальность,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профиля продольного сечения, 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плоскости,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(наружный или внутренний), мм</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отклонение,</w:t>
            </w:r>
          </w:p>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отклонение, %</w:t>
            </w:r>
          </w:p>
          <w:p>
            <w:pPr>
              <w:spacing w:after="20"/>
              <w:ind w:left="20"/>
              <w:jc w:val="both"/>
            </w:pP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круговое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Прилагается эскиз элемента.</w:t>
      </w:r>
    </w:p>
    <w:bookmarkStart w:name="z2410" w:id="2166"/>
    <w:p>
      <w:pPr>
        <w:spacing w:after="0"/>
        <w:ind w:left="0"/>
        <w:jc w:val="both"/>
      </w:pPr>
      <w:r>
        <w:rPr>
          <w:rFonts w:ascii="Times New Roman"/>
          <w:b w:val="false"/>
          <w:i w:val="false"/>
          <w:color w:val="000000"/>
          <w:sz w:val="28"/>
        </w:rPr>
        <w:t>
      11. Результаты испытаний и контроля сварных соединений</w:t>
      </w:r>
    </w:p>
    <w:bookmarkEnd w:id="2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и номер чертежа, эскиза (с указанием соединений, для которых выполнялись контрольные соединения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сертификата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испытания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Металлографический анализ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Клеймо</w:t>
            </w:r>
          </w:p>
          <w:p>
            <w:pPr>
              <w:spacing w:after="20"/>
              <w:ind w:left="20"/>
              <w:jc w:val="both"/>
            </w:pPr>
            <w:r>
              <w:rPr>
                <w:rFonts w:ascii="Times New Roman"/>
                <w:b w:val="false"/>
                <w:i w:val="false"/>
                <w:color w:val="000000"/>
                <w:sz w:val="20"/>
              </w:rPr>
              <w:t>
сварщика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Сварное соединение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Наплавленный металл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 МПа (кгс/мм</w:t>
            </w:r>
            <w:r>
              <w:rPr>
                <w:rFonts w:ascii="Times New Roman"/>
                <w:b w:val="false"/>
                <w:i w:val="false"/>
                <w:color w:val="000000"/>
                <w:vertAlign w:val="superscript"/>
              </w:rPr>
              <w:t>2</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w:t>
            </w:r>
          </w:p>
          <w:p>
            <w:pPr>
              <w:spacing w:after="20"/>
              <w:ind w:left="20"/>
              <w:jc w:val="both"/>
            </w:pPr>
            <w:r>
              <w:rPr>
                <w:rFonts w:ascii="Times New Roman"/>
                <w:b w:val="false"/>
                <w:i w:val="false"/>
                <w:color w:val="000000"/>
                <w:sz w:val="20"/>
              </w:rPr>
              <w:t>
вязкостьДж/см2</w:t>
            </w:r>
          </w:p>
          <w:p>
            <w:pPr>
              <w:spacing w:after="20"/>
              <w:ind w:left="20"/>
              <w:jc w:val="both"/>
            </w:pPr>
            <w:r>
              <w:rPr>
                <w:rFonts w:ascii="Times New Roman"/>
                <w:b w:val="false"/>
                <w:i w:val="false"/>
                <w:color w:val="000000"/>
                <w:sz w:val="20"/>
              </w:rPr>
              <w:t>
(кгс х</w:t>
            </w:r>
          </w:p>
          <w:p>
            <w:pPr>
              <w:spacing w:after="20"/>
              <w:ind w:left="20"/>
              <w:jc w:val="both"/>
            </w:pPr>
            <w:r>
              <w:rPr>
                <w:rFonts w:ascii="Times New Roman"/>
                <w:b w:val="false"/>
                <w:i w:val="false"/>
                <w:color w:val="000000"/>
                <w:sz w:val="20"/>
              </w:rPr>
              <w:t>
м/см2)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образца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отправки и угол загиба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w:t>
            </w:r>
          </w:p>
          <w:p>
            <w:pPr>
              <w:spacing w:after="20"/>
              <w:ind w:left="20"/>
              <w:jc w:val="both"/>
            </w:pPr>
            <w:r>
              <w:rPr>
                <w:rFonts w:ascii="Times New Roman"/>
                <w:b w:val="false"/>
                <w:i w:val="false"/>
                <w:color w:val="000000"/>
                <w:sz w:val="20"/>
              </w:rPr>
              <w:t>
МПа</w:t>
            </w:r>
          </w:p>
          <w:p>
            <w:pPr>
              <w:spacing w:after="20"/>
              <w:ind w:left="20"/>
              <w:jc w:val="both"/>
            </w:pPr>
            <w:r>
              <w:rPr>
                <w:rFonts w:ascii="Times New Roman"/>
                <w:b w:val="false"/>
                <w:i w:val="false"/>
                <w:color w:val="000000"/>
                <w:sz w:val="20"/>
              </w:rPr>
              <w:t>
(кгс/мм</w:t>
            </w:r>
            <w:r>
              <w:rPr>
                <w:rFonts w:ascii="Times New Roman"/>
                <w:b w:val="false"/>
                <w:i w:val="false"/>
                <w:color w:val="000000"/>
                <w:vertAlign w:val="superscript"/>
              </w:rPr>
              <w:t>2</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дельта_5, %</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макро или микроисследования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1. Прилагаются (при необходимости) эскизы с указанием расположения сварных соединений, микрофотографии структур с описанием последних.</w:t>
      </w:r>
    </w:p>
    <w:p>
      <w:pPr>
        <w:spacing w:after="0"/>
        <w:ind w:left="0"/>
        <w:jc w:val="both"/>
      </w:pPr>
      <w:r>
        <w:rPr>
          <w:rFonts w:ascii="Times New Roman"/>
          <w:b w:val="false"/>
          <w:i w:val="false"/>
          <w:color w:val="000000"/>
          <w:sz w:val="28"/>
        </w:rPr>
        <w:t>
      2. При замене испытания сварных соединений труб на ударную вязкость испытанием на сплющивание или загиб результаты вносятся в графику "Ударная вязкость".</w:t>
      </w:r>
    </w:p>
    <w:p>
      <w:pPr>
        <w:spacing w:after="0"/>
        <w:ind w:left="0"/>
        <w:jc w:val="both"/>
      </w:pPr>
      <w:r>
        <w:rPr>
          <w:rFonts w:ascii="Times New Roman"/>
          <w:b w:val="false"/>
          <w:i w:val="false"/>
          <w:color w:val="000000"/>
          <w:sz w:val="28"/>
        </w:rPr>
        <w:t>
      3. В графиках "Оценка" дается ссылка на соответствующий нормативно-технической документации.</w:t>
      </w:r>
    </w:p>
    <w:p>
      <w:pPr>
        <w:spacing w:after="0"/>
        <w:ind w:left="0"/>
        <w:jc w:val="both"/>
      </w:pPr>
      <w:r>
        <w:rPr>
          <w:rFonts w:ascii="Times New Roman"/>
          <w:b w:val="false"/>
          <w:i w:val="false"/>
          <w:color w:val="000000"/>
          <w:sz w:val="28"/>
        </w:rPr>
        <w:t>
      12. Данные о неразрушающем контроле сварных соединений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и</w:t>
            </w:r>
          </w:p>
          <w:p>
            <w:pPr>
              <w:spacing w:after="20"/>
              <w:ind w:left="20"/>
              <w:jc w:val="both"/>
            </w:pPr>
            <w:r>
              <w:rPr>
                <w:rFonts w:ascii="Times New Roman"/>
                <w:b w:val="false"/>
                <w:i w:val="false"/>
                <w:color w:val="000000"/>
                <w:sz w:val="20"/>
              </w:rPr>
              <w:t>
номер чертежа (эскиза)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w:t>
            </w:r>
          </w:p>
          <w:p>
            <w:pPr>
              <w:spacing w:after="20"/>
              <w:ind w:left="20"/>
              <w:jc w:val="both"/>
            </w:pPr>
            <w:r>
              <w:rPr>
                <w:rFonts w:ascii="Times New Roman"/>
                <w:b w:val="false"/>
                <w:i w:val="false"/>
                <w:color w:val="000000"/>
                <w:sz w:val="20"/>
              </w:rPr>
              <w:t>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w:t>
            </w:r>
          </w:p>
          <w:p>
            <w:pPr>
              <w:spacing w:after="20"/>
              <w:ind w:left="20"/>
              <w:jc w:val="both"/>
            </w:pPr>
            <w:r>
              <w:rPr>
                <w:rFonts w:ascii="Times New Roman"/>
                <w:b w:val="false"/>
                <w:i w:val="false"/>
                <w:color w:val="000000"/>
                <w:sz w:val="20"/>
              </w:rPr>
              <w:t>
дефекты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11" w:id="2167"/>
    <w:p>
      <w:pPr>
        <w:spacing w:after="0"/>
        <w:ind w:left="0"/>
        <w:jc w:val="both"/>
      </w:pPr>
      <w:r>
        <w:rPr>
          <w:rFonts w:ascii="Times New Roman"/>
          <w:b w:val="false"/>
          <w:i w:val="false"/>
          <w:color w:val="000000"/>
          <w:sz w:val="28"/>
        </w:rPr>
        <w:t>
      13. Другие испытания и исследования</w:t>
      </w:r>
    </w:p>
    <w:bookmarkEnd w:id="2167"/>
    <w:p>
      <w:pPr>
        <w:spacing w:after="0"/>
        <w:ind w:left="0"/>
        <w:jc w:val="both"/>
      </w:pPr>
      <w:r>
        <w:rPr>
          <w:rFonts w:ascii="Times New Roman"/>
          <w:b w:val="false"/>
          <w:i w:val="false"/>
          <w:color w:val="000000"/>
          <w:sz w:val="28"/>
        </w:rPr>
        <w:t>
      14. Данные о термообработке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чертежа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сертификата о термообработке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p>
            <w:pPr>
              <w:spacing w:after="20"/>
              <w:ind w:left="20"/>
              <w:jc w:val="both"/>
            </w:pPr>
            <w:r>
              <w:rPr>
                <w:rFonts w:ascii="Times New Roman"/>
                <w:b w:val="false"/>
                <w:i w:val="false"/>
                <w:color w:val="000000"/>
                <w:sz w:val="20"/>
              </w:rPr>
              <w:t>
материала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примененной термообработки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нагрева,</w:t>
            </w:r>
            <w:r>
              <w:rPr>
                <w:rFonts w:ascii="Times New Roman"/>
                <w:b w:val="false"/>
                <w:i w:val="false"/>
                <w:color w:val="000000"/>
                <w:vertAlign w:val="superscript"/>
              </w:rPr>
              <w:t>о</w:t>
            </w:r>
          </w:p>
          <w:p>
            <w:pPr>
              <w:spacing w:after="20"/>
              <w:ind w:left="20"/>
              <w:jc w:val="both"/>
            </w:pPr>
            <w:r>
              <w:rPr>
                <w:rFonts w:ascii="Times New Roman"/>
                <w:b w:val="false"/>
                <w:i w:val="false"/>
                <w:color w:val="000000"/>
                <w:sz w:val="20"/>
              </w:rPr>
              <w:t>
С/ч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термообработки,</w:t>
            </w:r>
            <w:r>
              <w:rPr>
                <w:rFonts w:ascii="Times New Roman"/>
                <w:b w:val="false"/>
                <w:i w:val="false"/>
                <w:color w:val="000000"/>
                <w:vertAlign w:val="superscript"/>
              </w:rPr>
              <w:t>о</w:t>
            </w:r>
            <w:r>
              <w:rPr>
                <w:rFonts w:ascii="Times New Roman"/>
                <w:b w:val="false"/>
                <w:i w:val="false"/>
                <w:color w:val="000000"/>
                <w:sz w:val="20"/>
              </w:rPr>
              <w:t>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выдержки, ч</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охлаждения, </w:t>
            </w:r>
            <w:r>
              <w:rPr>
                <w:rFonts w:ascii="Times New Roman"/>
                <w:b w:val="false"/>
                <w:i w:val="false"/>
                <w:color w:val="000000"/>
                <w:vertAlign w:val="superscript"/>
              </w:rPr>
              <w:t>о</w:t>
            </w:r>
            <w:r>
              <w:rPr>
                <w:rFonts w:ascii="Times New Roman"/>
                <w:b w:val="false"/>
                <w:i w:val="false"/>
                <w:color w:val="000000"/>
                <w:sz w:val="20"/>
              </w:rPr>
              <w:t>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p>
            <w:pPr>
              <w:spacing w:after="20"/>
              <w:ind w:left="20"/>
              <w:jc w:val="both"/>
            </w:pPr>
            <w:r>
              <w:rPr>
                <w:rFonts w:ascii="Times New Roman"/>
                <w:b w:val="false"/>
                <w:i w:val="false"/>
                <w:color w:val="000000"/>
                <w:sz w:val="20"/>
              </w:rPr>
              <w:t>
охлаждения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12" w:id="2168"/>
    <w:p>
      <w:pPr>
        <w:spacing w:after="0"/>
        <w:ind w:left="0"/>
        <w:jc w:val="both"/>
      </w:pPr>
      <w:r>
        <w:rPr>
          <w:rFonts w:ascii="Times New Roman"/>
          <w:b w:val="false"/>
          <w:i w:val="false"/>
          <w:color w:val="000000"/>
          <w:sz w:val="28"/>
        </w:rPr>
        <w:t>
      15. Другие данные</w:t>
      </w:r>
    </w:p>
    <w:bookmarkEnd w:id="2168"/>
    <w:p>
      <w:pPr>
        <w:spacing w:after="0"/>
        <w:ind w:left="0"/>
        <w:jc w:val="both"/>
      </w:pPr>
      <w:r>
        <w:rPr>
          <w:rFonts w:ascii="Times New Roman"/>
          <w:b w:val="false"/>
          <w:i w:val="false"/>
          <w:color w:val="000000"/>
          <w:sz w:val="28"/>
        </w:rPr>
        <w:t>
      15.1. Результаты гидравлического испытания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элемента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Пробное</w:t>
            </w:r>
          </w:p>
          <w:p>
            <w:pPr>
              <w:spacing w:after="20"/>
              <w:ind w:left="20"/>
              <w:jc w:val="both"/>
            </w:pPr>
            <w:r>
              <w:rPr>
                <w:rFonts w:ascii="Times New Roman"/>
                <w:b w:val="false"/>
                <w:i w:val="false"/>
                <w:color w:val="000000"/>
                <w:sz w:val="20"/>
              </w:rPr>
              <w:t>
давление,</w:t>
            </w:r>
          </w:p>
          <w:p>
            <w:pPr>
              <w:spacing w:after="20"/>
              <w:ind w:left="20"/>
              <w:jc w:val="both"/>
            </w:pPr>
            <w:r>
              <w:rPr>
                <w:rFonts w:ascii="Times New Roman"/>
                <w:b w:val="false"/>
                <w:i w:val="false"/>
                <w:color w:val="000000"/>
                <w:sz w:val="20"/>
              </w:rPr>
              <w:t>
МПа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выдержки,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воды,</w:t>
            </w:r>
            <w:r>
              <w:rPr>
                <w:rFonts w:ascii="Times New Roman"/>
                <w:b w:val="false"/>
                <w:i w:val="false"/>
                <w:color w:val="000000"/>
                <w:vertAlign w:val="superscript"/>
              </w:rPr>
              <w:t>о</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При проведении гидравлического испытания после монтажа на месте установки котла протокол испытания составляется организацией, проводившей испытание, и прилагается к паспорту.</w:t>
      </w:r>
    </w:p>
    <w:p>
      <w:pPr>
        <w:spacing w:after="0"/>
        <w:ind w:left="0"/>
        <w:jc w:val="both"/>
      </w:pPr>
      <w:r>
        <w:rPr>
          <w:rFonts w:ascii="Times New Roman"/>
          <w:b w:val="false"/>
          <w:i w:val="false"/>
          <w:color w:val="000000"/>
          <w:sz w:val="28"/>
        </w:rPr>
        <w:t>
      15.2. Данные, относящиеся к устройствам для гашения теплоносителя в случае его загорания</w:t>
      </w:r>
    </w:p>
    <w:p>
      <w:pPr>
        <w:spacing w:after="0"/>
        <w:ind w:left="0"/>
        <w:jc w:val="both"/>
      </w:pPr>
      <w:r>
        <w:rPr>
          <w:rFonts w:ascii="Times New Roman"/>
          <w:b w:val="false"/>
          <w:i w:val="false"/>
          <w:color w:val="000000"/>
          <w:sz w:val="28"/>
        </w:rPr>
        <w:t>
      15.3. Данные об устройствах охлаждения топки в случае аварии</w:t>
      </w:r>
    </w:p>
    <w:p>
      <w:pPr>
        <w:spacing w:after="0"/>
        <w:ind w:left="0"/>
        <w:jc w:val="both"/>
      </w:pPr>
      <w:r>
        <w:rPr>
          <w:rFonts w:ascii="Times New Roman"/>
          <w:b w:val="false"/>
          <w:i w:val="false"/>
          <w:color w:val="000000"/>
          <w:sz w:val="28"/>
        </w:rPr>
        <w:t>
      16. Заключение изготовителя</w:t>
      </w:r>
    </w:p>
    <w:p>
      <w:pPr>
        <w:spacing w:after="0"/>
        <w:ind w:left="0"/>
        <w:jc w:val="both"/>
      </w:pPr>
      <w:r>
        <w:rPr>
          <w:rFonts w:ascii="Times New Roman"/>
          <w:b w:val="false"/>
          <w:i w:val="false"/>
          <w:color w:val="000000"/>
          <w:sz w:val="28"/>
        </w:rPr>
        <w:t>
      На основании проведенных проверок и испытаний удостоверяется</w:t>
      </w:r>
    </w:p>
    <w:p>
      <w:pPr>
        <w:spacing w:after="0"/>
        <w:ind w:left="0"/>
        <w:jc w:val="both"/>
      </w:pPr>
      <w:r>
        <w:rPr>
          <w:rFonts w:ascii="Times New Roman"/>
          <w:b w:val="false"/>
          <w:i w:val="false"/>
          <w:color w:val="000000"/>
          <w:sz w:val="28"/>
        </w:rPr>
        <w:t>
      следующее.</w:t>
      </w:r>
    </w:p>
    <w:p>
      <w:pPr>
        <w:spacing w:after="0"/>
        <w:ind w:left="0"/>
        <w:jc w:val="both"/>
      </w:pPr>
      <w:r>
        <w:rPr>
          <w:rFonts w:ascii="Times New Roman"/>
          <w:b w:val="false"/>
          <w:i w:val="false"/>
          <w:color w:val="000000"/>
          <w:sz w:val="28"/>
        </w:rPr>
        <w:t>
      1. Элементы котла или котел в сборе изготовлены согласно</w:t>
      </w:r>
    </w:p>
    <w:p>
      <w:pPr>
        <w:spacing w:after="0"/>
        <w:ind w:left="0"/>
        <w:jc w:val="both"/>
      </w:pPr>
      <w:r>
        <w:rPr>
          <w:rFonts w:ascii="Times New Roman"/>
          <w:b w:val="false"/>
          <w:i w:val="false"/>
          <w:color w:val="000000"/>
          <w:sz w:val="28"/>
        </w:rPr>
        <w:t>
      проектно-конструкторской документации разработанной проектной</w:t>
      </w:r>
    </w:p>
    <w:p>
      <w:pPr>
        <w:spacing w:after="0"/>
        <w:ind w:left="0"/>
        <w:jc w:val="both"/>
      </w:pPr>
      <w:r>
        <w:rPr>
          <w:rFonts w:ascii="Times New Roman"/>
          <w:b w:val="false"/>
          <w:i w:val="false"/>
          <w:color w:val="000000"/>
          <w:sz w:val="28"/>
        </w:rPr>
        <w:t>
      организацией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разработчика проектно-конструкторской</w:t>
      </w:r>
    </w:p>
    <w:p>
      <w:pPr>
        <w:spacing w:after="0"/>
        <w:ind w:left="0"/>
        <w:jc w:val="both"/>
      </w:pPr>
      <w:r>
        <w:rPr>
          <w:rFonts w:ascii="Times New Roman"/>
          <w:b w:val="false"/>
          <w:i w:val="false"/>
          <w:color w:val="000000"/>
          <w:sz w:val="28"/>
        </w:rPr>
        <w:t>
      документации)</w:t>
      </w:r>
    </w:p>
    <w:p>
      <w:pPr>
        <w:spacing w:after="0"/>
        <w:ind w:left="0"/>
        <w:jc w:val="both"/>
      </w:pPr>
      <w:r>
        <w:rPr>
          <w:rFonts w:ascii="Times New Roman"/>
          <w:b w:val="false"/>
          <w:i w:val="false"/>
          <w:color w:val="000000"/>
          <w:sz w:val="28"/>
        </w:rPr>
        <w:t>
      2. Элементы котла или котел в сборе были подвергнуты проверке и</w:t>
      </w:r>
    </w:p>
    <w:p>
      <w:pPr>
        <w:spacing w:after="0"/>
        <w:ind w:left="0"/>
        <w:jc w:val="both"/>
      </w:pPr>
      <w:r>
        <w:rPr>
          <w:rFonts w:ascii="Times New Roman"/>
          <w:b w:val="false"/>
          <w:i w:val="false"/>
          <w:color w:val="000000"/>
          <w:sz w:val="28"/>
        </w:rPr>
        <w:t>
      соответствуют указанным выше стандартам и технической документации.</w:t>
      </w:r>
    </w:p>
    <w:p>
      <w:pPr>
        <w:spacing w:after="0"/>
        <w:ind w:left="0"/>
        <w:jc w:val="both"/>
      </w:pPr>
      <w:r>
        <w:rPr>
          <w:rFonts w:ascii="Times New Roman"/>
          <w:b w:val="false"/>
          <w:i w:val="false"/>
          <w:color w:val="000000"/>
          <w:sz w:val="28"/>
        </w:rPr>
        <w:t>
      3. Элементы котла или котел в сборе были подвергнуты испытанию</w:t>
      </w:r>
    </w:p>
    <w:p>
      <w:pPr>
        <w:spacing w:after="0"/>
        <w:ind w:left="0"/>
        <w:jc w:val="both"/>
      </w:pPr>
      <w:r>
        <w:rPr>
          <w:rFonts w:ascii="Times New Roman"/>
          <w:b w:val="false"/>
          <w:i w:val="false"/>
          <w:color w:val="000000"/>
          <w:sz w:val="28"/>
        </w:rPr>
        <w:t>
      пробным давлением _____________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4. Трубные элементы котла были подвергнуты измерительному контролю на</w:t>
      </w:r>
    </w:p>
    <w:p>
      <w:pPr>
        <w:spacing w:after="0"/>
        <w:ind w:left="0"/>
        <w:jc w:val="both"/>
      </w:pPr>
      <w:r>
        <w:rPr>
          <w:rFonts w:ascii="Times New Roman"/>
          <w:b w:val="false"/>
          <w:i w:val="false"/>
          <w:color w:val="000000"/>
          <w:sz w:val="28"/>
        </w:rPr>
        <w:t>
      отклонение от размеров и формы и на проходимость.</w:t>
      </w:r>
    </w:p>
    <w:p>
      <w:pPr>
        <w:spacing w:after="0"/>
        <w:ind w:left="0"/>
        <w:jc w:val="both"/>
      </w:pPr>
      <w:r>
        <w:rPr>
          <w:rFonts w:ascii="Times New Roman"/>
          <w:b w:val="false"/>
          <w:i w:val="false"/>
          <w:color w:val="000000"/>
          <w:sz w:val="28"/>
        </w:rPr>
        <w:t>
      5. Элементы котла или котел в сборе признаны годными для работы с</w:t>
      </w:r>
    </w:p>
    <w:p>
      <w:pPr>
        <w:spacing w:after="0"/>
        <w:ind w:left="0"/>
        <w:jc w:val="both"/>
      </w:pPr>
      <w:r>
        <w:rPr>
          <w:rFonts w:ascii="Times New Roman"/>
          <w:b w:val="false"/>
          <w:i w:val="false"/>
          <w:color w:val="000000"/>
          <w:sz w:val="28"/>
        </w:rPr>
        <w:t>
      параметрами, указанными в настоящем паспорте.</w:t>
      </w:r>
    </w:p>
    <w:p>
      <w:pPr>
        <w:spacing w:after="0"/>
        <w:ind w:left="0"/>
        <w:jc w:val="both"/>
      </w:pPr>
      <w:r>
        <w:rPr>
          <w:rFonts w:ascii="Times New Roman"/>
          <w:b w:val="false"/>
          <w:i w:val="false"/>
          <w:color w:val="000000"/>
          <w:sz w:val="28"/>
        </w:rPr>
        <w:t>
      Технический руководитель                   Начальник технического</w:t>
      </w:r>
    </w:p>
    <w:p>
      <w:pPr>
        <w:spacing w:after="0"/>
        <w:ind w:left="0"/>
        <w:jc w:val="both"/>
      </w:pPr>
      <w:r>
        <w:rPr>
          <w:rFonts w:ascii="Times New Roman"/>
          <w:b w:val="false"/>
          <w:i w:val="false"/>
          <w:color w:val="000000"/>
          <w:sz w:val="28"/>
        </w:rPr>
        <w:t>
                                                 контроля</w:t>
      </w:r>
    </w:p>
    <w:p>
      <w:pPr>
        <w:spacing w:after="0"/>
        <w:ind w:left="0"/>
        <w:jc w:val="both"/>
      </w:pPr>
      <w:r>
        <w:rPr>
          <w:rFonts w:ascii="Times New Roman"/>
          <w:b w:val="false"/>
          <w:i w:val="false"/>
          <w:color w:val="000000"/>
          <w:sz w:val="28"/>
        </w:rPr>
        <w:t>
      ___________________________               ____________________</w:t>
      </w:r>
    </w:p>
    <w:p>
      <w:pPr>
        <w:spacing w:after="0"/>
        <w:ind w:left="0"/>
        <w:jc w:val="both"/>
      </w:pPr>
      <w:r>
        <w:rPr>
          <w:rFonts w:ascii="Times New Roman"/>
          <w:b w:val="false"/>
          <w:i w:val="false"/>
          <w:color w:val="000000"/>
          <w:sz w:val="28"/>
        </w:rPr>
        <w:t>
      (фамилия, подпись, печать)                 (фамилия, подпись)</w:t>
      </w:r>
    </w:p>
    <w:p>
      <w:pPr>
        <w:spacing w:after="0"/>
        <w:ind w:left="0"/>
        <w:jc w:val="both"/>
      </w:pPr>
      <w:r>
        <w:rPr>
          <w:rFonts w:ascii="Times New Roman"/>
          <w:b w:val="false"/>
          <w:i w:val="false"/>
          <w:color w:val="000000"/>
          <w:sz w:val="28"/>
        </w:rPr>
        <w:t>
      "___" __________20__ г.</w:t>
      </w:r>
    </w:p>
    <w:p>
      <w:pPr>
        <w:spacing w:after="0"/>
        <w:ind w:left="0"/>
        <w:jc w:val="both"/>
      </w:pPr>
      <w:r>
        <w:rPr>
          <w:rFonts w:ascii="Times New Roman"/>
          <w:b w:val="false"/>
          <w:i w:val="false"/>
          <w:color w:val="000000"/>
          <w:sz w:val="28"/>
        </w:rPr>
        <w:t>
      К паспорту приложены чертежи продольного и поперечного разрезов и</w:t>
      </w:r>
    </w:p>
    <w:p>
      <w:pPr>
        <w:spacing w:after="0"/>
        <w:ind w:left="0"/>
        <w:jc w:val="both"/>
      </w:pPr>
      <w:r>
        <w:rPr>
          <w:rFonts w:ascii="Times New Roman"/>
          <w:b w:val="false"/>
          <w:i w:val="false"/>
          <w:color w:val="000000"/>
          <w:sz w:val="28"/>
        </w:rPr>
        <w:t>
      план котла с указанием основных размеров и расчет на прочность</w:t>
      </w:r>
    </w:p>
    <w:p>
      <w:pPr>
        <w:spacing w:after="0"/>
        <w:ind w:left="0"/>
        <w:jc w:val="both"/>
      </w:pPr>
      <w:r>
        <w:rPr>
          <w:rFonts w:ascii="Times New Roman"/>
          <w:b w:val="false"/>
          <w:i w:val="false"/>
          <w:color w:val="000000"/>
          <w:sz w:val="28"/>
        </w:rPr>
        <w:t>
      элементов котла, работающих под давлением: барабана, коллекторов,</w:t>
      </w:r>
    </w:p>
    <w:p>
      <w:pPr>
        <w:spacing w:after="0"/>
        <w:ind w:left="0"/>
        <w:jc w:val="both"/>
      </w:pPr>
      <w:r>
        <w:rPr>
          <w:rFonts w:ascii="Times New Roman"/>
          <w:b w:val="false"/>
          <w:i w:val="false"/>
          <w:color w:val="000000"/>
          <w:sz w:val="28"/>
        </w:rPr>
        <w:t>
      труб поверхностей нагрева и трубопроводов в пределах котла,</w:t>
      </w:r>
    </w:p>
    <w:p>
      <w:pPr>
        <w:spacing w:after="0"/>
        <w:ind w:left="0"/>
        <w:jc w:val="both"/>
      </w:pPr>
      <w:r>
        <w:rPr>
          <w:rFonts w:ascii="Times New Roman"/>
          <w:b w:val="false"/>
          <w:i w:val="false"/>
          <w:color w:val="000000"/>
          <w:sz w:val="28"/>
        </w:rPr>
        <w:t>
      встроенных сепараторов, прямоточных котлов, выносных циклонов,</w:t>
      </w:r>
    </w:p>
    <w:p>
      <w:pPr>
        <w:spacing w:after="0"/>
        <w:ind w:left="0"/>
        <w:jc w:val="both"/>
      </w:pPr>
      <w:r>
        <w:rPr>
          <w:rFonts w:ascii="Times New Roman"/>
          <w:b w:val="false"/>
          <w:i w:val="false"/>
          <w:color w:val="000000"/>
          <w:sz w:val="28"/>
        </w:rPr>
        <w:t>
      пароохладителей и др.</w:t>
      </w:r>
    </w:p>
    <w:bookmarkStart w:name="z2413" w:id="2169"/>
    <w:p>
      <w:pPr>
        <w:spacing w:after="0"/>
        <w:ind w:left="0"/>
        <w:jc w:val="both"/>
      </w:pPr>
      <w:r>
        <w:rPr>
          <w:rFonts w:ascii="Times New Roman"/>
          <w:b w:val="false"/>
          <w:i w:val="false"/>
          <w:color w:val="000000"/>
          <w:sz w:val="28"/>
        </w:rPr>
        <w:t>
      17. Сведения о местонахождении котла</w:t>
      </w:r>
    </w:p>
    <w:bookmarkEnd w:id="2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котла (адрес владельца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14" w:id="2170"/>
    <w:p>
      <w:pPr>
        <w:spacing w:after="0"/>
        <w:ind w:left="0"/>
        <w:jc w:val="both"/>
      </w:pPr>
      <w:r>
        <w:rPr>
          <w:rFonts w:ascii="Times New Roman"/>
          <w:b w:val="false"/>
          <w:i w:val="false"/>
          <w:color w:val="000000"/>
          <w:sz w:val="28"/>
        </w:rPr>
        <w:t>
      18. Лицо, обеспечивающее исправное состояние и безопасную эксплуатацию котла</w:t>
      </w:r>
    </w:p>
    <w:bookmarkEnd w:id="2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назначении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проверки знаний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15" w:id="2171"/>
    <w:p>
      <w:pPr>
        <w:spacing w:after="0"/>
        <w:ind w:left="0"/>
        <w:jc w:val="both"/>
      </w:pPr>
      <w:r>
        <w:rPr>
          <w:rFonts w:ascii="Times New Roman"/>
          <w:b w:val="false"/>
          <w:i w:val="false"/>
          <w:color w:val="000000"/>
          <w:sz w:val="28"/>
        </w:rPr>
        <w:t>
      19. Сведения об установленной арматуре (при ремонте или реконструкции)</w:t>
      </w:r>
    </w:p>
    <w:bookmarkEnd w:id="2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w:t>
            </w:r>
          </w:p>
          <w:p>
            <w:pPr>
              <w:spacing w:after="20"/>
              <w:ind w:left="20"/>
              <w:jc w:val="both"/>
            </w:pPr>
            <w:r>
              <w:rPr>
                <w:rFonts w:ascii="Times New Roman"/>
                <w:b w:val="false"/>
                <w:i w:val="false"/>
                <w:color w:val="000000"/>
                <w:sz w:val="20"/>
              </w:rPr>
              <w:t>
проход, мм, тип, марка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МПа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установки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обеспечивающее за исправное состояние и безопасную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w:t>
            </w:r>
          </w:p>
          <w:p>
            <w:pPr>
              <w:spacing w:after="20"/>
              <w:ind w:left="20"/>
              <w:jc w:val="both"/>
            </w:pPr>
            <w:r>
              <w:rPr>
                <w:rFonts w:ascii="Times New Roman"/>
                <w:b w:val="false"/>
                <w:i w:val="false"/>
                <w:color w:val="000000"/>
                <w:sz w:val="20"/>
              </w:rPr>
              <w:t>
НТД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Сведения о замене и ремонте элементов котла, работающих под давлением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замене и</w:t>
            </w:r>
          </w:p>
          <w:p>
            <w:pPr>
              <w:spacing w:after="20"/>
              <w:ind w:left="20"/>
              <w:jc w:val="both"/>
            </w:pPr>
            <w:r>
              <w:rPr>
                <w:rFonts w:ascii="Times New Roman"/>
                <w:b w:val="false"/>
                <w:i w:val="false"/>
                <w:color w:val="000000"/>
                <w:sz w:val="20"/>
              </w:rPr>
              <w:t>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ответственного за исправное состояние и безопасную эксплуатацию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Документы, подтверждающие качество вновь установленных (взамен изношенных) элементов котла, примененных при ремонте материалов, электродов, сварки, хранятся наравне с паспортом.</w:t>
      </w:r>
    </w:p>
    <w:p>
      <w:pPr>
        <w:spacing w:after="0"/>
        <w:ind w:left="0"/>
        <w:jc w:val="both"/>
      </w:pPr>
      <w:r>
        <w:rPr>
          <w:rFonts w:ascii="Times New Roman"/>
          <w:b w:val="false"/>
          <w:i w:val="false"/>
          <w:color w:val="000000"/>
          <w:sz w:val="28"/>
        </w:rPr>
        <w:t>
      21. Чертежи помещения котельной (план и поперечный разрез, а при необходимости и продольный разрез) и удостоверение о качестве монтажа прилагаются к настоящему паспорту</w:t>
      </w:r>
    </w:p>
    <w:p>
      <w:pPr>
        <w:spacing w:after="0"/>
        <w:ind w:left="0"/>
        <w:jc w:val="both"/>
      </w:pPr>
      <w:r>
        <w:rPr>
          <w:rFonts w:ascii="Times New Roman"/>
          <w:b w:val="false"/>
          <w:i w:val="false"/>
          <w:color w:val="000000"/>
          <w:sz w:val="28"/>
        </w:rPr>
        <w:t>
      22. Результаты освидетельствования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освидетельствования и подпись лица, проводившего освидетельствование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следующего освидетельствования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Регистрация</w:t>
      </w:r>
    </w:p>
    <w:p>
      <w:pPr>
        <w:spacing w:after="0"/>
        <w:ind w:left="0"/>
        <w:jc w:val="both"/>
      </w:pPr>
      <w:r>
        <w:rPr>
          <w:rFonts w:ascii="Times New Roman"/>
          <w:b w:val="false"/>
          <w:i w:val="false"/>
          <w:color w:val="000000"/>
          <w:sz w:val="28"/>
        </w:rPr>
        <w:t>
      Котел (автономный пароперегреватель, экономайзер)</w:t>
      </w:r>
    </w:p>
    <w:p>
      <w:pPr>
        <w:spacing w:after="0"/>
        <w:ind w:left="0"/>
        <w:jc w:val="both"/>
      </w:pPr>
      <w:r>
        <w:rPr>
          <w:rFonts w:ascii="Times New Roman"/>
          <w:b w:val="false"/>
          <w:i w:val="false"/>
          <w:color w:val="000000"/>
          <w:sz w:val="28"/>
        </w:rPr>
        <w:t>
      зарегистрирован за N ____ в _________________________________________</w:t>
      </w:r>
    </w:p>
    <w:p>
      <w:pPr>
        <w:spacing w:after="0"/>
        <w:ind w:left="0"/>
        <w:jc w:val="both"/>
      </w:pPr>
      <w:r>
        <w:rPr>
          <w:rFonts w:ascii="Times New Roman"/>
          <w:b w:val="false"/>
          <w:i w:val="false"/>
          <w:color w:val="000000"/>
          <w:sz w:val="28"/>
        </w:rPr>
        <w:t>
      (регистрирующий орган)</w:t>
      </w:r>
    </w:p>
    <w:p>
      <w:pPr>
        <w:spacing w:after="0"/>
        <w:ind w:left="0"/>
        <w:jc w:val="both"/>
      </w:pPr>
      <w:r>
        <w:rPr>
          <w:rFonts w:ascii="Times New Roman"/>
          <w:b w:val="false"/>
          <w:i w:val="false"/>
          <w:color w:val="000000"/>
          <w:sz w:val="28"/>
        </w:rPr>
        <w:t>
      В паспорте прошнуровано всего листов ____, в том числе чертежей</w:t>
      </w:r>
    </w:p>
    <w:p>
      <w:pPr>
        <w:spacing w:after="0"/>
        <w:ind w:left="0"/>
        <w:jc w:val="both"/>
      </w:pPr>
      <w:r>
        <w:rPr>
          <w:rFonts w:ascii="Times New Roman"/>
          <w:b w:val="false"/>
          <w:i w:val="false"/>
          <w:color w:val="000000"/>
          <w:sz w:val="28"/>
        </w:rPr>
        <w:t>
      на ____ листах и отдельных документов ____ листов согласно</w:t>
      </w:r>
    </w:p>
    <w:p>
      <w:pPr>
        <w:spacing w:after="0"/>
        <w:ind w:left="0"/>
        <w:jc w:val="both"/>
      </w:pPr>
      <w:r>
        <w:rPr>
          <w:rFonts w:ascii="Times New Roman"/>
          <w:b w:val="false"/>
          <w:i w:val="false"/>
          <w:color w:val="000000"/>
          <w:sz w:val="28"/>
        </w:rPr>
        <w:t>
      прилагаемой описи.</w:t>
      </w:r>
    </w:p>
    <w:p>
      <w:pPr>
        <w:spacing w:after="0"/>
        <w:ind w:left="0"/>
        <w:jc w:val="both"/>
      </w:pPr>
      <w:r>
        <w:rPr>
          <w:rFonts w:ascii="Times New Roman"/>
          <w:b w:val="false"/>
          <w:i w:val="false"/>
          <w:color w:val="000000"/>
          <w:sz w:val="28"/>
        </w:rPr>
        <w:t>
      ______________________________       __________________</w:t>
      </w:r>
    </w:p>
    <w:p>
      <w:pPr>
        <w:spacing w:after="0"/>
        <w:ind w:left="0"/>
        <w:jc w:val="both"/>
      </w:pPr>
      <w:r>
        <w:rPr>
          <w:rFonts w:ascii="Times New Roman"/>
          <w:b w:val="false"/>
          <w:i w:val="false"/>
          <w:color w:val="000000"/>
          <w:sz w:val="28"/>
        </w:rPr>
        <w:t>
      (должность, Ф.И.О. лица,                (подпись)</w:t>
      </w:r>
    </w:p>
    <w:p>
      <w:pPr>
        <w:spacing w:after="0"/>
        <w:ind w:left="0"/>
        <w:jc w:val="both"/>
      </w:pPr>
      <w:r>
        <w:rPr>
          <w:rFonts w:ascii="Times New Roman"/>
          <w:b w:val="false"/>
          <w:i w:val="false"/>
          <w:color w:val="000000"/>
          <w:sz w:val="28"/>
        </w:rPr>
        <w:t>
      зарегистрировавшего объект)</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p>
      <w:pPr>
        <w:spacing w:after="0"/>
        <w:ind w:left="0"/>
        <w:jc w:val="left"/>
      </w:pPr>
      <w:r>
        <w:rPr>
          <w:rFonts w:ascii="Times New Roman"/>
          <w:b/>
          <w:i w:val="false"/>
          <w:color w:val="000000"/>
        </w:rPr>
        <w:t xml:space="preserve"> Форма паспорта трубопровода</w:t>
      </w:r>
    </w:p>
    <w:p>
      <w:pPr>
        <w:spacing w:after="0"/>
        <w:ind w:left="0"/>
        <w:jc w:val="both"/>
      </w:pPr>
      <w:r>
        <w:rPr>
          <w:rFonts w:ascii="Times New Roman"/>
          <w:b w:val="false"/>
          <w:i w:val="false"/>
          <w:color w:val="000000"/>
          <w:sz w:val="28"/>
        </w:rPr>
        <w:t>
      регистрационный № __________________________________</w:t>
      </w:r>
    </w:p>
    <w:p>
      <w:pPr>
        <w:spacing w:after="0"/>
        <w:ind w:left="0"/>
        <w:jc w:val="both"/>
      </w:pPr>
      <w:r>
        <w:rPr>
          <w:rFonts w:ascii="Times New Roman"/>
          <w:b w:val="false"/>
          <w:i w:val="false"/>
          <w:color w:val="000000"/>
          <w:sz w:val="28"/>
        </w:rPr>
        <w:t>
      Наименование и адрес организации владельца трубопровода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Назначение трубопровода ____________________________________________</w:t>
      </w:r>
    </w:p>
    <w:p>
      <w:pPr>
        <w:spacing w:after="0"/>
        <w:ind w:left="0"/>
        <w:jc w:val="both"/>
      </w:pPr>
      <w:r>
        <w:rPr>
          <w:rFonts w:ascii="Times New Roman"/>
          <w:b w:val="false"/>
          <w:i w:val="false"/>
          <w:color w:val="000000"/>
          <w:sz w:val="28"/>
        </w:rPr>
        <w:t>
      Рабочая среда ______________________________________________________</w:t>
      </w:r>
    </w:p>
    <w:p>
      <w:pPr>
        <w:spacing w:after="0"/>
        <w:ind w:left="0"/>
        <w:jc w:val="both"/>
      </w:pPr>
      <w:r>
        <w:rPr>
          <w:rFonts w:ascii="Times New Roman"/>
          <w:b w:val="false"/>
          <w:i w:val="false"/>
          <w:color w:val="000000"/>
          <w:sz w:val="28"/>
        </w:rPr>
        <w:t>
      Рабочие параметры среды:</w:t>
      </w:r>
    </w:p>
    <w:p>
      <w:pPr>
        <w:spacing w:after="0"/>
        <w:ind w:left="0"/>
        <w:jc w:val="both"/>
      </w:pPr>
      <w:r>
        <w:rPr>
          <w:rFonts w:ascii="Times New Roman"/>
          <w:b w:val="false"/>
          <w:i w:val="false"/>
          <w:color w:val="000000"/>
          <w:sz w:val="28"/>
        </w:rPr>
        <w:t>
      давление, МПа (кгс/см</w:t>
      </w:r>
      <w:r>
        <w:rPr>
          <w:rFonts w:ascii="Times New Roman"/>
          <w:b w:val="false"/>
          <w:i w:val="false"/>
          <w:color w:val="000000"/>
          <w:vertAlign w:val="superscript"/>
        </w:rPr>
        <w:t>2</w:t>
      </w: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температура, </w:t>
      </w:r>
      <w:r>
        <w:rPr>
          <w:rFonts w:ascii="Times New Roman"/>
          <w:b w:val="false"/>
          <w:i w:val="false"/>
          <w:color w:val="000000"/>
          <w:vertAlign w:val="superscript"/>
        </w:rPr>
        <w:t>о</w:t>
      </w:r>
      <w:r>
        <w:rPr>
          <w:rFonts w:ascii="Times New Roman"/>
          <w:b w:val="false"/>
          <w:i w:val="false"/>
          <w:color w:val="000000"/>
          <w:sz w:val="28"/>
        </w:rPr>
        <w:t>С ____________________________________________________</w:t>
      </w:r>
    </w:p>
    <w:p>
      <w:pPr>
        <w:spacing w:after="0"/>
        <w:ind w:left="0"/>
        <w:jc w:val="both"/>
      </w:pPr>
      <w:r>
        <w:rPr>
          <w:rFonts w:ascii="Times New Roman"/>
          <w:b w:val="false"/>
          <w:i w:val="false"/>
          <w:color w:val="000000"/>
          <w:sz w:val="28"/>
        </w:rPr>
        <w:t>
      Расчетный срок службы, лет*_________________________________________</w:t>
      </w:r>
    </w:p>
    <w:p>
      <w:pPr>
        <w:spacing w:after="0"/>
        <w:ind w:left="0"/>
        <w:jc w:val="both"/>
      </w:pPr>
      <w:r>
        <w:rPr>
          <w:rFonts w:ascii="Times New Roman"/>
          <w:b w:val="false"/>
          <w:i w:val="false"/>
          <w:color w:val="000000"/>
          <w:sz w:val="28"/>
        </w:rPr>
        <w:t>
      Расчетный ресурс, ч* _______________________________________________</w:t>
      </w:r>
    </w:p>
    <w:p>
      <w:pPr>
        <w:spacing w:after="0"/>
        <w:ind w:left="0"/>
        <w:jc w:val="both"/>
      </w:pPr>
      <w:r>
        <w:rPr>
          <w:rFonts w:ascii="Times New Roman"/>
          <w:b w:val="false"/>
          <w:i w:val="false"/>
          <w:color w:val="000000"/>
          <w:sz w:val="28"/>
        </w:rPr>
        <w:t>
      Расчетное число пусков*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Перечень схем, чертежей, свидетельств и других документов на изготовление и монтаж трубопровода, представляемых при регистрации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Подпись технический руководства организации (владельца трубопровода)</w:t>
      </w:r>
    </w:p>
    <w:p>
      <w:pPr>
        <w:spacing w:after="0"/>
        <w:ind w:left="0"/>
        <w:jc w:val="both"/>
      </w:pPr>
      <w:r>
        <w:rPr>
          <w:rFonts w:ascii="Times New Roman"/>
          <w:b w:val="false"/>
          <w:i w:val="false"/>
          <w:color w:val="000000"/>
          <w:sz w:val="28"/>
        </w:rPr>
        <w:t>
      "___"__________ 20__ г.</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 Заполняется по данным проектной организации.</w:t>
      </w:r>
    </w:p>
    <w:p>
      <w:pPr>
        <w:spacing w:after="0"/>
        <w:ind w:left="0"/>
        <w:jc w:val="both"/>
      </w:pPr>
      <w:r>
        <w:rPr>
          <w:rFonts w:ascii="Times New Roman"/>
          <w:b w:val="false"/>
          <w:i w:val="false"/>
          <w:color w:val="000000"/>
          <w:sz w:val="28"/>
        </w:rPr>
        <w:t>
      Лицо, обеспечивающее исправное состояние и безопасную эксплуатацию</w:t>
      </w:r>
    </w:p>
    <w:p>
      <w:pPr>
        <w:spacing w:after="0"/>
        <w:ind w:left="0"/>
        <w:jc w:val="both"/>
      </w:pPr>
      <w:r>
        <w:rPr>
          <w:rFonts w:ascii="Times New Roman"/>
          <w:b w:val="false"/>
          <w:i w:val="false"/>
          <w:color w:val="000000"/>
          <w:sz w:val="28"/>
        </w:rPr>
        <w:t>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назначении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 знания Правил котлонадзора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Записи о ремонте и реконструкции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работ, проведенных при ремонте и реконструкции трубопровода; дата их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Записи результатов освидетельствования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следующего освидетельствования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паспорте пронумеровано _____ страниц и прошнуровано всего ________</w:t>
      </w:r>
    </w:p>
    <w:p>
      <w:pPr>
        <w:spacing w:after="0"/>
        <w:ind w:left="0"/>
        <w:jc w:val="both"/>
      </w:pPr>
      <w:r>
        <w:rPr>
          <w:rFonts w:ascii="Times New Roman"/>
          <w:b w:val="false"/>
          <w:i w:val="false"/>
          <w:color w:val="000000"/>
          <w:sz w:val="28"/>
        </w:rPr>
        <w:t>
      листов, в том числе чертежей (схем) на ______ листах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регистрирующего лица и его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p>
      <w:pPr>
        <w:spacing w:after="0"/>
        <w:ind w:left="0"/>
        <w:jc w:val="left"/>
      </w:pPr>
      <w:r>
        <w:rPr>
          <w:rFonts w:ascii="Times New Roman"/>
          <w:b/>
          <w:i w:val="false"/>
          <w:color w:val="000000"/>
        </w:rPr>
        <w:t xml:space="preserve"> Перечень таблиц для определения качества питательной воды для оборудования, работающего под давлением</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котлов, работающих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жидком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других видах топлива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по шрифту, см, не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жесткость, мкг экв/кг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растворенного кислорода (для котлов паропроизводительностью 2 т/ч и более), мкг/кг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Данное требование не распространяется на водогрейные котлы, установленные на тепловых электростанциях и в отопительных котельных, работающих по отопительно-вентиляционному графику отпуска тепла, для которых качество воды должно соответствовать требованиям Правил технической эксплуатации электрических станций.</w:t>
      </w:r>
    </w:p>
    <w:p>
      <w:pPr>
        <w:spacing w:after="0"/>
        <w:ind w:left="0"/>
        <w:jc w:val="both"/>
      </w:pPr>
      <w:r>
        <w:rPr>
          <w:rFonts w:ascii="Times New Roman"/>
          <w:b w:val="false"/>
          <w:i w:val="false"/>
          <w:color w:val="000000"/>
          <w:sz w:val="28"/>
        </w:rPr>
        <w:t>
      ** Для котлов, не имеющих экономайзеров, и котлов с чугунными экономайзерами содержание растворенного кислорода допускается до 100 мкг/кг.</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по шрифту не менее,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жесткость, мкг·экв/кг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w:t>
            </w:r>
          </w:p>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w:t>
            </w:r>
          </w:p>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соединений железа (в пересчете на Fe), мкг/кг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 нормируется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______300*____</w:t>
            </w:r>
          </w:p>
          <w:p>
            <w:pPr>
              <w:spacing w:after="20"/>
              <w:ind w:left="20"/>
              <w:jc w:val="both"/>
            </w:pPr>
            <w:r>
              <w:rPr>
                <w:rFonts w:ascii="Times New Roman"/>
                <w:b w:val="false"/>
                <w:i w:val="false"/>
                <w:color w:val="000000"/>
                <w:sz w:val="20"/>
              </w:rPr>
              <w:t>
не нормируется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100*</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w:t>
            </w:r>
          </w:p>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соединений меди (в пересчете на Сu), мкг/кг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w:t>
            </w:r>
          </w:p>
          <w:p>
            <w:pPr>
              <w:spacing w:after="20"/>
              <w:ind w:left="20"/>
              <w:jc w:val="both"/>
            </w:pPr>
            <w:r>
              <w:rPr>
                <w:rFonts w:ascii="Times New Roman"/>
                <w:b w:val="false"/>
                <w:i w:val="false"/>
                <w:color w:val="000000"/>
                <w:sz w:val="20"/>
              </w:rPr>
              <w:t>
не нормируется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растворенного кислорода (для котлов паро-производительностью 2 т/ч и более)**, мкг/кг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w:t>
            </w:r>
          </w:p>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w:t>
            </w:r>
          </w:p>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рН при 25</w:t>
            </w:r>
            <w:r>
              <w:rPr>
                <w:rFonts w:ascii="Times New Roman"/>
                <w:b w:val="false"/>
                <w:i w:val="false"/>
                <w:color w:val="000000"/>
                <w:vertAlign w:val="superscript"/>
              </w:rPr>
              <w:t>о</w:t>
            </w:r>
            <w:r>
              <w:rPr>
                <w:rFonts w:ascii="Times New Roman"/>
                <w:b w:val="false"/>
                <w:i w:val="false"/>
                <w:color w:val="000000"/>
                <w:sz w:val="20"/>
              </w:rPr>
              <w:t xml:space="preserve">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8,5 - 10,5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нефтепродуктов,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числителе указаны значения для котлов, работающих на жидком топливе, в знаменателе на других видах топлива.</w:t>
      </w:r>
    </w:p>
    <w:p>
      <w:pPr>
        <w:spacing w:after="0"/>
        <w:ind w:left="0"/>
        <w:jc w:val="both"/>
      </w:pPr>
      <w:r>
        <w:rPr>
          <w:rFonts w:ascii="Times New Roman"/>
          <w:b w:val="false"/>
          <w:i w:val="false"/>
          <w:color w:val="000000"/>
          <w:sz w:val="28"/>
        </w:rPr>
        <w:t>
      ** Для котлов, не имеющих экономайзеров, и для котлов с чугунными экономайзерами содержание растворенного кислорода допускается до 100 мкг/кг при сжигании любого вида топлива.</w:t>
      </w:r>
    </w:p>
    <w:p>
      <w:pPr>
        <w:spacing w:after="0"/>
        <w:ind w:left="0"/>
        <w:jc w:val="both"/>
      </w:pPr>
      <w:r>
        <w:rPr>
          <w:rFonts w:ascii="Times New Roman"/>
          <w:b w:val="false"/>
          <w:i w:val="false"/>
          <w:color w:val="000000"/>
          <w:sz w:val="28"/>
        </w:rPr>
        <w:t>
      ***В отдельных случаях, обоснованных проектной организацией, может быть допущено снижение значений рН до 7,0</w:t>
      </w:r>
    </w:p>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котлов, работающих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жидком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других видах топлива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жесткость, мкг экв/кг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соединений железа (в пересчете на Fe), мкг/кг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соединений меди (в пересчете на Сu), мкг/кг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растворенного кислорода, мкг/кг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Значении рН при 25</w:t>
            </w:r>
            <w:r>
              <w:rPr>
                <w:rFonts w:ascii="Times New Roman"/>
                <w:b w:val="false"/>
                <w:i w:val="false"/>
                <w:color w:val="000000"/>
                <w:vertAlign w:val="superscript"/>
              </w:rPr>
              <w:t>о</w:t>
            </w:r>
            <w:r>
              <w:rPr>
                <w:rFonts w:ascii="Times New Roman"/>
                <w:b w:val="false"/>
                <w:i w:val="false"/>
                <w:color w:val="000000"/>
                <w:sz w:val="20"/>
              </w:rPr>
              <w:t xml:space="preserve">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нефтепродуктов, мкг/кг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восполнении потерь пара и конденсата химически очищенной водой допускается повышение значений рН до 10,5.</w:t>
      </w:r>
    </w:p>
    <w:p>
      <w:pPr>
        <w:spacing w:after="0"/>
        <w:ind w:left="0"/>
        <w:jc w:val="both"/>
      </w:pPr>
      <w:r>
        <w:rPr>
          <w:rFonts w:ascii="Times New Roman"/>
          <w:b w:val="false"/>
          <w:i w:val="false"/>
          <w:color w:val="000000"/>
          <w:sz w:val="28"/>
        </w:rPr>
        <w:t>
      Таблица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МПа (кгс/см2)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 и 1,8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и 5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греющего газа (расчетная),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1200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1200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1200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по шрифту, см не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40**</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жесткость, мкг·экв/кг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40***</w:t>
            </w:r>
          </w:p>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соединений железа (в пересчете на Fe), мкг/кг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 нормируется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 нормируется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растворенного кислорода, мкг/кг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для котлов с чугунным экономайзером или без экономайзера, мкг/кг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для котлов со стальным экономайзером, мкг/кг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рН при 25</w:t>
            </w:r>
            <w:r>
              <w:rPr>
                <w:rFonts w:ascii="Times New Roman"/>
                <w:b w:val="false"/>
                <w:i w:val="false"/>
                <w:color w:val="000000"/>
                <w:vertAlign w:val="superscript"/>
              </w:rPr>
              <w:t>о</w:t>
            </w:r>
            <w:r>
              <w:rPr>
                <w:rFonts w:ascii="Times New Roman"/>
                <w:b w:val="false"/>
                <w:i w:val="false"/>
                <w:color w:val="000000"/>
                <w:sz w:val="20"/>
              </w:rPr>
              <w:t xml:space="preserve"> 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нефтепродуктов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действующих котлов.</w:t>
      </w:r>
    </w:p>
    <w:p>
      <w:pPr>
        <w:spacing w:after="0"/>
        <w:ind w:left="0"/>
        <w:jc w:val="both"/>
      </w:pPr>
      <w:r>
        <w:rPr>
          <w:rFonts w:ascii="Times New Roman"/>
          <w:b w:val="false"/>
          <w:i w:val="false"/>
          <w:color w:val="000000"/>
          <w:sz w:val="28"/>
        </w:rPr>
        <w:t>
      **В числителе указано значение для водотрубных, а в знаменателе – для газотрубных котлов.</w:t>
      </w:r>
    </w:p>
    <w:p>
      <w:pPr>
        <w:spacing w:after="0"/>
        <w:ind w:left="0"/>
        <w:jc w:val="both"/>
      </w:pPr>
      <w:r>
        <w:rPr>
          <w:rFonts w:ascii="Times New Roman"/>
          <w:b w:val="false"/>
          <w:i w:val="false"/>
          <w:color w:val="000000"/>
          <w:sz w:val="28"/>
        </w:rPr>
        <w:t>
      *** Для водотрубных котлов с рабочим давлением пара 1,8 МПа (18 кгс/см2) жесткость не должна превышать 15 мкг·экв/кг.</w:t>
      </w:r>
    </w:p>
    <w:p>
      <w:pPr>
        <w:spacing w:after="0"/>
        <w:ind w:left="0"/>
        <w:jc w:val="both"/>
      </w:pPr>
      <w:r>
        <w:rPr>
          <w:rFonts w:ascii="Times New Roman"/>
          <w:b w:val="false"/>
          <w:i w:val="false"/>
          <w:color w:val="000000"/>
          <w:sz w:val="28"/>
        </w:rPr>
        <w:t>
      **** Допускается увеличение содержания соединений железа до 100 мкг/кг при условии применения методов реагентной обработки воды, уменьшающих интенсивность накипеобразования за счет перевода соединений железа в раствор, при этом должны соблюдаться нормативы по допустимому количеству отложений на внутренних поверхностях пароперегревающих труб. Заключение о возможности указанного увеличения содержания железа в питательной воде дается изготовителем</w:t>
      </w:r>
    </w:p>
    <w:p>
      <w:pPr>
        <w:spacing w:after="0"/>
        <w:ind w:left="0"/>
        <w:jc w:val="both"/>
      </w:pPr>
      <w:r>
        <w:rPr>
          <w:rFonts w:ascii="Times New Roman"/>
          <w:b w:val="false"/>
          <w:i w:val="false"/>
          <w:color w:val="000000"/>
          <w:sz w:val="28"/>
        </w:rPr>
        <w:t>
      ***** Верхнее значение величины рН устанавливается не более 9,5 в зависимости от материалов, применяемых в оборудовании пароконденсатного тракта.</w:t>
      </w:r>
    </w:p>
    <w:p>
      <w:pPr>
        <w:spacing w:after="0"/>
        <w:ind w:left="0"/>
        <w:jc w:val="both"/>
      </w:pPr>
      <w:r>
        <w:rPr>
          <w:rFonts w:ascii="Times New Roman"/>
          <w:b w:val="false"/>
          <w:i w:val="false"/>
          <w:color w:val="000000"/>
          <w:sz w:val="28"/>
        </w:rPr>
        <w:t>
      Примечание: Для газотрубных котлов-утилизаторов вертикального типа с рабочим давлением пара свыше 0,9 МПа (9 кгс/см2), а также для содорегенерационных котлов показатели качества питательной воды нормируются по значениям последней колонки 6. Кроме того, для содорегенерационных котлов нормируется солесодержание питательной воды, которое не превышает 50 мг/кг.</w:t>
      </w:r>
    </w:p>
    <w:p>
      <w:pPr>
        <w:spacing w:after="0"/>
        <w:ind w:left="0"/>
        <w:jc w:val="both"/>
      </w:pPr>
      <w:r>
        <w:rPr>
          <w:rFonts w:ascii="Times New Roman"/>
          <w:b w:val="false"/>
          <w:i w:val="false"/>
          <w:color w:val="000000"/>
          <w:sz w:val="28"/>
        </w:rPr>
        <w:t xml:space="preserve">
      Таблица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жесткость, мкг экв/кг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соединений железа (в пересчете на Fe), мкг/кг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растворенного кислорода, мкг/кг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Значении рН при 25</w:t>
            </w:r>
            <w:r>
              <w:rPr>
                <w:rFonts w:ascii="Times New Roman"/>
                <w:b w:val="false"/>
                <w:i w:val="false"/>
                <w:color w:val="000000"/>
                <w:vertAlign w:val="superscript"/>
              </w:rPr>
              <w:t>о</w:t>
            </w:r>
            <w:r>
              <w:rPr>
                <w:rFonts w:ascii="Times New Roman"/>
                <w:b w:val="false"/>
                <w:i w:val="false"/>
                <w:color w:val="000000"/>
                <w:sz w:val="20"/>
              </w:rPr>
              <w:t xml:space="preserve">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солесодержание (в пересчете на NaCl), мкг/кг**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электрическая проводимость при 25</w:t>
            </w:r>
            <w:r>
              <w:rPr>
                <w:rFonts w:ascii="Times New Roman"/>
                <w:b w:val="false"/>
                <w:i w:val="false"/>
                <w:color w:val="000000"/>
                <w:vertAlign w:val="superscript"/>
              </w:rPr>
              <w:t>о</w:t>
            </w:r>
            <w:r>
              <w:rPr>
                <w:rFonts w:ascii="Times New Roman"/>
                <w:b w:val="false"/>
                <w:i w:val="false"/>
                <w:color w:val="000000"/>
                <w:sz w:val="20"/>
              </w:rPr>
              <w:t xml:space="preserve"> С, мкСм/см**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нефтепродуктов, мкг/кг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*Верхние величины рН устанавливаются не более 9,5 в зависимости от материала, применяемые в оборудовании пароконденсатного тракта.</w:t>
      </w:r>
    </w:p>
    <w:p>
      <w:pPr>
        <w:spacing w:after="0"/>
        <w:ind w:left="0"/>
        <w:jc w:val="both"/>
      </w:pPr>
      <w:r>
        <w:rPr>
          <w:rFonts w:ascii="Times New Roman"/>
          <w:b w:val="false"/>
          <w:i w:val="false"/>
          <w:color w:val="000000"/>
          <w:sz w:val="28"/>
        </w:rPr>
        <w:t>
      **Условное содержание должно определяется кондуктометрическим солемером с предварительной дегазацией и концентрированием пробы, а удельная электрическая проводимость – кондуктомером с предварительным водород – катионированием пробы, контролируется один из этих показателей.</w:t>
      </w:r>
    </w:p>
    <w:p>
      <w:pPr>
        <w:spacing w:after="0"/>
        <w:ind w:left="0"/>
        <w:jc w:val="both"/>
      </w:pPr>
      <w:r>
        <w:rPr>
          <w:rFonts w:ascii="Times New Roman"/>
          <w:b w:val="false"/>
          <w:i w:val="false"/>
          <w:color w:val="000000"/>
          <w:sz w:val="28"/>
        </w:rPr>
        <w:t>
      Таблица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жесткость, мкг экв/кг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соединений железа (в пересчете на Fe), мкг/кг*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растворенного кислорода, мкг/кг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Значении рН при 25</w:t>
            </w:r>
            <w:r>
              <w:rPr>
                <w:rFonts w:ascii="Times New Roman"/>
                <w:b w:val="false"/>
                <w:i w:val="false"/>
                <w:color w:val="000000"/>
                <w:vertAlign w:val="superscript"/>
              </w:rPr>
              <w:t>о</w:t>
            </w:r>
            <w:r>
              <w:rPr>
                <w:rFonts w:ascii="Times New Roman"/>
                <w:b w:val="false"/>
                <w:i w:val="false"/>
                <w:color w:val="000000"/>
                <w:sz w:val="20"/>
              </w:rPr>
              <w:t xml:space="preserve">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солесодержание (в пересчете на NaCl), мкг/кг**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электрическая проводимость при 25</w:t>
            </w:r>
            <w:r>
              <w:rPr>
                <w:rFonts w:ascii="Times New Roman"/>
                <w:b w:val="false"/>
                <w:i w:val="false"/>
                <w:color w:val="000000"/>
                <w:vertAlign w:val="superscript"/>
              </w:rPr>
              <w:t>о</w:t>
            </w:r>
            <w:r>
              <w:rPr>
                <w:rFonts w:ascii="Times New Roman"/>
                <w:b w:val="false"/>
                <w:i w:val="false"/>
                <w:color w:val="000000"/>
                <w:sz w:val="20"/>
              </w:rPr>
              <w:t xml:space="preserve"> С, мкСм/см**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нефтепродуктов, мкг/кг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*Допускается превышение норм по содержанию железа на 50 % при работе парогенератора на природном газе.</w:t>
      </w:r>
    </w:p>
    <w:p>
      <w:pPr>
        <w:spacing w:after="0"/>
        <w:ind w:left="0"/>
        <w:jc w:val="both"/>
      </w:pPr>
      <w:r>
        <w:rPr>
          <w:rFonts w:ascii="Times New Roman"/>
          <w:b w:val="false"/>
          <w:i w:val="false"/>
          <w:color w:val="000000"/>
          <w:sz w:val="28"/>
        </w:rPr>
        <w:t>
      **Условное содержание определяется кондуктометрическим методом с предварительной дегазацией и концентрированием пробы, а удельная электрическая проводимость – кондуктомером с предварительным водород – катионированием пробы: контролируется один из этих показателей.</w:t>
      </w:r>
    </w:p>
    <w:p>
      <w:pPr>
        <w:spacing w:after="0"/>
        <w:ind w:left="0"/>
        <w:jc w:val="both"/>
      </w:pPr>
      <w:r>
        <w:rPr>
          <w:rFonts w:ascii="Times New Roman"/>
          <w:b w:val="false"/>
          <w:i w:val="false"/>
          <w:color w:val="000000"/>
          <w:sz w:val="28"/>
        </w:rPr>
        <w:t>
      Таблица 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теплоснабжения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сетевой воды,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по шрифту, см, не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Карбонатная жесткость:</w:t>
            </w:r>
          </w:p>
          <w:p>
            <w:pPr>
              <w:spacing w:after="20"/>
              <w:ind w:left="20"/>
              <w:jc w:val="both"/>
            </w:pPr>
            <w:r>
              <w:rPr>
                <w:rFonts w:ascii="Times New Roman"/>
                <w:b w:val="false"/>
                <w:i w:val="false"/>
                <w:color w:val="000000"/>
                <w:sz w:val="20"/>
              </w:rPr>
              <w:t>
при рН не более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800*</w:t>
            </w:r>
          </w:p>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750*</w:t>
            </w:r>
          </w:p>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375*</w:t>
            </w:r>
          </w:p>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800*</w:t>
            </w:r>
          </w:p>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750*</w:t>
            </w:r>
          </w:p>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375*</w:t>
            </w:r>
          </w:p>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рН более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 допускается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 расчету ОСТ 108.030.47-81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растворенного кислорода, мкг/кг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соединений железа (в пересчете на Fe), мкг/кг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300*</w:t>
            </w:r>
          </w:p>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250*</w:t>
            </w:r>
          </w:p>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600*</w:t>
            </w:r>
          </w:p>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500*</w:t>
            </w:r>
          </w:p>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375*</w:t>
            </w:r>
          </w:p>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Значении рН при 25</w:t>
            </w:r>
            <w:r>
              <w:rPr>
                <w:rFonts w:ascii="Times New Roman"/>
                <w:b w:val="false"/>
                <w:i w:val="false"/>
                <w:color w:val="000000"/>
                <w:vertAlign w:val="superscript"/>
              </w:rPr>
              <w:t>о</w:t>
            </w:r>
            <w:r>
              <w:rPr>
                <w:rFonts w:ascii="Times New Roman"/>
                <w:b w:val="false"/>
                <w:i w:val="false"/>
                <w:color w:val="000000"/>
                <w:sz w:val="20"/>
              </w:rPr>
              <w:t xml:space="preserve">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нефтепродуктов, мкг/кг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числителе указано значение для котлов на твердом топливе, а в знаменателе – для котлов на жидком и газообразном топливе.</w:t>
      </w:r>
    </w:p>
    <w:p>
      <w:pPr>
        <w:spacing w:after="0"/>
        <w:ind w:left="0"/>
        <w:jc w:val="both"/>
      </w:pPr>
      <w:r>
        <w:rPr>
          <w:rFonts w:ascii="Times New Roman"/>
          <w:b w:val="false"/>
          <w:i w:val="false"/>
          <w:color w:val="000000"/>
          <w:sz w:val="28"/>
        </w:rPr>
        <w:t>
      **Для теплосетей, в которых водогрейные котлы работают параллельно с бойлерами, имеющими латунные трубки, верхнее значение рН сетевой воды не должно превышать 9,5.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419" w:id="2172"/>
    <w:p>
      <w:pPr>
        <w:spacing w:after="0"/>
        <w:ind w:left="0"/>
        <w:jc w:val="left"/>
      </w:pPr>
      <w:r>
        <w:rPr>
          <w:rFonts w:ascii="Times New Roman"/>
          <w:b/>
          <w:i w:val="false"/>
          <w:color w:val="000000"/>
        </w:rPr>
        <w:t xml:space="preserve"> Условный проход</w:t>
      </w:r>
    </w:p>
    <w:bookmarkEnd w:id="2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теплопроизводительность котла,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трубопровода Dy,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теплопроизводительность котла,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трубопровода Dy,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421" w:id="2173"/>
    <w:p>
      <w:pPr>
        <w:spacing w:after="0"/>
        <w:ind w:left="0"/>
        <w:jc w:val="left"/>
      </w:pPr>
      <w:r>
        <w:rPr>
          <w:rFonts w:ascii="Times New Roman"/>
          <w:b/>
          <w:i w:val="false"/>
          <w:color w:val="000000"/>
        </w:rPr>
        <w:t xml:space="preserve"> Участок трубопроводов</w:t>
      </w:r>
    </w:p>
    <w:bookmarkEnd w:id="2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Номинальная толщина стенки свариваемых труб (элементов) </w:t>
            </w:r>
            <w:r>
              <w:rPr>
                <w:rFonts w:ascii="Times New Roman"/>
                <w:b w:val="false"/>
                <w:i/>
                <w:color w:val="000000"/>
                <w:sz w:val="20"/>
              </w:rPr>
              <w:t>S</w:t>
            </w:r>
            <w:r>
              <w:rPr>
                <w:rFonts w:ascii="Times New Roman"/>
                <w:b w:val="false"/>
                <w:i w:val="false"/>
                <w:color w:val="000000"/>
                <w:sz w:val="20"/>
              </w:rPr>
              <w:t>,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свободного прямого участка трубы (элемента) в каждую сторону от оси шва,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до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5S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до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423" w:id="2174"/>
    <w:p>
      <w:pPr>
        <w:spacing w:after="0"/>
        <w:ind w:left="0"/>
        <w:jc w:val="left"/>
      </w:pPr>
      <w:r>
        <w:rPr>
          <w:rFonts w:ascii="Times New Roman"/>
          <w:b/>
          <w:i w:val="false"/>
          <w:color w:val="000000"/>
        </w:rPr>
        <w:t xml:space="preserve"> Испытание сварных соединений</w:t>
      </w:r>
    </w:p>
    <w:bookmarkEnd w:id="2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Электродуговая, контактная и электрошлаковая сварка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сварка труб с толщиной стенки не более 12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толщине свариваемых элементов не более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толщине стенки свариваемых элементов не более 20 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Углеродистая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rPr>
                <w:rFonts w:ascii="Times New Roman"/>
                <w:b w:val="false"/>
                <w:i w:val="false"/>
                <w:color w:val="000000"/>
                <w:vertAlign w:val="superscript"/>
              </w:rPr>
              <w:t>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Низколелегированная марганцовистая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rPr>
                <w:rFonts w:ascii="Times New Roman"/>
                <w:b w:val="false"/>
                <w:i w:val="false"/>
                <w:color w:val="000000"/>
                <w:vertAlign w:val="superscript"/>
              </w:rPr>
              <w:t>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rPr>
                <w:rFonts w:ascii="Times New Roman"/>
                <w:b w:val="false"/>
                <w:i w:val="false"/>
                <w:color w:val="000000"/>
                <w:vertAlign w:val="superscript"/>
              </w:rPr>
              <w:t>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Низколегированная (хромомолибденовая и молибденованадиевая)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rPr>
                <w:rFonts w:ascii="Times New Roman"/>
                <w:b w:val="false"/>
                <w:i w:val="false"/>
                <w:color w:val="000000"/>
                <w:vertAlign w:val="superscript"/>
              </w:rPr>
              <w:t>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Высоколегированная (хромоникелевая)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Высоколегированная (хромистая)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оборудования,</w:t>
            </w:r>
            <w:r>
              <w:br/>
            </w:r>
            <w:r>
              <w:rPr>
                <w:rFonts w:ascii="Times New Roman"/>
                <w:b w:val="false"/>
                <w:i w:val="false"/>
                <w:color w:val="000000"/>
                <w:sz w:val="20"/>
              </w:rPr>
              <w:t>работающего под давлением</w:t>
            </w:r>
          </w:p>
        </w:tc>
      </w:tr>
    </w:tbl>
    <w:bookmarkStart w:name="z2425" w:id="2175"/>
    <w:p>
      <w:pPr>
        <w:spacing w:after="0"/>
        <w:ind w:left="0"/>
        <w:jc w:val="left"/>
      </w:pPr>
      <w:r>
        <w:rPr>
          <w:rFonts w:ascii="Times New Roman"/>
          <w:b/>
          <w:i w:val="false"/>
          <w:color w:val="000000"/>
        </w:rPr>
        <w:t xml:space="preserve"> Окраска и нанесение надписей на оборудование</w:t>
      </w:r>
    </w:p>
    <w:bookmarkEnd w:id="2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баллонов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надписи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надписи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полосы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сырой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сырой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технический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технический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чистый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чистый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Темно-зеленая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Сжатый воздух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Алюминиевая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красные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желтые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другие горючие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другие негорючие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Допускается окраска в серый или желтый цвет баллонов малолитражных (до 12 л) для аппаратов дыхательных и самоспасателей со сжатым воздухом.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2014 года № 358</w:t>
            </w:r>
          </w:p>
        </w:tc>
      </w:tr>
    </w:tbl>
    <w:p>
      <w:pPr>
        <w:spacing w:after="0"/>
        <w:ind w:left="0"/>
        <w:jc w:val="both"/>
      </w:pPr>
      <w:r>
        <w:rPr>
          <w:rFonts w:ascii="Times New Roman"/>
          <w:b w:val="false"/>
          <w:i w:val="false"/>
          <w:color w:val="ff0000"/>
          <w:sz w:val="28"/>
        </w:rPr>
        <w:t xml:space="preserve">
      Сноска. Правила дополнены приложением 32 в соответствии с приказом Министра по чрезвычайным ситуациям РК от 06.05.2022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442" w:id="2176"/>
    <w:p>
      <w:pPr>
        <w:spacing w:after="0"/>
        <w:ind w:left="0"/>
        <w:jc w:val="left"/>
      </w:pPr>
      <w:r>
        <w:rPr>
          <w:rFonts w:ascii="Times New Roman"/>
          <w:b/>
          <w:i w:val="false"/>
          <w:color w:val="000000"/>
        </w:rPr>
        <w:t xml:space="preserve"> АКТ №_____ТЕХНИЧЕСКОГО ОСВИДЕТЕЛЬСТВОВАНИЯ</w:t>
      </w:r>
    </w:p>
    <w:bookmarkEnd w:id="2176"/>
    <w:p>
      <w:pPr>
        <w:spacing w:after="0"/>
        <w:ind w:left="0"/>
        <w:jc w:val="both"/>
      </w:pPr>
      <w:bookmarkStart w:name="z2443" w:id="2177"/>
      <w:r>
        <w:rPr>
          <w:rFonts w:ascii="Times New Roman"/>
          <w:b w:val="false"/>
          <w:i w:val="false"/>
          <w:color w:val="000000"/>
          <w:sz w:val="28"/>
        </w:rPr>
        <w:t>
      Комиссия в составе: ________________________________________________________</w:t>
      </w:r>
    </w:p>
    <w:bookmarkEnd w:id="2177"/>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Действующая на основании приказа №_________от "____"_________20____г.</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bookmarkStart w:name="z2444" w:id="2178"/>
      <w:r>
        <w:rPr>
          <w:rFonts w:ascii="Times New Roman"/>
          <w:b w:val="false"/>
          <w:i w:val="false"/>
          <w:color w:val="000000"/>
          <w:sz w:val="28"/>
        </w:rPr>
        <w:t>
                               (наименование организации)</w:t>
      </w:r>
    </w:p>
    <w:bookmarkEnd w:id="2178"/>
    <w:p>
      <w:pPr>
        <w:spacing w:after="0"/>
        <w:ind w:left="0"/>
        <w:jc w:val="both"/>
      </w:pPr>
      <w:r>
        <w:rPr>
          <w:rFonts w:ascii="Times New Roman"/>
          <w:b w:val="false"/>
          <w:i w:val="false"/>
          <w:color w:val="000000"/>
          <w:sz w:val="28"/>
        </w:rPr>
        <w:t xml:space="preserve">       провела техническое освидетельствование оборудования ___________________</w:t>
      </w:r>
    </w:p>
    <w:p>
      <w:pPr>
        <w:spacing w:after="0"/>
        <w:ind w:left="0"/>
        <w:jc w:val="both"/>
      </w:pPr>
      <w:r>
        <w:rPr>
          <w:rFonts w:ascii="Times New Roman"/>
          <w:b w:val="false"/>
          <w:i w:val="false"/>
          <w:color w:val="000000"/>
          <w:sz w:val="28"/>
        </w:rPr>
        <w:t xml:space="preserve">       ________________________________________________________ (тип, марка)</w:t>
      </w:r>
    </w:p>
    <w:p>
      <w:pPr>
        <w:spacing w:after="0"/>
        <w:ind w:left="0"/>
        <w:jc w:val="both"/>
      </w:pPr>
      <w:r>
        <w:rPr>
          <w:rFonts w:ascii="Times New Roman"/>
          <w:b w:val="false"/>
          <w:i w:val="false"/>
          <w:color w:val="000000"/>
          <w:sz w:val="28"/>
        </w:rPr>
        <w:t xml:space="preserve">       _____________заводской № _____________ регистрационный № ____________</w:t>
      </w:r>
    </w:p>
    <w:p>
      <w:pPr>
        <w:spacing w:after="0"/>
        <w:ind w:left="0"/>
        <w:jc w:val="both"/>
      </w:pPr>
      <w:r>
        <w:rPr>
          <w:rFonts w:ascii="Times New Roman"/>
          <w:b w:val="false"/>
          <w:i w:val="false"/>
          <w:color w:val="000000"/>
          <w:sz w:val="28"/>
        </w:rPr>
        <w:t xml:space="preserve">       с целью определения его дальнейшей эксплуатации.</w:t>
      </w:r>
    </w:p>
    <w:p>
      <w:pPr>
        <w:spacing w:after="0"/>
        <w:ind w:left="0"/>
        <w:jc w:val="both"/>
      </w:pPr>
      <w:r>
        <w:rPr>
          <w:rFonts w:ascii="Times New Roman"/>
          <w:b w:val="false"/>
          <w:i w:val="false"/>
          <w:color w:val="000000"/>
          <w:sz w:val="28"/>
        </w:rPr>
        <w:t xml:space="preserve">       1. Основание для проведения технического освидетельствования.</w:t>
      </w:r>
    </w:p>
    <w:p>
      <w:pPr>
        <w:spacing w:after="0"/>
        <w:ind w:left="0"/>
        <w:jc w:val="both"/>
      </w:pPr>
      <w:r>
        <w:rPr>
          <w:rFonts w:ascii="Times New Roman"/>
          <w:b w:val="false"/>
          <w:i w:val="false"/>
          <w:color w:val="000000"/>
          <w:sz w:val="28"/>
        </w:rPr>
        <w:t xml:space="preserve">       Техническое освидетельствование оборудования _________________________</w:t>
      </w:r>
    </w:p>
    <w:p>
      <w:pPr>
        <w:spacing w:after="0"/>
        <w:ind w:left="0"/>
        <w:jc w:val="both"/>
      </w:pPr>
      <w:r>
        <w:rPr>
          <w:rFonts w:ascii="Times New Roman"/>
          <w:b w:val="false"/>
          <w:i w:val="false"/>
          <w:color w:val="000000"/>
          <w:sz w:val="28"/>
        </w:rPr>
        <w:t xml:space="preserve">       ____________________________________________ проводилось на основании</w:t>
      </w:r>
    </w:p>
    <w:p>
      <w:pPr>
        <w:spacing w:after="0"/>
        <w:ind w:left="0"/>
        <w:jc w:val="both"/>
      </w:pPr>
      <w:r>
        <w:rPr>
          <w:rFonts w:ascii="Times New Roman"/>
          <w:b w:val="false"/>
          <w:i w:val="false"/>
          <w:color w:val="000000"/>
          <w:sz w:val="28"/>
        </w:rPr>
        <w:t xml:space="preserve">       технических условий, технологии, инструкции, положения, методики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(ненужное зачеркнуть)</w:t>
      </w:r>
    </w:p>
    <w:p>
      <w:pPr>
        <w:spacing w:after="0"/>
        <w:ind w:left="0"/>
        <w:jc w:val="both"/>
      </w:pPr>
      <w:r>
        <w:rPr>
          <w:rFonts w:ascii="Times New Roman"/>
          <w:b w:val="false"/>
          <w:i w:val="false"/>
          <w:color w:val="000000"/>
          <w:sz w:val="28"/>
        </w:rPr>
        <w:t xml:space="preserve">       2. Данные паспорта технической эксплуатации оборудования.</w:t>
      </w:r>
    </w:p>
    <w:p>
      <w:pPr>
        <w:spacing w:after="0"/>
        <w:ind w:left="0"/>
        <w:jc w:val="both"/>
      </w:pPr>
      <w:r>
        <w:rPr>
          <w:rFonts w:ascii="Times New Roman"/>
          <w:b w:val="false"/>
          <w:i w:val="false"/>
          <w:color w:val="000000"/>
          <w:sz w:val="28"/>
        </w:rPr>
        <w:t xml:space="preserve">       Оборудование изготовлено в__________ году, завод-изготовитель 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В настоящее время оборудование _______________________________________</w:t>
      </w:r>
    </w:p>
    <w:p>
      <w:pPr>
        <w:spacing w:after="0"/>
        <w:ind w:left="0"/>
        <w:jc w:val="both"/>
      </w:pPr>
      <w:r>
        <w:rPr>
          <w:rFonts w:ascii="Times New Roman"/>
          <w:b w:val="false"/>
          <w:i w:val="false"/>
          <w:color w:val="000000"/>
          <w:sz w:val="28"/>
        </w:rPr>
        <w:t xml:space="preserve">       ________________(не) работает ________________________________________</w:t>
      </w:r>
    </w:p>
    <w:p>
      <w:pPr>
        <w:spacing w:after="0"/>
        <w:ind w:left="0"/>
        <w:jc w:val="both"/>
      </w:pPr>
      <w:r>
        <w:rPr>
          <w:rFonts w:ascii="Times New Roman"/>
          <w:b w:val="false"/>
          <w:i w:val="false"/>
          <w:color w:val="000000"/>
          <w:sz w:val="28"/>
        </w:rPr>
        <w:t xml:space="preserve">                                     (указать комплектность или модернизацию)</w:t>
      </w:r>
    </w:p>
    <w:p>
      <w:pPr>
        <w:spacing w:after="0"/>
        <w:ind w:left="0"/>
        <w:jc w:val="both"/>
      </w:pPr>
      <w:r>
        <w:rPr>
          <w:rFonts w:ascii="Times New Roman"/>
          <w:b w:val="false"/>
          <w:i w:val="false"/>
          <w:color w:val="000000"/>
          <w:sz w:val="28"/>
        </w:rPr>
        <w:t xml:space="preserve">       Технические характеристики оборудования;</w:t>
      </w:r>
    </w:p>
    <w:p>
      <w:pPr>
        <w:spacing w:after="0"/>
        <w:ind w:left="0"/>
        <w:jc w:val="both"/>
      </w:pPr>
      <w:r>
        <w:rPr>
          <w:rFonts w:ascii="Times New Roman"/>
          <w:b w:val="false"/>
          <w:i w:val="false"/>
          <w:color w:val="000000"/>
          <w:sz w:val="28"/>
        </w:rPr>
        <w:t xml:space="preserve">       Рабочее давление ____________________________________________________</w:t>
      </w:r>
    </w:p>
    <w:p>
      <w:pPr>
        <w:spacing w:after="0"/>
        <w:ind w:left="0"/>
        <w:jc w:val="both"/>
      </w:pPr>
      <w:r>
        <w:rPr>
          <w:rFonts w:ascii="Times New Roman"/>
          <w:b w:val="false"/>
          <w:i w:val="false"/>
          <w:color w:val="000000"/>
          <w:sz w:val="28"/>
        </w:rPr>
        <w:t xml:space="preserve">       Температура ________________________________________________________</w:t>
      </w:r>
    </w:p>
    <w:p>
      <w:pPr>
        <w:spacing w:after="0"/>
        <w:ind w:left="0"/>
        <w:jc w:val="both"/>
      </w:pPr>
      <w:r>
        <w:rPr>
          <w:rFonts w:ascii="Times New Roman"/>
          <w:b w:val="false"/>
          <w:i w:val="false"/>
          <w:color w:val="000000"/>
          <w:sz w:val="28"/>
        </w:rPr>
        <w:t xml:space="preserve">       Объем ______________________________________________________________</w:t>
      </w:r>
    </w:p>
    <w:p>
      <w:pPr>
        <w:spacing w:after="0"/>
        <w:ind w:left="0"/>
        <w:jc w:val="both"/>
      </w:pPr>
      <w:r>
        <w:rPr>
          <w:rFonts w:ascii="Times New Roman"/>
          <w:b w:val="false"/>
          <w:i w:val="false"/>
          <w:color w:val="000000"/>
          <w:sz w:val="28"/>
        </w:rPr>
        <w:t xml:space="preserve">                   (данные из паспорта технической эксплуатации)</w:t>
      </w:r>
    </w:p>
    <w:p>
      <w:pPr>
        <w:spacing w:after="0"/>
        <w:ind w:left="0"/>
        <w:jc w:val="both"/>
      </w:pPr>
      <w:r>
        <w:rPr>
          <w:rFonts w:ascii="Times New Roman"/>
          <w:b w:val="false"/>
          <w:i w:val="false"/>
          <w:color w:val="000000"/>
          <w:sz w:val="28"/>
        </w:rPr>
        <w:t xml:space="preserve">       3. Ознакомление с технической документацией.</w:t>
      </w:r>
    </w:p>
    <w:p>
      <w:pPr>
        <w:spacing w:after="0"/>
        <w:ind w:left="0"/>
        <w:jc w:val="both"/>
      </w:pPr>
      <w:r>
        <w:rPr>
          <w:rFonts w:ascii="Times New Roman"/>
          <w:b w:val="false"/>
          <w:i w:val="false"/>
          <w:color w:val="000000"/>
          <w:sz w:val="28"/>
        </w:rPr>
        <w:t xml:space="preserve">       Комиссия рассмотрела паспорт оборудования, чертежи для данного </w:t>
      </w:r>
    </w:p>
    <w:p>
      <w:pPr>
        <w:spacing w:after="0"/>
        <w:ind w:left="0"/>
        <w:jc w:val="both"/>
      </w:pPr>
      <w:r>
        <w:rPr>
          <w:rFonts w:ascii="Times New Roman"/>
          <w:b w:val="false"/>
          <w:i w:val="false"/>
          <w:color w:val="000000"/>
          <w:sz w:val="28"/>
        </w:rPr>
        <w:t xml:space="preserve">оборудования, вахтенный журнал, журнал периодического осмотров, инструкции по </w:t>
      </w:r>
    </w:p>
    <w:p>
      <w:pPr>
        <w:spacing w:after="0"/>
        <w:ind w:left="0"/>
        <w:jc w:val="both"/>
      </w:pPr>
      <w:r>
        <w:rPr>
          <w:rFonts w:ascii="Times New Roman"/>
          <w:b w:val="false"/>
          <w:i w:val="false"/>
          <w:color w:val="000000"/>
          <w:sz w:val="28"/>
        </w:rPr>
        <w:t>монтажу и эксплуатации.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 Результаты испытаний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 Проведение испытаний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Применявшиеся методы контроля</w:t>
      </w:r>
    </w:p>
    <w:p>
      <w:pPr>
        <w:spacing w:after="0"/>
        <w:ind w:left="0"/>
        <w:jc w:val="both"/>
      </w:pPr>
      <w:r>
        <w:rPr>
          <w:rFonts w:ascii="Times New Roman"/>
          <w:b w:val="false"/>
          <w:i w:val="false"/>
          <w:color w:val="000000"/>
          <w:sz w:val="28"/>
        </w:rPr>
        <w:t xml:space="preserve">       неразрушающего, механические, электрические, гидравлические и т.п.</w:t>
      </w:r>
    </w:p>
    <w:p>
      <w:pPr>
        <w:spacing w:after="0"/>
        <w:ind w:left="0"/>
        <w:jc w:val="both"/>
      </w:pPr>
      <w:r>
        <w:rPr>
          <w:rFonts w:ascii="Times New Roman"/>
          <w:b w:val="false"/>
          <w:i w:val="false"/>
          <w:color w:val="000000"/>
          <w:sz w:val="28"/>
        </w:rPr>
        <w:t xml:space="preserve">                               (нужное зачеркнуть)</w:t>
      </w:r>
    </w:p>
    <w:p>
      <w:pPr>
        <w:spacing w:after="0"/>
        <w:ind w:left="0"/>
        <w:jc w:val="both"/>
      </w:pPr>
      <w:r>
        <w:rPr>
          <w:rFonts w:ascii="Times New Roman"/>
          <w:b w:val="false"/>
          <w:i w:val="false"/>
          <w:color w:val="000000"/>
          <w:sz w:val="28"/>
        </w:rPr>
        <w:t xml:space="preserve">       6. Заключение комиссии: на основании проведенного технического</w:t>
      </w:r>
    </w:p>
    <w:p>
      <w:pPr>
        <w:spacing w:after="0"/>
        <w:ind w:left="0"/>
        <w:jc w:val="both"/>
      </w:pPr>
      <w:r>
        <w:rPr>
          <w:rFonts w:ascii="Times New Roman"/>
          <w:b w:val="false"/>
          <w:i w:val="false"/>
          <w:color w:val="000000"/>
          <w:sz w:val="28"/>
        </w:rPr>
        <w:t xml:space="preserve">       освидетельствования оборудования ____________________________________</w:t>
      </w:r>
    </w:p>
    <w:p>
      <w:pPr>
        <w:spacing w:after="0"/>
        <w:ind w:left="0"/>
        <w:jc w:val="both"/>
      </w:pPr>
      <w:r>
        <w:rPr>
          <w:rFonts w:ascii="Times New Roman"/>
          <w:b w:val="false"/>
          <w:i w:val="false"/>
          <w:color w:val="000000"/>
          <w:sz w:val="28"/>
        </w:rPr>
        <w:t xml:space="preserve">                                                 (тип, марка)</w:t>
      </w:r>
    </w:p>
    <w:p>
      <w:pPr>
        <w:spacing w:after="0"/>
        <w:ind w:left="0"/>
        <w:jc w:val="both"/>
      </w:pPr>
      <w:r>
        <w:rPr>
          <w:rFonts w:ascii="Times New Roman"/>
          <w:b w:val="false"/>
          <w:i w:val="false"/>
          <w:color w:val="000000"/>
          <w:sz w:val="28"/>
        </w:rPr>
        <w:t xml:space="preserve">       Заводской №________регистрационный№____________(не) допускается</w:t>
      </w:r>
    </w:p>
    <w:p>
      <w:pPr>
        <w:spacing w:after="0"/>
        <w:ind w:left="0"/>
        <w:jc w:val="both"/>
      </w:pPr>
      <w:r>
        <w:rPr>
          <w:rFonts w:ascii="Times New Roman"/>
          <w:b w:val="false"/>
          <w:i w:val="false"/>
          <w:color w:val="000000"/>
          <w:sz w:val="28"/>
        </w:rPr>
        <w:t xml:space="preserve">       к дальнейшей эксплуатации сроком до ___________________________</w:t>
      </w:r>
    </w:p>
    <w:p>
      <w:pPr>
        <w:spacing w:after="0"/>
        <w:ind w:left="0"/>
        <w:jc w:val="both"/>
      </w:pPr>
      <w:r>
        <w:rPr>
          <w:rFonts w:ascii="Times New Roman"/>
          <w:b w:val="false"/>
          <w:i w:val="false"/>
          <w:color w:val="000000"/>
          <w:sz w:val="28"/>
        </w:rPr>
        <w:t xml:space="preserve">       Следующее техническое освидетельствование ______________________ </w:t>
      </w:r>
    </w:p>
    <w:p>
      <w:pPr>
        <w:spacing w:after="0"/>
        <w:ind w:left="0"/>
        <w:jc w:val="both"/>
      </w:pPr>
      <w:r>
        <w:rPr>
          <w:rFonts w:ascii="Times New Roman"/>
          <w:b w:val="false"/>
          <w:i w:val="false"/>
          <w:color w:val="000000"/>
          <w:sz w:val="28"/>
        </w:rPr>
        <w:t xml:space="preserve">       провести в 20_____году.</w:t>
      </w:r>
    </w:p>
    <w:p>
      <w:pPr>
        <w:spacing w:after="0"/>
        <w:ind w:left="0"/>
        <w:jc w:val="both"/>
      </w:pPr>
      <w:r>
        <w:rPr>
          <w:rFonts w:ascii="Times New Roman"/>
          <w:b w:val="false"/>
          <w:i w:val="false"/>
          <w:color w:val="000000"/>
          <w:sz w:val="28"/>
        </w:rPr>
        <w:t xml:space="preserve">       Члены комиссии: __________________ ________________________________</w:t>
      </w:r>
    </w:p>
    <w:p>
      <w:pPr>
        <w:spacing w:after="0"/>
        <w:ind w:left="0"/>
        <w:jc w:val="both"/>
      </w:pPr>
      <w:r>
        <w:rPr>
          <w:rFonts w:ascii="Times New Roman"/>
          <w:b w:val="false"/>
          <w:i w:val="false"/>
          <w:color w:val="000000"/>
          <w:sz w:val="28"/>
        </w:rPr>
        <w:t xml:space="preserve">                         (подпись)                   (расшифровка по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