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6a6e" w14:textId="c536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промышленной безопасности при производстве фтористоводородной кислоты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декабря 2014 года № 298. Зарегистрирован в Министерстве юстиции Республики Казахстан 5 февраля 2015 года № 10189.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производстве фтористоводородной кислоты.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индустриального развития и промышленной безопасности Министерства по инвестициям и развитию Республики Казахстан (Ержанову А.К.)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средствах массовой информации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интернет-портале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вице-министра по инвестициям и развитию Республики Казахстан Рау А.П.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января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января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2014 года № 298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промышленной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при производстве фтористоводородной кислоты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по чрезвычайным ситуациям РК от 17.01.2023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промышленной безопасности при производстве фтористоводородной кислоты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организации и обеспечения промышленной безопасности при производстве фтористоводородной кислоты.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производстве фтористоводородной кислоты разрабатываются и утверждаются для организации осуществляющей производство фтористоводородной кислоты (далее - эксплуатирующей организации) технологические регламенты.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по чрезвычайным ситуациям РК от 17.01.2023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Проектирование объектов предназначенных для производства фтористоводородной кислоты (далее – производственные объекты) производится на основании технического задания.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техническом задании на проектирование должны отражаться возможные опасные производственные факторы, их суммарное поражающее воздействие, устанавливаться задание на снижение или ликвидацию поражающего воздействия за счет принимаемых в проекте решений.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проектной документации (далее – проект) предусматриваются системы наблюдения, контроля за возможными опасными производственными факторами и мерами регулирования, позволяющие ликвидировать негативное воздействие факторов и их снижение до минимально допустимого уровня.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прием в эксплуатацию новых и реконструированных производственных объектов, несоответствующих проекту и требованиям настоящих Правил.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анализе опасных производственных факторов возникающих в процессе эксплуатации производственных объектов в проектной документации рассматриваются возможные сценарии аварийных ситуаций, на основании которых предусматриваются меры для ликвидации или снижения поражающего воздействия опасных производственных факторов.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составе проекта производственных объектов необходимо предусмотреть следующее: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и материально-техническое обеспечение аварийно-спасательных служб для защиты персонала и населения при возможных аварийных ситуациях, для их оперативной локализации и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планирование и материально-техническое обеспечение спасательных и неотложных аварийно-восстановительных работ, включая временный вывод работников и населения из зоны поражения;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и обеспечение необходимыми техническими средствами, автономной системы аварийной связи и оповещения, обеспечивающей оперативное информирование работников и населения о возможной 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работников индивидуальными и коллективными средствами защиты от поражающего воздействия опасных веществ.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проектировании, изготовлении, монтаже и ремонте трубопроводов, их узлов, деталей и элементов должны применяться материалы, полуфабрикаты и изделия с учетом рабочих давлений, температур и химической активности среды.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стадии строительства производственных объектов обеспечивается соблюдение: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технических решений, предусмотренных проектом;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требований эксплуатационной документации изготовителей технических устройств,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технологии производства строительных работ согласно плану организации работ (далее – ПОР).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Вновь вводимые в эксплуатацию производственные объекты должны располагаться с подветренной стороны относительно близлежащих населенных пунктов по средней многолетней "розе ветров".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Объемно-планировочные решения и конструктивное исполнение эвакуационных путей при строительстве производственных объектов принимаются с возможностью обеспечения безопасной эвакуации людей при угрозе их жизни.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Вокруг промышленной площадки предусматривается защитное ограждение с установкой ворот.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Предельно допустимые концентрации (далее – ПДК) при производстве фтористоводородной кислоты приведены в Предельно допустимых концентрациях вредных веществ и опасных производственных факторах в производстве фтористоводородной кислоты,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Внесение изменений в технологические схемы, системы контроля, связи, оповещения и противоаварийной автоматической защиты осуществляется после внесения соответствующих изменений в проектную и технологическую документацию, по согласованию с проектной организацией, заводом-изготовителем оборудования.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объектах производства применяются предупреждающие знаки, опознавательная окраска и маркировочные щитки в соответствии с СТ РК ГОСТ Р 12.4.026-2002 "Цвета сигнальные, знаки безопасности и разметка сигнальная".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Администрация эксплуатирующей организации должна обеспечивать должностные лица и персонал специальной одеждой, специальной обувью и средствами индивидуальной защиты.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Лица без соответствующих средств индивидуальной защиты к работе не допускаются.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Объекты производства должны быть обеспечены аварийным запасом средств индивидуальной защиты. Обслуживающий персонал знакомят с местами нахождения шкафов с аварийным запасом средств индивидуальной защиты, местами расположения аптечек для оказания первой помощи, местами расположения фонтанчиков и аварийных душей.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территории производственных объектов наличие открытых и не огражденных ям, канав, траншей, колодцев не допускается. Ямы, канавы, траншеи, люки, колодцы, устраиваемые для технологических целей или в связи с проведением строительных или ремонтных работ, ограждаются на высоту не менее одного метра, а в темное время суток освещаются.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местах перехода через канавы, траншеи и ямы устанавливаются переходные мостики, огражденные перилами.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Земляные работы на территории производственного объекта производятся с письменного разрешения технического руководителя эксплуатирующей организации. К разрешению прилагается копии исполнительного чертежа с указанием на ней места производства работ.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окончания работ все изменения и дополнения вносятся в исполнительные схемы коммуникаций генерального плана производственного объекта.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Необходимо обеспечивать свободные проезды и проходы к пожарному оборудованию, пожарным гидрантам. У пожарных гидрантов вывешиваются надписи и указатели, имеющие освещение в ночное время.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Здания и сооружения должны содержаться в технически исправном состоянии. Планово-предупредительные ремонты производственных зданий и сооружений, обследования металлических и железобетонных конструкций производятся в соответствии с графиком планово-предупредительных ремонтов, утвержденных техническим руководителем организации.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Изменение нагрузки на строительные конструкции зданий допускается после проверки расчетов и согласования изменений с проектной организацией.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Полы в производственных помещениях выполняются: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помещениях, где в технологических процессах используются жидкости – влагонепроницаемыми, с нескользким покрытием и уклоном к трапу или зумпфу, обеспечивающим их сток; допускается применение стационарных или передвижных устройств для сбора разливов с полов, не имеющих уклонов;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помещениях, где применяются агрессивные вещества – устойчивыми к их воздействию.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Все строительные конструкции зданий и сооружений, находящиеся под воздействием агрессивной среды, защищаются от коррозии.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Ворота складов для въезда железнодорожных составов и большегрузных автомобилей оборудуются световой сигнализацией для разрешения или запрещения въезда и выезда транспортных средств, звуковой сигнализацией для оповещения об этом людей, работающих в помещениях.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зданиях цехов и складов, в которых работают мостовые краны, двери для проходов людей в крановый пролет и въездные ворота оборудуются световой сигнализацией, предупреждающей о работе кранов независимо от их местоположения от дверей и въездных ворот.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производственных помещениях, с возможным выделением вредных веществ, осуществляется контроль за их содержанием в воздухе рабочей зоны по графику, утвержденному техническим руководителем эксплуатирующей организации.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Места возможного выделения паров кислот и пыли оборудуются системами местных отсосов с последующей их очисткой.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выделения вредных веществ первого и второго классов опасности осуществляется непрерывный контроль воздуха рабочей зоны с помощью газоанализаторов, сблокированных с аварийными вытяжными системами и подачей световых и звуковых сигналов.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производственных помещениях предусматриваются: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площадки по фронту обслуживания щитов управления (при наличии постоянных рабочих мест) шириной не менее двух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площадки для постоянного обслуживания оборудования шириной не менее одного метра и площадки для периодического обслуживания оборудования шириной не менее 0,8 м, при обслуживании оборудования со всех сторон, ширина площадок вокруг принимается соответственно 1,0 м и 0,8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площадки для монтажа и демонтажа оборудования, ремонт которого производится в данном помещении, выполняются с размерами, достаточными для размещения монтируемого и демонтируемого оборудования, проведения его ремонта и размещения необходимых материалов, приспособлений и инструмента без загромождения рабочих проходов, основных и запасных выходов и площадок лестниц.</w:t>
      </w:r>
    </w:p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промышленной безопасности при осуществлении технологических процессов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по чрезвычайным ситуациям РК от 17.01.2023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Эксплуатация технологического оборудования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Все оборудование, технологические сооружения, установки и коммуникации, применяемые на производственном объекте должны соответствовать требованиям государственных стандартов, настоящим Правилам и эксплуатироваться в соответствии с ГОСТ 12.2.003-91 "Оборудование производственное. Общие требования безопасности".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должно использоваться соответственно его назначению и производственно-техническим характеристикам. Эксплуатационный персонал должен соблюдать технологический режим работы оборудования, следить за техническим состоянием оборудования, своевременно выявлять и устранять неисправности в его работе. Все нарушения технической эксплуатации, обнаруженные и устраненные дефекты действующего оборудования должны фиксироваться в сменном журнале.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Внесение изменений в конструкцию оборудования, механизмов, аппаратуры и инструментов допускается только по согласованию с заводом-изготовителем оборудования.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Эксплуатирующая организация должна иметь паспорта, эксплуатационные документы на резервуары, технологическое оборудование, трубопроводы, арматуру, предохранительные устройства, приборы систем контроля, управления, оборудование вентиляции и пылегазоочистки, здания и сооружения.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Общая компоновка и расположение оборудования должны обеспечивать удобство обслуживания и проведения ремонтных работ, а также удовлетворять требованиям безопасности ведения технологических процессов и санитарно-эпидемиологическим требованиям.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Не допускается приемка и ввод в эксплуатацию оборудования без соответствующих ограждений, звуковой или световой сигнализации, контрольно-измерительных приборов и приборов безопасности, блокировок, предусмотренных конструкцией и требованиями промышленной безопасности.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Всем технологическим аппаратам присваивается номер, соответствующий номеру позиции на технологической схеме. Непосредственно у агрегатов или мест нахождения обслуживающего персонала вывешиваются четко выполненные схемы расположения и технологические связи агрегатов и трубопроводов.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Сигнально-предупредительная окраска элементов строительных конструкций зданий, оборудования, знаков безопасности, выполняется в соответствии с СТ РК ГОСТ Р 12.4.026-2002 "Цвета сигнальные, знаки безопасности и разметка сигнальная".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Работа на неисправном оборудовании, использование неисправных приспособлений и инструментов, не допускается.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За состоянием емкостной технологической аппаратуры и трубопроводов, работающих в условиях, вызывающих коррозию, устанавливается контроль толщины их стенок для определения размера износа путем периодического осмотра и проверки при ремонтах.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приеме и сдаче смен, проверяется: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исправность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 состояние ограждений, защитных блокировок, сигнализации, контрольно-измерительных приборов, заземлений, средств пожаротушения;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исправность освещения и вентиляционных установок.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Обнаруженные неисправности устраняются.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Технологическое оборудование, аппараты и трубопроводы, предназначенные для работы с вредными парами, газами и пылью, применяются в герметичном исполнении, а в случае невозможности полной герметизации – места, где возможны вредные выделения, оборудуются местными отсосами. Герметизирующие устройства систематически осматриваются. Не допускается эксплуатация оборудования с нарушенной герметизацией.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Движущиеся части производственного оборудования, являющиеся возможным источником травмоопасности, следует ограждать или располагать так, чтобы исключалась возможность контакта с ним персонала.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Части производственного оборудования (в том числе трубопроводы, предохранительные клапаны, силовые кабели), механическое повреждение которых может вызвать возникновение опасности, защищаются ограждениями или располагаются так, чтобы предотвратить их случайное повреждение.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Управление технологическим оборудованием автоматизируется или механизируется с целью обеспечения безаварийной и безопасной работы, контроля и регулирования технологического процесса.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Эксплуатируемое оборудование не реже одного раза в год проверяется с целью установления уровней звукового давления и вибрации на местах работ.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Сальниковые насосы, работающие по перекачке агрессивных жидкостей, должны иметь защитные кожухи из антикоррозионного материала, закрывающие сальники.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На рабочих местах инструменты и приспособления хранятся в отведенных для этого местах или в специальных инструментальных шкафах.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применении механизированных инструментов и приспособлений соблюдаются требования, указанные в эксплуатационной документации завода-изготовителя.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Присоединение рукавов к инструментам и штуцерам трубопроводов воздуха, газа, жидкости и разъединение их производится при отключенной подаче указанных веществ.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рукавов на штуцерах трубопроводов и инструментах производится зажимами (хомутами), исключающими их срыв. Применять проволоку для крепления рукавов не допускается.</w:t>
      </w:r>
    </w:p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Рукава, для подачи под давлением газа, воздуха, жидкостей, насыщенного пара и сыпучих материалов применяются в соответствии с ГОСТ 18698-79 "Рукава резиновые напорные с текстильным каркасом. Технические условия".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Применяется герметичная система смазки трущихся частей механизмов. Ручная смазка машин и механизмов допускается при их полной остановке или на ходу, при наличии специальных приспособлений, обеспечивающих безопасность выполнения этой операции.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Температура нагретых поверхностей аппаратов, оборудования, трубопроводов и ограждений на рабочих местах обеспечивается не более 60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невозможности по техническим причинам достигнуть указанной температуры вблизи источников значительного лучистого и конвекционного тепла принимаются меры по защите работающих от возможного перегревания (экранирование, водовоздушное душирование и другое).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Производственное оборудование, работа которого сопровождается выделением вредных веществ, обеспечивается системами пылегазоочистки. Пылегазоочистное оборудование выполняется так, чтобы концентрация вредных веществ в воздухе рабочей зоны, их выбросы в природную среду не превышали предельно допустимых концентраций, приведенных в Предельно допустимых концентрациях вредных веществ (ПДК) и опасных производственных факторах в производстве фтористоводородной кислоты,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расположении оборудования, коммуникаций и газоходов обеспечивается безопасность, свободный доступ к ним и удобство обслуживания и ремонта.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Все основные и запасные рабочие проходы и выходы должны содержаться постоянно свободными.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Необходимо обеспечить свободный доступ ко всем разъемным соединениям в оборудовании, устанавливаемом на фундаментах или в углублениях.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Боковые лазы, имеющиеся в оборудовании для его осмотра и чистки, размещаются со стороны проходов в целях обеспечения свободного доступа к ним.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Расстояние от крышек лазов, расположенных в верхней части оборудования, до выступающих строительных конструкций, трубопроводов, которые смонтированы над лазами, или находящегося над ними оборудования составляет не менее 1,2 м.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Машины и аппараты, обслуживаемые грузоподъемными механизмами, должны располагаться в зоне действия механизма, в этой же зоне следует предусматривать площадки для установки транспортируемых деталей и оборудования.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Аппараты и агрегаты, требующие наблюдения за технологическими параметрами и находящиеся на значительном расстоянии от рабочих мест, снабжаются дистанционными приборами с выводом показаний на щиты управления, установленные на рабочих местах.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63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64. Аппараты, коммуникации и их соединения, специализированная тара, подвергающиеся воздействию агрессивных сред, выполняются из материалов, не подверженных коррозии, или применяется антикоррозионная защита (свинцовая футеровка, гуммирование и так далее).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Аппараты, сосуды и коммуникации, требующие перед внутренним осмотром или ремонтом продувки, промывки и пропарки, оборудуются соответствующими штуцерами, а в обвязке предусматривается подвод необходимых сред (пар, вода, сжатых воздух, инертный газ).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Теплоизоляция оборудования и трубопроводов выполняется с учетом требований строительных норм, действующих на территории Республики Казахстан.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На постоянных рабочих местах, в рабочих зонах производственных помещений и на территории организации обеспечивается уровень шума, вибрации в соответствии с ГОСТ 12.1.003 "Шум. Общие требования безопасности" и ГОСТ 12.1.012 "Вибрационная безопасность. Общие требования".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Уровень вибрации для ручных машин, обеспечивается в соответствии с ГОСТ 17770-86 "Машины ручные. Требования к вибрационным характеристикам".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автоматизации производства предусматривается аварийная, предупредительная и технологическая сигнализации и блокировки, защитные мероприятия при достижении предельно-допустимых значений технологических параметров и аварийное отключение технологического оборудования.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Контрольно-измерительные приборы располагаются в местах, доступных и безопасных для снятия показаний, проверки или замены. Контрольно-измерительные приборы, по показаниям которых производится автоматическое или ручное управление работой печи, выносятся на общий пульт управления, располагаемый в отдельном помещении.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Узлы загрузки в печь и выгрузки из печи фторгипса, из которых возможно выделение газов и пыли в воздух рабочей зоны, оборудуются местной вентиляцией.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Рабочие и смотровые окна, другие отверстия в печи плотно закрываются дверцами (крышками) или заделываются теплостойкими материалами.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Дозирование материалов в печь предусматривается с помощью устройства, обеспечивающего непрерывную или периодическую подачу с автоматическим регулированием.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Выгрузка фторгипса из бункера механизируется.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Транспортировка выгруженного материала производится транспортом, исключающим выделение пыли и газа.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системе управления фтористоводородных печей предусматривается блокировка дозаторов при аварийной остановке печи и оборудования системы транспортирования газов из печи.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Для отсоса газов из печей предусматривается резервная система.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Для осмотра печи, узлов загрузки и выгрузки, газоходов и пылеулавливающих устройств, для освещения их при ремонте печи предусматривается электрическая сеть напряжением 12 Вольт с розетками для подключения переносных светильников.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Порядок пуска, ведения процесса и остановки фтористоводородной печи следует отражать в технологическом регламенте.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Приемные и разгрузочные устройства пневматического и вибрационного транспорта выполняются герметично и оборудуются пылеулавливающими устройствами.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Все трубопроводы и элементы, входящие в систему транспортирования пылящих материалов, выполняются герметичными.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Перед вводом в эксплуатацию, система пневмотранспорта проверяется на плотность под рабочим давлением.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Транспортирование пыли от пылеосадительных устройств производится пневмотранспортом. Не допускается выбивание и распространение пыли при выпуске ее из пылеосадительных устройств.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Загрузочные и разгрузочные отверстия дробильных и измельчительных машин укрываются, герметизируются и присоединяются к аспирационным установкам или оборудуются гидрообеспыливающими устройствами.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Загрузка материала в измельчительные машины, транспортировка дробленого (измельченного) материала механизируется.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 местном управлении пусковые устройства мельниц располагаются таким образом, чтобы лицо, включающее мельницу, могло наблюдать за ее работой.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Трубопроводы и арматура по своей конструкции, материалам и механической прочности, должны соответствовать условиям работ и специфическим свойствам транспортируемых по ним продуктов.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Не допускается прокладывать трубопроводы, предназначенные для транспортирования кислот и других агрессивных жидкостей через бытовые, подсобные и административно-хозяйственные помещения, распределительные устройства, электрощитовые, помещения для контрольно-измерительных приборов и вентиляционные камеры, а так же по наружным стенам зданий, не связанных с обращением кислот, и через вспомогательные, подсобные, административные и бытовые помещения. В местах пересечения железнодорожных путей и автомобильных дорог, пешеходных проходов трубопроводы заключаются в желоб с отводом утечек кислот в безопасные места, определенные проектом.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88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89. Запорная и регулирующая арматура трубопроводов устанавливается в доступных и безопасных для обслуживания местах или снабжается дистанционным управлением. Необходимость применения арматуры с дистанционным управлением или ручным приводом определяется условиями технологического процесса и обеспечением безопасности работы.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расположения арматуры на высоте одного метра восьмидесяти сантиметров и более для ее обслуживания предусматриваются площадки и лестницы. Арматуру, предназначенную для частого переключения, не допускается располагать выше 1,6 м от уровня пола или обслуживающей площадки (до штурвалов или других органов управления).</w:t>
      </w:r>
    </w:p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На трубопроводах применяется герметичная запорная арматура. Конструкционные материалы арматуры подбираются из условия устойчивости к транспортируемой среде и обеспечения надежной эксплуатации арматуры в допустимом диапазоне параметров среды.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Фланцевые соединения трубопроводов, находящиеся под давлением, уплотняются. Уплотняющие поверхности фланцев для соединения трубопроводов, материалы и конструкция прокладок для них применяются с учетом рабочего давления, температуры и физико-химических свойств транспортируемых сред.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Фланцевые соединения трубопроводов кислот и агрессивных жидкостей должны защищаться кожухами. Не допускается располагать арматуру, компенсаторы, дренажные устройства, фланцевые и резьбовые соединения в местах пересечения трубопроводами железнодорожных путей и автомобильных дорог, над дверными проемами, под и над окнами и балконами, над рабочими площадками, основными проходами обслуживающего персонала, проездами внутри цехов и на территории организации. Защитными кожухами оборудуются также фланцевые соединения технологических и паровых трубопроводов в местах прохода людей под ними.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На эстакадах не допускается прокладывать кислотопроводы над другими трубопроводами, выполненными из углеродистой стали.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На вводах трубопроводов в здания цехов устанавливается запорная, а при необходимости и регулирующая арматура.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На маховике арматуры (вентиля, крана, задвижки) наносятся стрелки, обозначающие направление их закрытия. В случае отсутствия стрелок на указанной арматуре наносятся положения открытия "О" и закрытия "З". Для автоматически регулирующих заслонок, клапанов, направляющих аппаратов указатели не требуются.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Всей арматуре присваивается порядковый номер, соответствующий позиции на технологической схеме.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95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96. В местах установки запорной или регулирующей арматуры массой более пятидесяти килограммов предусматриваются стационарные или переносные подъемные приспособления.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использовать действующие трубопроводы для крепления блоков, подмостей, лестниц и других предметов.</w:t>
      </w:r>
    </w:p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Не допускается производить какие-либо ремонтные работы на трубопроводах, находящихся под давлением.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Для трубопроводов применяется опознавательная окраска, предупреждающие знаки и маркировочные щитки.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На пульпопроводах предусматриваются устройства для промывки, расстояния между которыми по длине определяются проектом.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 изготовлении отводов с изгибом на специальных станках радиус кривизны отвода обеспечивается не менее трех диаметров трубы.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Трубопроводы для транспортирования кислот, прокладываемые по эстакадам, защищаются от механических повреждений, в том числе: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падающих предметов (не допускается расположение над трубопроводом подъемных устройств и тому подобное);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возможных ударов со стороны транспортных средств, для чего трубопровод располагают на удалении от опасных участков или отделяют их барьерами;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многоярусной прокладке трубопроводы кислот и щелочей располагаются на самых нижних ярусах.</w:t>
      </w:r>
    </w:p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Для межзаводского трубопровода кислот, прокладываемого вне территории организации, предусматривается охранная зона шириной не менее метра с каждой стороны, в пределах которой осуществление работ допускается по согласованию и под контролем со стороны представителя организации, эксплуатирующей трубопровод.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К трубопроводам, транспортирующим кислоты, не допускается крепить другие трубопроводы (кроме закрепляемых без приварки тепловых спутников).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Трубопроводы кислот прокладываются с уклоном, обеспечивающим возможно полное опорожнение их в технологическую емкость или в специальные баки, исключая провисание трубопроводов и образование застойных зон.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Для трубопроводов кислот проектом предусматривается возможность их освобождения и промывки.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На трубопроводах кислот устанавливается запорная арматура, позволяющая отключать как весь трубопровод, так и отдельные его участки от работающих технологических систем, устанавливать заглушки и обеспечивать возможность опорожнения, промывки, продувки и испытания трубопроводов на прочность и герметичность.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При размещении технологического оборудования и трубопроводов обеспечивается удобство и безопасность при выполнении работ по обслуживанию, ремонту и замене аппаратуры и ее элементов.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107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108. Перед пуском в эксплуатацию, трубопроводы и арматура для кислот проверяются на герметичность.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Транспортирование порошковых и сыпучих материалов в железнодорожных вагонах, автомашинах или контейнерах производится способом, исключающим пылеобразование при загрузке, транспортировании и разгрузке.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Транспортирование фтористоводородной кислоты производится в железнодорожных вагонах-цистернах модели 15-1614, футеровка котла выполняется из материалов, стойких к воздействию кислоты. Осмотр технического состояния котла производится перед каждым его заполнением кислотой в соответствии с технологической инструкцией.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Допускается транспортирование фтористоводородной кислоты в контейнерах-цистернах и мелкой таре (флягах, канистрах и тому подобных), выполненной из материала, стойкого к фтористоводородной кислоте, с принятием мер для исключения повреждения тары в процессе транспортирования.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Механизированные тележки безрельсового транспорта (электрокары, автокары, погрузчики и тому подобные) эксплуатируются в соответствии с требованиями, установленными заводами-изготовителями.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помещениях, не оборудованных приточно-вытяжной вентиляцией, использование транспортных средств с двигателями внутреннего сгорания без нейтрализаторов, не допускается.</w:t>
      </w:r>
    </w:p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Все открытые движущиеся части оборудования, расположенные на высоте до двух с половиной метров включительно от уровня пола или доступные для случайного прикосновения с рабочих площадок, ограждаются, за исключением частей, ограждение которых не допускается их функциональным назначением. Ограждение выполняется сплошным или сетчатым, с размером ячеек 20х20 мм.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Для оборудования представляющего опасность для людей, которое не может быть ограждено, должна предусматриваться сигнализация, предупреждающая о пуске машины в работу, и средства для остановки и отключения от источников энергии.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Контргрузы, не размещенные внутри оборудования, ограждаются, как указано выше, или помещаются в закрытые направляющие устройства (колодцы, трубы, шахты), исключающие возможность доступа людей в опасную зону.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Для зубчатых, ременных и цепных передач независимо от высоты их расположения и скорости вращения устанавливается сплошное ограждение. Ограждения применяются съемные, прочные и устойчивые к коррозии и механическим воздействиям.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зубчатых передач вращения фтористоводородных печей применяется общее ограждение, обеспечивающее удобство при их обслуживании.</w:t>
      </w:r>
    </w:p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Движущиеся части агрегатов, расположенные в труднодоступных местах, допускается ограждать общим ограждением с запирающимся устройством, обеспечивающим удобство их обслуживания.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Съемные ограждения, исключающие доступ к элементам движущегося оборудования, двери, устраиваемые в ограждениях, должны автоматически блокироваться с пусковыми устройствами оборудования, обеспечивающими его работу при защитном положении ограждения.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118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119. Работа оборудования и механизмов с неисправным ограждением или при его отсутствии не допускается.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Ремонт, очистка и закрепление движущихся частей и ограждений во время работы оборудования не допускается.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Снимать ограждение для ремонта оборудования допускается после полной остановки механизмов. Пуск механизмов после ремонта, осмотра и очистки допускается после установки ограждения на место и закрепления всех его частей.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Для обслуживания запорной, регулирующей и прочей арматуры, отопительных и вентиляционных устройств, расположенных на высоте 2 м и более от уровня пола (земли), предусматриваются стационарные площадки и лестницы к ним.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проектом предусмотрено дистанционное управление арматурой, то устройство стационарных площадок не требуется. В этом случае предусматриваются передвижные площадки, подвесные люльки, машины, оборудованные телескопическими вышками, для осмотра и ремонта арматуры.</w:t>
      </w:r>
    </w:p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Площадки, расположенные на высоте 0,6 м и более от уровня пола, переходные мостики, лестницы ограждаются перилами высотой не менее 1 м со сплошным бортом по низу, высотой пятнадцать сантиметров.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Приямки, зумпфы, люки, колодцы, дренажные канавы в производственных зданиях, проемы в перекрытиях, если они открыты по условиям работы, ограждаются или закрываются крышками, или перекрываются по всей поверхности прочным настилом, уложенным заподлицо с полом.</w:t>
      </w:r>
    </w:p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Устройство лестниц и площадок выполняется в соответствии с ГОСТ 23120-78 "Лестницы маршевые, площадки и ограждения стальные. Технические условия".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конструкция настила обслуживающих и переходных площадок, мостиков и ступеней лестниц, исключающая скольжение людей при ходьбе.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124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125. Обслуживающие и переходные площадки, мостики и лестницы, расположенные вне зданий, в зимнее время очищаются ото льда, а при гололеде посыпаются песком или мелким шлаком.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Для доступа в приямки и колодцы допускается устройство вертикальных лестниц или скоб, располагаемых на расстоянии 0,3 м друг от друга по высоте.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По краю крыши резервуара на расстоянии не менее 1,8 м в каждую сторону от лестницы, ведущей на резервуар, устанавливаются перила высотой не менее 1 м. Люк для измерения уровня жидкости, замерное устройство и арматура размещаются на огражденной площади крыши. Если арматура, дыхательные и предохранительные клапаны расположены на разных участках крыши, к ним предусматриваются площадки с ограждениями. Становиться непосредственно на крышу резервуара не допускается.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127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128. Площадки для обслуживания оборудования, лестницы, переходные мостики содержатся в исправном состоянии и своевременно ремонтируются.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Для удаления опасных и вредных веществ (газов, паров, пыли, аэрозолей) от мест их выделения применяются аспирационные установки, обеспечивающие ПДК этих веществ в воздухе рабочей зоны производственных помещений.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Эксплуатация транспортных средств и оборудования, являющихся источниками загрязнения воздуха в производственных помещениях с опасными и вредными веществами, без нейтрализаторов не допускается.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Аспирационные установки включаются до пуска технологического оборудования, а отключаются после его остановки с выдержкой времени, исключающей возможность создания в воздухе рабочей зоны концентрации вредных или опасных веществ, превышающей ПДК.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Если при отключении местной вытяжной вентиляции остановка производственного оборудования (процесса) невозможна или при остановке оборудования (процесса) продолжается выделение вредных веществ в рабочую зону в количествах, превышающих ПДК, предусматриваются резервные вентиляторы для местных отсосов.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При наличии блокировок аспирационных установок с технологическим оборудованием предусматриваются дополнительные пусковые устройства непосредственно у аспирационного оборудования.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Удаление пыли из пылеулавливающих аппаратов и коллекторов производится непрерывно или периодически по графику, утвержденному техническим руководителем эксплуатирующей организации.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Скопление взрывопожароопасной или пожароопасной пыли в аспирационных системах не допускается.</w:t>
      </w:r>
    </w:p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Схемы управления, сигнализации и питания контрольно-измерительных приборов, расположенных на щитах, пультах и панелях управления, обеспечиваются сигнализацией о наличии напряжения на них. Контрольно-измерительные приборы и средства автоматизации (далее – КИПиА) устанавливаются в местах, удобных и безопасных для наблюдения и регулирования.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135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136. Эксплуатация неисправных или с просроченными сроками поверки контрольно-измерительных приборов, не допускается.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Проведение поверок, ревизия и ремонт средств измерений проводится в соответствии с эксплуатационными документами.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Электрические приборы и щиты заземляются.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Обеспечивается освещение контрольно-измерительных приборов в соответствии с нормами освещенности.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Между взаимосвязанными участками устанавливается громкоговорящая или телефонная связь. В отдельных случаях для предупреждения об опасности применяются параллельно включенные звуковые и световые сигнализаторы. В местах с повышенным уровнем шума допускается применять световые сигналы пульсирующего действия или направленного света.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Работа на оборудовании в автоматическом, наладочном и ручном режиме без сигнализации о включении его на данный режим работы не допускается.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Средства связи и сигнализации располагаются в зонах максимальной видимости и слышимости для персонала, в легкодоступных и безопасных в обслуживании местах.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За приборами, средствами автоматизации, сигнализации, дистанционного управления и устройствами защитных блокировок устанавливается постоянный контроль, обеспечивающий их исправную работу.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К регулировке, ремонту приборов и средств автоматизации допускаются работники службы КИПиА.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Резервуары кислот должны быть снабжены переливными трубами, исключающими возможность переполнения резервуаров и разлива кислот.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Диаметр переливных труб должен подтверждаться расчетом и быть не менее диаметра труб, подающих кислоту.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Снаружи по периметру резервуара должны быть сооружены площадки со стационарными лестницами, обеспечивающие безопасное обслуживание оборудования, установленного по периметру резервуаров, включая люки и переливные трубы. При наличии на складе группы резервуаров должна быть сооружена общая площадка с перилами по периметру. Площадка должна иметь не менее двух лестниц с двухсторонними перилами.</w:t>
      </w:r>
    </w:p>
    <w:bookmarkEnd w:id="156"/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На всех опасных местах, где возможны ожоги кислотой, должны быть установлены краны и фонтанчики для промывки лица и рук, а также емкости с проточной водой и души для промывки тела с обширными участками ожога.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Резервуары для хранения кислот и щелочей должны быть оснащены двумя независимыми системами измерения и контроля уровня с автоматическим включением звукового и светового сигналов в помещении управления и по месту при достижении предельной нормы заполнения и опорожнения емкости.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обвязки резервуаров должна предусматривать возможность использования в качестве резервного любого из них и обеспечивать эвакуацию кислот из аварийной емкости.</w:t>
      </w:r>
    </w:p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Сливные и заливочные линии резервуаров кислот должны быть снабжены двойной запорной арматурой.</w:t>
      </w:r>
    </w:p>
    <w:bookmarkEnd w:id="159"/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Конструкция резервуаров и связанных с ними коммуникаций должна предусматривать возможность полного удаления из них кислот.</w:t>
      </w:r>
    </w:p>
    <w:bookmarkEnd w:id="160"/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Резервуары должны быть оборудованы специальными устройствами для периодического освобождения их от накопившегося осадка.</w:t>
      </w:r>
    </w:p>
    <w:bookmarkEnd w:id="161"/>
    <w:bookmarkStart w:name="z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Для приема и нейтрализации выпускаемых из резервуаров грязевых осадков перед их спуском в канализацию или сбросом в специально отведенное для той цели место на складе должны быть предусмотрены емкости или зумпфы.</w:t>
      </w:r>
    </w:p>
    <w:bookmarkEnd w:id="162"/>
    <w:bookmarkStart w:name="z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При заполнении резервуара кислотой в нем должно оставаться незаполненное пространство не менее 0,15 м по высоте.</w:t>
      </w:r>
    </w:p>
    <w:bookmarkEnd w:id="163"/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Кислотные резервуары с нижним сливом должны быть оборудованы сифонным устройством для возможности откачивания кислоты сверху в случае аварии с резервуаром.</w:t>
      </w:r>
    </w:p>
    <w:bookmarkEnd w:id="164"/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В пультах управления применяются средства связи в соответствии с проектом.</w:t>
      </w:r>
    </w:p>
    <w:bookmarkEnd w:id="165"/>
    <w:bookmarkStart w:name="z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Для постов, пультов и панелей управления применяются приборы, обеспечивающие безопасное ведение технологических процессов, светозвуковую сигнализацию для извещения о пуске и остановке обслуживаемых агрегатов и о случаях нарушения их нормального режима работы.</w:t>
      </w:r>
    </w:p>
    <w:bookmarkEnd w:id="166"/>
    <w:bookmarkStart w:name="z1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Для каждой электроустановки составляются эксплуатационные схемы нормального и аварийного режимов работы. Все изменения, вносимые в схемы электрических соединений, изменения мест установки заземлений, отмечаются в схеме с обязательным указанием кем, когда и по какой причине внесено, то или иное изменение. Эксплуатационные электрические схемы и изменения, вносимые в них, утверждаются лицом, ответственным за электрохозяйство организации.</w:t>
      </w:r>
    </w:p>
    <w:bookmarkEnd w:id="167"/>
    <w:bookmarkStart w:name="z1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Электроинструмент, переносные электрические лампы, понижающие трансформаторы и преобразователи частоты тока перед применением проверяются на отсутствие замыкания на корпус, исправность заземляющего провода и изоляции питающих проводов.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Переносной электроинструмент должен храниться в кладовой (инструментальной) и выдается рабочим на период работы. Электроинструмент напряжением выше 42 Вольт выдается в комплекте со средствами индивидуальной защиты.</w:t>
      </w:r>
    </w:p>
    <w:bookmarkStart w:name="z1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Включение и отключение рубильников общего освещения в зданиях цехов, смена и чистка светильников, арматуры и ламп, смена штепсельных розеток и предохранителей, монтаж и демонтаж проводов производится электротехническим персоналом.</w:t>
      </w:r>
    </w:p>
    <w:bookmarkEnd w:id="169"/>
    <w:bookmarkStart w:name="z1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Для переносного электрического освещения применяются светильники напряжением не выше 42 Вольт. При работе внутри металлических емкостей, печей, колодцев напряжение в осветительной сети применяется не выше 12 Вольт.</w:t>
      </w:r>
    </w:p>
    <w:bookmarkEnd w:id="170"/>
    <w:bookmarkStart w:name="z17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Ремонт технологического оборудования</w:t>
      </w:r>
    </w:p>
    <w:bookmarkEnd w:id="171"/>
    <w:bookmarkStart w:name="z17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Оборудование, находящееся в эксплуатации, подвергается осмотру, ревизии и систематическому планово-предупредительному ремонту в соответствии с графиком, утвержденным техническим руководителем эксплуатирующей организации.</w:t>
      </w:r>
    </w:p>
    <w:bookmarkEnd w:id="172"/>
    <w:bookmarkStart w:name="z1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Капитальные и текущие ремонты основного оборудования производятся по разработанным и утвержденным ПОР. В ПОР указываются лица, ответственные за соблюдением требований безопасности, и меры по обеспечению безопасности при проведении ремонта, порядок и последовательность выполнения ремонтных работ.</w:t>
      </w:r>
    </w:p>
    <w:bookmarkEnd w:id="173"/>
    <w:bookmarkStart w:name="z1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В организации составляется перечень опасных работ, которые производятся по наряду-допуску, с оформлением ПОР, утвержденного техническим руководителем эксплуатирующей организации.</w:t>
      </w:r>
    </w:p>
    <w:bookmarkEnd w:id="174"/>
    <w:bookmarkStart w:name="z1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Ремонтные, строительные и монтажные работы, выполняемые в действующих производственных цехах силами других организаций, выполняются по акту-допуску и нарядам-допускам.</w:t>
      </w:r>
    </w:p>
    <w:bookmarkEnd w:id="175"/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Без инструктажа и ознакомления с ПОР, рабочие к монтажным работам в условиях повышенной опасности, не допускаются. Проведение инструктажа оформляется в наряде-допуске. При изменении условий труда в период ремонта (монтажа) целевой инструктаж проводится заново.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рабочих к работе производится с разрешения лица, ответственного за проведение ремонта.</w:t>
      </w:r>
    </w:p>
    <w:bookmarkStart w:name="z1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Остановленные для внутреннего осмотра, очистки или ремонта оборудование и коммуникации отключаются от паровых, водяных и технологических трубопроводов, газоходов и источников снабжения электроэнергией, на всех трубопроводах устанавливаются заглушки, оборудование освобождается от технологических материалов.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 приводов разбираются, на пусковых устройствах или на рукоятках рубильников вывешиваются плакаты "Не включать – работают люди", принимаются меры, исключающие ошибочное или самопроизвольное включение устройств.</w:t>
      </w:r>
    </w:p>
    <w:bookmarkStart w:name="z1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Порядок установки заглушек, их конструктивное исполнение, расчетное давление и материал определяется технологической инструкцией.</w:t>
      </w:r>
    </w:p>
    <w:bookmarkEnd w:id="178"/>
    <w:bookmarkStart w:name="z1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Аппараты и коммуникации, содержащие в рабочем режиме токсичные газы, пары или пыль, после опорожнения и зачистки для ремонта продуваются, проводится анализ воздушной среды на содержание вредных, опасных веществ. Контрольные анализы воздуха, производятся периодически в процессе ремонта.</w:t>
      </w:r>
    </w:p>
    <w:bookmarkEnd w:id="179"/>
    <w:bookmarkStart w:name="z18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Зона производства работ ограждается от действующего оборудования и коммуникаций, обозначается знаками безопасности, плакатами, сигнальными средствами и освещается в соответствии с нормами, действующими на территории Республики Казахстан.</w:t>
      </w:r>
    </w:p>
    <w:bookmarkEnd w:id="180"/>
    <w:bookmarkStart w:name="z18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На оборудовании и трубопроводах, находящихся на ремонте, осмотре или очистке, вывешиваются предупредительные плакаты. Снимать предупредительные плакаты и включать оборудование или трубопроводы в работу можно только с разрешения допускающего ответственного лица.</w:t>
      </w:r>
    </w:p>
    <w:bookmarkEnd w:id="181"/>
    <w:bookmarkStart w:name="z18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Проведение ремонтных работ внутри нагретого оборудования допускается после проветривания, получения заключения о газовой безопасности и снижения температуры воздуха до 40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ремонтные работы допускается проводить при температуре выше 40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при этом работа выполняется по наряду-допуску.</w:t>
      </w:r>
    </w:p>
    <w:bookmarkStart w:name="z18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Ремонтные работы прекращаются, если: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ремонтируемому оборудованию подключается хотя бы часть действующего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обнаружено несоответствие фактического состояния производства работ к наряду - допуску;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появилась угроза для жизни и здоровья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подан сигнал об аварии.</w:t>
      </w:r>
    </w:p>
    <w:bookmarkStart w:name="z1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По окончании ремонта ненужные конструкции, приспособления, материалы, инструменты и мусор убираются, все ограждения, предохранительные устройства и блокировки восстанавливаются, ремонтный персонал выводится с места производства работ.</w:t>
      </w:r>
    </w:p>
    <w:bookmarkEnd w:id="184"/>
    <w:bookmarkStart w:name="z1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Ремонтные работы, производимые вблизи действующих линий электропередачи и скрытых коммуникаций, предварительно согласовываются с соответствующими службами и организациями, эксплуатирующими их, с разработкой мер, обеспечивающих безопасность при производстве работ на этих участках.</w:t>
      </w:r>
    </w:p>
    <w:bookmarkEnd w:id="185"/>
    <w:bookmarkStart w:name="z1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При проведении работ на расстоянии менее 2 м от не огражденных перепадов на высоте 1,3 м и более от уровня пола (рабочей площадки) применяются предохранительные пояса и страховочные канаты. Работа со случайных подставок (ящиков, бочек и тому подобных), с ферм, стропил и тому подобных не допускается.</w:t>
      </w:r>
    </w:p>
    <w:bookmarkEnd w:id="186"/>
    <w:bookmarkStart w:name="z1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Пригодность предохранительного пояса, поясного карабина и страховочного каната определяется перед работой наружным осмотром работником, пользующимся этими приспособлениями. Не допускается применение предохранительных поясов, карабинов и канатов при отсутствии отметок об испытании, истекшем сроке испытания или обнаружении дефекта при осмотре.</w:t>
      </w:r>
    </w:p>
    <w:bookmarkEnd w:id="187"/>
    <w:bookmarkStart w:name="z18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Хранение и транспортирование материалов</w:t>
      </w:r>
    </w:p>
    <w:bookmarkEnd w:id="188"/>
    <w:bookmarkStart w:name="z1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Материалы, изделия и прочие грузы на территории организации хранятся в отведенных местах (участках). Разгрузка и укладка груза производится в соответствии с технологическим регламентом, утвержденным техническим руководителем эксплуатирующей организации.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Грузы, складируемые вдоль железнодорожных путей, размещаются от головки ближайшего рельса при высоте груза (штабеля) до 1 м двадцати сантиметров – на расстоянии не ближе двух метров, а при большей высоте – не ближе 2,5 м.</w:t>
      </w:r>
    </w:p>
    <w:bookmarkStart w:name="z19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Не допускается применять без соответствующих разрешительных документов в производстве фтористоводородной кислоты вредные вещества, производство, переработка, перевозка, приобретение, хранение, использование и уничтожение которых подлежит регулированию в рамках законодательства Республики Казахстан о безопасности химической продукции.</w:t>
      </w:r>
    </w:p>
    <w:bookmarkEnd w:id="190"/>
    <w:bookmarkStart w:name="z19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Производитель (поставщик, импортер), поставляющий исходные материалы, приведенные в Требованиях к исходным материалам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для размещения на рынке должен сопроводить ее паспортом безопасности.</w:t>
      </w:r>
    </w:p>
    <w:bookmarkEnd w:id="191"/>
    <w:bookmarkStart w:name="z1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Сырье (плавиковошпатовый концентрат) хранится в закрытых емкостях (силосах, бункерах), оборудованных соответствующими пневмотранспортными устройствами для приема сырья и выдачи его в производство.</w:t>
      </w:r>
    </w:p>
    <w:bookmarkEnd w:id="192"/>
    <w:bookmarkStart w:name="z19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Силосы предохраняются от попадания в них влаги и атмосферных осадков. Все отверстия в верхнем перекрытии силосов держатся закрытыми.</w:t>
      </w:r>
    </w:p>
    <w:bookmarkEnd w:id="193"/>
    <w:bookmarkStart w:name="z1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Пневмотранспортные системы для перемещения плавиковошпатового концентрата оснащаются системами пылеочистки.</w:t>
      </w:r>
    </w:p>
    <w:bookmarkEnd w:id="194"/>
    <w:bookmarkStart w:name="z1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Установленный под разгрузку вагон фиксируется тормозными башмаками.</w:t>
      </w:r>
    </w:p>
    <w:bookmarkEnd w:id="195"/>
    <w:bookmarkStart w:name="z19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Загрузка пылящих порошковых материалов в силосы и их разгрузка производится герметичными транспортными устройствами.</w:t>
      </w:r>
    </w:p>
    <w:bookmarkEnd w:id="196"/>
    <w:bookmarkStart w:name="z19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Помещение, в котором погрузка (выгрузка) пылящего материала производится грейферным краном, оборудуется общеобменной вентиляцией.</w:t>
      </w:r>
    </w:p>
    <w:bookmarkEnd w:id="197"/>
    <w:bookmarkStart w:name="z19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Хранение вредных веществ производится в соответствии с указаниями производителя.</w:t>
      </w:r>
    </w:p>
    <w:bookmarkEnd w:id="198"/>
    <w:bookmarkStart w:name="z20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При открывании люков цистерн и резервуаров с кислотой, отборе проб и замерах уровня, персонал должен находиться с наветренной стороны от люка.</w:t>
      </w:r>
    </w:p>
    <w:bookmarkEnd w:id="199"/>
    <w:bookmarkStart w:name="z20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Склады кислот, в зависимости от назначения, подразделяются на: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расходные склады кислот в резервуарах в организациях-потребителях;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расходные склады кислот в таре, предназначенные для хранения их в количествах, необходимых для текущих нужд организации в период между поставками.</w:t>
      </w:r>
    </w:p>
    <w:bookmarkStart w:name="z20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Количество жидких кислот, одновременно находящихся на территории организации, должно быть минимальным, в количестве, обоснованным проектом.</w:t>
      </w:r>
    </w:p>
    <w:bookmarkEnd w:id="201"/>
    <w:bookmarkStart w:name="z20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Для складов, где хранятся концентрированные кислоты, при розливе которых может образоваться облако в результате мгновенного (1-3 минута) перехода в атмосферу части кислот (первичное облако), производится расчет радиуса опасной зоны.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возникновения первичного кислотного облака определяется разработчиком проекта склада на основании свойств кислот, обращающихся в производстве, а для действующих складов – эксплуатирующей организацией.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расчетного радиуса опасной зоны не допускается располагать объекты жилищного, социально-бытового назначения.</w:t>
      </w:r>
    </w:p>
    <w:bookmarkStart w:name="z20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Минимально допустимые расстояния от складов кислот до взрывоопасных объектов устанавливаются с учетом радиусов интенсивного воздействия ударной взрывной волны и теплового излучения, обеспечивающих устойчивость зданий складов к воздействию факторов, характеризующих опасность взрыва.</w:t>
      </w:r>
    </w:p>
    <w:bookmarkEnd w:id="203"/>
    <w:bookmarkStart w:name="z20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Вновь проектируемые склады кислот, в которых возможно образование первичного кислотного облака, располагаются по отношению к другим зданиям и сооружениям, ближайшим населенным пунктам с подветренной стороны преобладающих направлений ветров.</w:t>
      </w:r>
    </w:p>
    <w:bookmarkEnd w:id="204"/>
    <w:bookmarkStart w:name="z20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На территории складов кислот, способных образовывать первичное облако, устанавливается указатель направления ветра, видимый из любой точки территории склада, и обеспечивается автоматический контроль за уровнем загазованности с сигнализацией об аварийных утечках (при наличии серийно выпускаемых приборов контроля).</w:t>
      </w:r>
    </w:p>
    <w:bookmarkEnd w:id="205"/>
    <w:bookmarkStart w:name="z20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Расходные стальные складские емкости для хранения концентрированных кислот обеспечиваются средствами (устройствами), предотвращающими попадание в них влажного воздуха и (или) влаги.</w:t>
      </w:r>
    </w:p>
    <w:bookmarkEnd w:id="206"/>
    <w:bookmarkStart w:name="z20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Складские емкости, устанавливаемые на фундаментах и (или) перекрытиях, располагаются в непроницаемых и коррозионностойких поддонах с бортами, вместимостью не менее максимального объема содержимого одной емкости. При этом высота бортов предусматривается на 0,2 м выше уровня возможного заполнения поддона.</w:t>
      </w:r>
    </w:p>
    <w:bookmarkEnd w:id="207"/>
    <w:bookmarkStart w:name="z20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Поддоны и площадки с бортами оснащаются стационарными или передвижными устройствами для удаления аварийных проливов и их дальнейшей нейтрализации. Поддоны для открытых складов, без сливов в специальную канализацию, защищаются от атмосферных осадков, либо оборудуются системой опорожнения от них.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197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198. При хранении кислот в резервуарах на складе предусматривается аварийное освобождение любого из резервуаров в свободные резервуары, в специальные аварийные системы или в оборудование технологических установок, материал которого коррозионностоек к эвакуируемому продукту. Порядок и условия аварийной эвакуации определяются ПЛА.</w:t>
      </w:r>
    </w:p>
    <w:bookmarkEnd w:id="209"/>
    <w:bookmarkStart w:name="z21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Емкостное оборудование для хранения жидких кислот (резервуары, сборники объемом 1 м3 и более), трубопроводы нижнего слива оснащаются двумя запорными устройствами, одно из которых подсоединяется непосредственно к штуцеру сосуда.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срабатывания устанавливаемых по проекту запорных и (или) отсекающих устройств с дистанционным управлением принимается не более ста двадцати секунд.</w:t>
      </w:r>
    </w:p>
    <w:bookmarkStart w:name="z21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Емкостное оборудование на складе для кислот допускается устанавливать в поддоны с бортами высотой не менее 0,1 м, имеющие слив в промежуточную емкость.</w:t>
      </w:r>
    </w:p>
    <w:bookmarkEnd w:id="211"/>
    <w:bookmarkStart w:name="z21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Емкостное оборудование для кислот оснащается вытяжной вентиляцией, удаляемые газы должны очищаться до нормативных требований.</w:t>
      </w:r>
    </w:p>
    <w:bookmarkEnd w:id="212"/>
    <w:bookmarkStart w:name="z214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обеспечения промышленной безопасности при эксплуатации систем жизнеобеспечения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по чрезвычайным ситуациям РК от 17.01.2023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5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Отопление и вентиляция</w:t>
      </w:r>
    </w:p>
    <w:bookmarkEnd w:id="214"/>
    <w:bookmarkStart w:name="z21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В процессе производства фтористоводородной кислоты должна быть обеспечена непрерывная работа приточно-вытяжных и аспирационных вентиляционных установок. При неисправных системах вентиляции эксплуатация технологического оборудования не допускается.</w:t>
      </w:r>
    </w:p>
    <w:bookmarkEnd w:id="215"/>
    <w:bookmarkStart w:name="z21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Для контроля за правильностью эксплуатации, своевременным и качественным ремонтом вентиляционных и газоочистных сооружений организовывается вентиляционная служба.</w:t>
      </w:r>
    </w:p>
    <w:bookmarkEnd w:id="216"/>
    <w:bookmarkStart w:name="z21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Подача растворов в скрубберные установки блокируется с работой вентиляционной установки и подачей соответствующего сигнала (светового или звукового) в случае прекращения орошения в аппаратах.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определения концентрации вредных веществ в выбросах и контроля эффективности работы вентиляционных систем используются стационарные, переносные приборы.</w:t>
      </w:r>
    </w:p>
    <w:bookmarkStart w:name="z21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При выборе конструкции воздуховодов и ее прокладке обеспечивается удобство очистки воздуховодов от пыли (наличие герметичных люков для очистки, прокладка воздуховодов в местах, удобных для их обслуживания).</w:t>
      </w:r>
    </w:p>
    <w:bookmarkEnd w:id="218"/>
    <w:bookmarkStart w:name="z22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Эксплуатация вентиляционных систем и газоочистных сооружений производится на основании следующей документации: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технологического регламента по эксплуатации и ремонту;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журнала по эксплуатации и ремонту вентиляционных систем и пылегазоочистных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графиков зачистки воздуховодов, регенерации фильтрующих элементов, замены растворов в аппаратах мокрой газоочистки;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графиков планово-предупредительных ремонтов;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паспортов вентиляционных систем со схемами разводки воздуховодов и указанием позиций.</w:t>
      </w:r>
    </w:p>
    <w:bookmarkStart w:name="z22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Вентиляционные системы подвергаются проверке на соответствие фактических параметров работы установки проектным параметрам не реже одного раза в год. Вентиляционные системы подвергаются внеплановой проверке в следующих случаях: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работе технологического оборудования на измененном режиме более трех месяцев или при переводе его на новый постоянный режим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строительства, капитального ремонта или реконструкции установки.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оформляются актом и заносятся в паспорт установки.</w:t>
      </w:r>
    </w:p>
    <w:bookmarkStart w:name="z22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При изменении технологического процесса или реконструкции производственного участка, действующие на этом участке вентиляционные системы приводятся в соответствие с проектом. Изменения схем вентиляционных систем и параметров их работы производятся по согласованию с проектной организацией.</w:t>
      </w:r>
    </w:p>
    <w:bookmarkEnd w:id="221"/>
    <w:bookmarkStart w:name="z22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Для обслуживания вентиляционных установок применяются легкодоступные или имеющие дистанционное управление регулирующие устройства.</w:t>
      </w:r>
    </w:p>
    <w:bookmarkEnd w:id="222"/>
    <w:bookmarkStart w:name="z22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Лицам, не связанным с обслуживанием вентиляционных систем, не допускается входить в вентиляционные помещения, включать и выключать вентиляторы, открывать и закрывать арматуру вентиляционных систем.</w:t>
      </w:r>
    </w:p>
    <w:bookmarkEnd w:id="223"/>
    <w:bookmarkStart w:name="z225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Водоснабжение и канализация</w:t>
      </w:r>
    </w:p>
    <w:bookmarkEnd w:id="224"/>
    <w:bookmarkStart w:name="z22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Соединение хозяйственно-питьевых водопроводов с водопроводами, подающими техническую воду, не допускается.</w:t>
      </w:r>
    </w:p>
    <w:bookmarkEnd w:id="225"/>
    <w:bookmarkStart w:name="z22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В производственных помещениях, где возможны химические ожоги, устанавливаются фонтанчики и аварийные души. Эти устройства располагаются в легкодоступных местах и подключаются к хозяйственно-питьевому водопроводу.</w:t>
      </w:r>
    </w:p>
    <w:bookmarkEnd w:id="226"/>
    <w:bookmarkStart w:name="z22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Канализационные сливы у технологических аппаратов оснащаются гидравлическими затворами и фланцевыми соединениями для установки заглушек во время остановки аппаратов на ремонт. Гидравлические затворы устанавливаются на выпусках канализации загрязненных стоков перед стояками. При выборе конструкций затворов и мест их расположения обеспечивается удобная и безопасная очистка и ремонт аппаратов.</w:t>
      </w:r>
    </w:p>
    <w:bookmarkEnd w:id="227"/>
    <w:bookmarkStart w:name="z22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Осмотр и очистка канализационных сетей и колодцев производится по наряду-допуску, в соответствии с порядком ведения газоопасных работ по графику, утвержденному техническим руководителем эксплуатирующей организации.</w:t>
      </w:r>
    </w:p>
    <w:bookmarkEnd w:id="228"/>
    <w:bookmarkStart w:name="z23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Сброс стоков в общую хозяйственно-бытовую канализацию и водоемы общественного пользования не допускается.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Сброс очищенных стоков допускается в водоемы-испарители, предусмотренные проектом.</w:t>
      </w:r>
    </w:p>
    <w:bookmarkStart w:name="z23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Очистные сооружения, станции перекачки и другие установки для сточных вод содержатся в чистоте и исправности.</w:t>
      </w:r>
    </w:p>
    <w:bookmarkEnd w:id="230"/>
    <w:bookmarkStart w:name="z232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Освещение</w:t>
      </w:r>
    </w:p>
    <w:bookmarkEnd w:id="231"/>
    <w:bookmarkStart w:name="z23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На производстве предусматриваются следующие виды освещения: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аварийное освещение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эвакуационное аварийное освещение.</w:t>
      </w:r>
    </w:p>
    <w:bookmarkStart w:name="z23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Светильники рабочего и аварийного освещения располагаются так, чтобы обеспечивались надежность их крепления, безопасность и удобство обслуживания.</w:t>
      </w:r>
    </w:p>
    <w:bookmarkEnd w:id="233"/>
    <w:bookmarkStart w:name="z23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Для предотвращения затенения рабочих мест мостовыми кранами предусматривается дополнительное подкрановое освещение светильниками, подвешиваемыми к фермам кранов.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фтористоводородной кислоты</w:t>
            </w:r>
          </w:p>
        </w:tc>
      </w:tr>
    </w:tbl>
    <w:bookmarkStart w:name="z237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 допустимые концентрации вредных веществ и опасные</w:t>
      </w:r>
      <w:r>
        <w:br/>
      </w:r>
      <w:r>
        <w:rPr>
          <w:rFonts w:ascii="Times New Roman"/>
          <w:b/>
          <w:i w:val="false"/>
          <w:color w:val="000000"/>
        </w:rPr>
        <w:t>производственные факторы в производстве</w:t>
      </w:r>
      <w:r>
        <w:br/>
      </w:r>
      <w:r>
        <w:rPr>
          <w:rFonts w:ascii="Times New Roman"/>
          <w:b/>
          <w:i w:val="false"/>
          <w:color w:val="000000"/>
        </w:rPr>
        <w:t>фтористоводородной кислоты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вредных химических веществ, опасных и вредных производственных факторов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опасности по ГОСТ 12.1.005-88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воздействия на организм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допустимые концентрации вредных веществ  (мг/м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плавикошпатовый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длительном контакте с повышенными концентрациями пыли фторида кальция  возможно развитие  флюороза.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Известняк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Раздражающе действует на кожу и слизистые оболочки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серная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вдыхании пары серной кислоты раздражают и  прижигают слизистые оболочки верхних дыхательных путей.  При попадании на кожу вызывает химические ожоги.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Карбонат бария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попадании внутрь организма вызывает воспалительные  заболевания головного  мозга, действует на сердце.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фтористовородная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 (аэрозоли) раздражающе действуют на верхние дыхательные пути и слизистые оболочки глаз и носа. В жидком виде может проникать через кожу.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0,5/0,1*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Фторгипс (отходы производства)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попадании на открытые участки тела возможны химические и термические ожоги.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фтористого алюминия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фтористого алюминия, поступающая в организм через органы дыхания, вызывает тяжелые отравления. При длительном воздействии вызывает общетоксическое действие, заболевания сердечно-сосудистой системы, органов дыхания, кроветворения, функциональные заболевания печени, центральной нервной системы, поражение зубов, развитие остеосклероза.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 кальцинированная, техническая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вдыхании мелкодисперсных частиц вызывает раздражение верхних дыхательных путей, возможны желудочно-кишечные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шум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вибрация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числителе – максимальная ПДК, в знаменателе – среднесменная.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фтористоводородной кислоты характеризуется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следующих опасных производственных факторов: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движущиеся машины и механизмы, подвижные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повышенная загазованность и запыленность воздуха рабочей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повышенная температура поверхностей оборудования,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повышенный уровень шума на рабочем месте;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повышенный уровень вибрации;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поражающее действие электрического тока.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фтористоводородной кислоты</w:t>
            </w:r>
          </w:p>
        </w:tc>
      </w:tr>
    </w:tbl>
    <w:bookmarkStart w:name="z239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исходным материалам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производстве фтористоводородной кислоты используются следующие материалы и полуфабрикаты: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плавиковошпатовый концентрат (фторид кальция), ГОСТ 29219-91. Представляет собой твердый порошкообразный сыпучий продукт. По степени воздействия на организм человека относится к веществам третьего класса опасности. При длительном контакте с повышенными концентрациями аэрозолей фторида кальция возможно развитие профессионального флюороза;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серная кислота, ГОСТ 2184-77.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собой прозрачную, маслянистую, негорючую жидкость с плотностью 1,84 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 резким раздражающим запахом. По степени воздействия на организм человека относится к веществам второго класса опасности. При вдыхании паров раздражает и прижигает слизистые оболочки верхних дыхательных путей. При попадании на кожу вызывает химические ожоги;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реактивы. Кислота фтористоводородная. Технические условия, ГОСТ 10484-78. Кислота фтористоводородная.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собой прозрачную, негорючую жидкость с плотностью 1,13…1,18 г/см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 резким раздражающим запахом. По степени воздействия на организм человека относится к веществам первого класса опасности. В виде паров и аэрозолей фтористоводородной) кислоты раздражающе действует на верхние дыхательные пути, слизистые оболочки глаз и носа. При длительном воздействии на организм оказывает общетоксическое действие, вызывая заболевание сердечно-сосудистой системы, поражение эмали зубов. В жидком виде обладает способностью проникать через неповрежденную кожу. Попадая на кожу, вызывает сильные химические ожоги с образованием трудно заживающих язв;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карбонат бария, ГОСТ 2149-75.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собой белый кристаллический порошок. По степени воздействия на организм человека относится к веществам первого класса опасности. При попадании внутрь организма вызывает воспалительные заболевания головного мозга, действует на сердце;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фторгипс - является отходом производства фтористоводородной кислоты. Представляет собой твердый сыпучий продукт с резким раздражающим запахом, обусловленным наличием в нем свободной серной кислоты и остатков фтористого водорода. Выгружается из печи с температурой до 200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По степени воздействия на организм человека относится к веществам второго класса опасности. После сухой нейтрализации известняком получается нейтральный гипс - вещество четвертого класса опасности. При попадании на кожу фторгипс вызывает химические и термические ожоги;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известняк (карбонат кальция), ГОСТ 23671-79.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собой мелкий кусковой материал, после измельчения используется для сухой нейтрализации отвального фторгипса. По степени воздействия на организм человека относится к веществам третьего класса опасности, раздражающе действует на кожу и слизистые оболочки;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сода кальцинированная техническая, ГОСТ 5100-85.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собой мелкий белый кристаллический порошок. По степени воздействия на организм человека относится к веществам третьего класса опасности. При вдыхании вызывает раздражение верхних дыхательных путей, возможны желудочно-кишечные заболевания. Используется для нейтрализации небольших разливов кислот;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алюминий фтористый технический, ГОСТ 19181-78.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собой порошок белого цвета с розовым оттенком. По степени воздействия на организм человека относится к веществам третьего класса опасности. При длительном воздействии на организм оказывает общетоксическое действие, вызывая заболевание сердечно-сосудистой системы, органов дыхания, кроветворения, функциональные заболевания печени, центральной нервной системы, поражение зубов. Раздражающе действует на верхние дыхательные пути, кожу, слизистую оболочку глаз и носа.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