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82e7" w14:textId="bae8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охраны и содержания памятников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2014 года № 157. Зарегистрирован в Министерстве юстиции Республики Казахстан 29 января 2015 года № 10163. Утратил силу приказом Министра культуры и спорта Республики Казахстан от 15 апреля 2020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15.04.2020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приказа внесены изменения на государственном языке, текст на русском языке не меняется приказом Министра культуры и спорта РК от 28.06.2016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14-2)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и содержания памятников истории и культуры.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приказом Министра культуры и спорта РК от 28.06.2016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Г. Ахмедьярова.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157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охраны и содержания памятников истории и культуры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 внесены изменения на государственном языке, текст на русском языке не меняется приказом Министра культуры и спорта РК от 28.06.2016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Настоящие Правила охраны и содержания памятников истории и культуры определяют порядок охраны и содержания памятников истории и культуры (далее - памятники).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приказом Министра культуры и спорта РК от 28.06.2016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Собственники и пользователи памятников в целях обеспечения их сохранности: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защиту от повреждения и (или) уничтожения, акта вандализма, фальсификации, мистификации, искажения, внесения необоснованных изменений, изъятия из исторического контекста;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уведомляют местные исполнительные органы областей, городов республиканского значения, столицы, районов (городов областного значения) о предполагаемых или свершившихся изменениях прав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научно-реставрационные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Согласовывают проведение научно-реставрационных работ на памятниках истории и культуры международного и республиканского значения с уполномоченным органом по охране и использованию объектов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Направляют в местные исполнительные органы областей, городов республиканского значения, столицы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порядке уведомление о начале проведения научно-реставрационных работ на памятниках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доступ к памятникам в научных, культурных и иных целях в порядке и пределах, устанавливаемых специальными договорами с местными исполнительными органами областей, городов республиканского значения, столицы,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содержат памятники в соответствии с нормами, обеспечивающими их сохранность.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культуры и спорта РК от 28.06.2016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охpане и использовании объектов истоpико-культуpного наследия" местные исполнительные органы областей, городов республиканского значения, столицы выдают собственникам и пользователям памятников охранное обязательство.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каждый памятник устанавливается охранная доска, содержащая основные данные о памятнике и указание на то, что памятник охраняется государством.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