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7866" w14:textId="0a67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финансам предприятий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14 ноября 2014 года № 50. Зарегистрирован в Министерстве юстиции Республики Казахстан 9 января 2015 года № 10074. Утратил силу приказом Председателя Комитета по статистике Министерства национальной экономики Республики Казахстан от 7 октября 2015 года № 154</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07.10.2015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Порядок введения в действие приказа см.</w:t>
      </w:r>
      <w:r>
        <w:rPr>
          <w:rFonts w:ascii="Times New Roman"/>
          <w:b w:val="false"/>
          <w:i w:val="false"/>
          <w:color w:val="000000"/>
          <w:sz w:val="28"/>
        </w:rPr>
        <w:t> </w:t>
      </w:r>
      <w:r>
        <w:rPr>
          <w:rFonts w:ascii="Times New Roman"/>
          <w:b w:val="false"/>
          <w:i w:val="false"/>
          <w:color w:val="000000"/>
          <w:sz w:val="28"/>
        </w:rPr>
        <w:t>п.6</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«Отчет о состоянии основных фондов» (код 0011104, индекс 11,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состоянии основных фондов» (код 0011104, индекс 11,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 микрокредитной деятельности» (код 0071102, индекс 1-МКО,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«Отчет о микрокредитной деятельности» (код 0061104, индекс 1-МКО,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микрокредитной деятельности» (код 0061104, индекс 1-МКО,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статистическую форму общегосударственного статистического наблюдения «Отчет о финансово-хозяйственной деятельности предприятия» (код 0041104, индекс 1-ПФ,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малого предприятия» (код 0031102, индекс 2-МП,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малого предприятия» (код 0021104, индекс 2-МП,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Б. Султанов</w:t>
      </w:r>
      <w:r>
        <w:br/>
      </w:r>
      <w:r>
        <w:rPr>
          <w:rFonts w:ascii="Times New Roman"/>
          <w:b w:val="false"/>
          <w:i w:val="false"/>
          <w:color w:val="000000"/>
          <w:sz w:val="28"/>
        </w:rPr>
        <w:t>
</w:t>
      </w:r>
      <w:r>
        <w:rPr>
          <w:rFonts w:ascii="Times New Roman"/>
          <w:b w:val="false"/>
          <w:i/>
          <w:color w:val="000000"/>
          <w:sz w:val="28"/>
        </w:rPr>
        <w:t>      4 декабря 2014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ноября 2014 года № 50</w:t>
      </w:r>
    </w:p>
    <w:bookmarkEnd w:id="1"/>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14 қарашадағы</w:t>
            </w:r>
            <w:r>
              <w:br/>
            </w:r>
            <w:r>
              <w:rPr>
                <w:rFonts w:ascii="Times New Roman"/>
                <w:b w:val="false"/>
                <w:i w:val="false"/>
                <w:color w:val="000000"/>
                <w:sz w:val="20"/>
              </w:rPr>
              <w:t>
</w:t>
            </w:r>
            <w:r>
              <w:rPr>
                <w:rFonts w:ascii="Times New Roman"/>
                <w:b/>
                <w:i w:val="false"/>
                <w:color w:val="000000"/>
                <w:sz w:val="20"/>
              </w:rPr>
              <w:t>№ 50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0011104</w:t>
            </w:r>
            <w:r>
              <w:br/>
            </w:r>
            <w:r>
              <w:rPr>
                <w:rFonts w:ascii="Times New Roman"/>
                <w:b w:val="false"/>
                <w:i w:val="false"/>
                <w:color w:val="000000"/>
                <w:sz w:val="20"/>
              </w:rPr>
              <w:t>
</w:t>
            </w:r>
            <w:r>
              <w:rPr>
                <w:rFonts w:ascii="Times New Roman"/>
                <w:b w:val="false"/>
                <w:i w:val="false"/>
                <w:color w:val="000000"/>
                <w:sz w:val="20"/>
              </w:rPr>
              <w:t>Код статистической формы 0011104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 жағдайы туралы есеп</w:t>
            </w:r>
            <w:r>
              <w:br/>
            </w:r>
            <w:r>
              <w:rPr>
                <w:rFonts w:ascii="Times New Roman"/>
                <w:b w:val="false"/>
                <w:i w:val="false"/>
                <w:color w:val="000000"/>
                <w:sz w:val="20"/>
              </w:rPr>
              <w:t>
</w:t>
            </w:r>
            <w:r>
              <w:rPr>
                <w:rFonts w:ascii="Times New Roman"/>
                <w:b w:val="false"/>
                <w:i w:val="false"/>
                <w:color w:val="000000"/>
                <w:sz w:val="20"/>
              </w:rPr>
              <w:t>Отчет о состоянии основных фондов</w:t>
            </w:r>
          </w:p>
          <w:tbl>
            <w:tblPr>
              <w:tblW w:w="0" w:type="auto"/>
              <w:tblCellSpacing w:w="0" w:type="auto"/>
              <w:tblBorders>
                <w:top w:val="none"/>
                <w:left w:val="none"/>
                <w:bottom w:val="none"/>
                <w:right w:val="none"/>
                <w:insideH w:val="none"/>
                <w:insideV w:val="none"/>
              </w:tblBorders>
            </w:tblPr>
            <w:tblGrid>
              <w:gridCol w:w="3600"/>
              <w:gridCol w:w="3600"/>
              <w:gridCol w:w="3600"/>
            </w:tblGrid>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0"/>
                    <w:gridCol w:w="840"/>
                    <w:gridCol w:w="846"/>
                  </w:tblGrid>
                  <w:tr>
                    <w:trPr>
                      <w:trHeight w:val="30" w:hRule="atLeast"/>
                    </w:trPr>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зейнетақы, қоғамдық қорлар, қоғамдық бірлестіктер қызметкерлерінің санына қарамастан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занимающиеся предпринимательской деятельностью, со списочной численностью работников свыше 50 человек и (или) их структурные подразделения - независимо от численности. Кроме этого, представляют государственные (бюджетные) учреждения, организации здравоохранения и образования, банки, страховые компании, пенсионные, общественные фонды, общественные объединения – независимо от численности работников.</w:t>
            </w: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3093"/>
        <w:gridCol w:w="1093"/>
        <w:gridCol w:w="832"/>
        <w:gridCol w:w="807"/>
        <w:gridCol w:w="807"/>
        <w:gridCol w:w="919"/>
        <w:gridCol w:w="932"/>
        <w:gridCol w:w="944"/>
        <w:gridCol w:w="944"/>
        <w:gridCol w:w="944"/>
        <w:gridCol w:w="1119"/>
        <w:gridCol w:w="1119"/>
      </w:tblGrid>
      <w:tr>
        <w:trPr>
          <w:trHeight w:val="55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құны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құны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себептер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төтенше жағдайлар салдарынан</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барлығы – негізгі қызмет түрі</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w:t>
            </w:r>
            <w:r>
              <w:br/>
            </w:r>
            <w:r>
              <w:rPr>
                <w:rFonts w:ascii="Times New Roman"/>
                <w:b w:val="false"/>
                <w:i w:val="false"/>
                <w:color w:val="000000"/>
                <w:sz w:val="20"/>
              </w:rPr>
              <w:t>
</w:t>
            </w:r>
            <w:r>
              <w:rPr>
                <w:rFonts w:ascii="Times New Roman"/>
                <w:b w:val="false"/>
                <w:i w:val="false"/>
                <w:color w:val="000000"/>
                <w:sz w:val="20"/>
              </w:rPr>
              <w:t>Материальные основные фонды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гидравлическое силовое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 өздігінен жүретіндерді қоса алғанда, бульдозерлер</w:t>
            </w:r>
            <w:r>
              <w:br/>
            </w:r>
            <w:r>
              <w:rPr>
                <w:rFonts w:ascii="Times New Roman"/>
                <w:b w:val="false"/>
                <w:i w:val="false"/>
                <w:color w:val="000000"/>
                <w:sz w:val="20"/>
              </w:rPr>
              <w:t>
</w:t>
            </w:r>
            <w:r>
              <w:rPr>
                <w:rFonts w:ascii="Times New Roman"/>
                <w:b w:val="false"/>
                <w:i w:val="false"/>
                <w:color w:val="000000"/>
                <w:sz w:val="20"/>
              </w:rPr>
              <w:t xml:space="preserve">бульдозеры, включая универсальные, самоходные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 xml:space="preserve">грейдеры (автогрейдеры) и планировщики самоходные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w:t>
            </w:r>
            <w:r>
              <w:br/>
            </w:r>
            <w:r>
              <w:rPr>
                <w:rFonts w:ascii="Times New Roman"/>
                <w:b w:val="false"/>
                <w:i w:val="false"/>
                <w:color w:val="000000"/>
                <w:sz w:val="20"/>
              </w:rPr>
              <w:t>
</w:t>
            </w:r>
            <w:r>
              <w:rPr>
                <w:rFonts w:ascii="Times New Roman"/>
                <w:b w:val="false"/>
                <w:i w:val="false"/>
                <w:color w:val="000000"/>
                <w:sz w:val="20"/>
              </w:rPr>
              <w:t>продуктивный скот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негізгі қорлар</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 ғылыми-техникалық ақпарат органдарының, мұрағаттар, мұражайлар мен осы сияқты мекемелердің қорлары</w:t>
            </w:r>
            <w:r>
              <w:br/>
            </w:r>
            <w:r>
              <w:rPr>
                <w:rFonts w:ascii="Times New Roman"/>
                <w:b w:val="false"/>
                <w:i w:val="false"/>
                <w:color w:val="000000"/>
                <w:sz w:val="20"/>
              </w:rPr>
              <w:t>
</w:t>
            </w:r>
            <w:r>
              <w:rPr>
                <w:rFonts w:ascii="Times New Roman"/>
                <w:b w:val="false"/>
                <w:i w:val="false"/>
                <w:color w:val="000000"/>
                <w:sz w:val="20"/>
              </w:rPr>
              <w:t>фонды библиотек, органов научно-технической информации, архивов, музеев и подобных учреждений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 активы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Негізгі қызмет түрі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132"/>
        <w:gridCol w:w="1704"/>
        <w:gridCol w:w="1528"/>
        <w:gridCol w:w="1514"/>
        <w:gridCol w:w="1337"/>
        <w:gridCol w:w="1382"/>
        <w:gridCol w:w="1485"/>
        <w:gridCol w:w="1544"/>
      </w:tblGrid>
      <w:tr>
        <w:trPr>
          <w:trHeight w:val="70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барлығы – қызметтің негізгі түрі</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 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оборудование гидравлическое силовое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жүретіндерді қоса алғанда әмбебап бульдозерлер</w:t>
            </w:r>
            <w:r>
              <w:br/>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 активы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Қайталама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883"/>
        <w:gridCol w:w="1071"/>
        <w:gridCol w:w="818"/>
        <w:gridCol w:w="793"/>
        <w:gridCol w:w="793"/>
        <w:gridCol w:w="902"/>
        <w:gridCol w:w="914"/>
        <w:gridCol w:w="927"/>
        <w:gridCol w:w="927"/>
        <w:gridCol w:w="927"/>
        <w:gridCol w:w="1100"/>
        <w:gridCol w:w="1100"/>
      </w:tblGrid>
      <w:tr>
        <w:trPr>
          <w:trHeight w:val="72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төтенше жағдайлар салдарынан</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Қайталама қызмет түрлері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27"/>
        <w:gridCol w:w="1790"/>
        <w:gridCol w:w="1353"/>
        <w:gridCol w:w="1664"/>
        <w:gridCol w:w="1491"/>
        <w:gridCol w:w="1480"/>
        <w:gridCol w:w="1365"/>
        <w:gridCol w:w="1365"/>
      </w:tblGrid>
      <w:tr>
        <w:trPr>
          <w:trHeight w:val="54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rPr>
                <w:rFonts w:ascii="Times New Roman"/>
                <w:b w:val="false"/>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электронно-вычислитенльная, ее детали и принадлежности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Негізгі қорлар бойынша қосымша ақпарат</w:t>
      </w:r>
      <w:r>
        <w:br/>
      </w:r>
      <w:r>
        <w:rPr>
          <w:rFonts w:ascii="Times New Roman"/>
          <w:b w:val="false"/>
          <w:i w:val="false"/>
          <w:color w:val="000000"/>
          <w:sz w:val="28"/>
        </w:rPr>
        <w:t>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0200"/>
        <w:gridCol w:w="3300"/>
      </w:tblGrid>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на конец года, единиц</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қорлардың негізгі қызмет түрі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фондов за отчетный год по основному виду деятельности,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қорлардың қосалқы қызмет түрлері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фондов за отчетный год по вторичным видам деятельности,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жойылған негізгі қорлардың жеткіліксіз өтелінген құны, мың теңге</w:t>
            </w:r>
            <w:r>
              <w:br/>
            </w:r>
            <w:r>
              <w:rPr>
                <w:rFonts w:ascii="Times New Roman"/>
                <w:b w:val="false"/>
                <w:i w:val="false"/>
                <w:color w:val="000000"/>
                <w:sz w:val="20"/>
              </w:rPr>
              <w:t>
</w:t>
            </w:r>
            <w:r>
              <w:rPr>
                <w:rFonts w:ascii="Times New Roman"/>
                <w:b w:val="false"/>
                <w:i w:val="false"/>
                <w:color w:val="000000"/>
                <w:sz w:val="20"/>
              </w:rPr>
              <w:t>Недоамортизированная стоимость ликвидированных основных фондов за отчетный год,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 тауар-материалдық қорларға аударылған негізгі құралдардың құны</w:t>
            </w:r>
            <w:r>
              <w:br/>
            </w:r>
            <w:r>
              <w:rPr>
                <w:rFonts w:ascii="Times New Roman"/>
                <w:b w:val="false"/>
                <w:i w:val="false"/>
                <w:color w:val="000000"/>
                <w:sz w:val="20"/>
              </w:rPr>
              <w:t>
</w:t>
            </w:r>
            <w:r>
              <w:rPr>
                <w:rFonts w:ascii="Times New Roman"/>
                <w:b w:val="false"/>
                <w:i w:val="false"/>
                <w:color w:val="000000"/>
                <w:sz w:val="20"/>
              </w:rPr>
              <w:t>Стоимость основных средств, переведенных в товарно-материальные запасы в течении года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материалдық емес активтер өтелімінің сомасы, мың теңге</w:t>
            </w:r>
            <w:r>
              <w:br/>
            </w:r>
            <w:r>
              <w:rPr>
                <w:rFonts w:ascii="Times New Roman"/>
                <w:b w:val="false"/>
                <w:i w:val="false"/>
                <w:color w:val="000000"/>
                <w:sz w:val="20"/>
              </w:rPr>
              <w:t>
</w:t>
            </w:r>
            <w:r>
              <w:rPr>
                <w:rFonts w:ascii="Times New Roman"/>
                <w:b w:val="false"/>
                <w:i w:val="false"/>
                <w:color w:val="000000"/>
                <w:sz w:val="20"/>
              </w:rPr>
              <w:t>Сумма амортизации нематериальных активов за год,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Жерлерді жақсартуға жұмсалған күрделі шығындар, мың теңге</w:t>
            </w:r>
            <w:r>
              <w:br/>
            </w:r>
            <w:r>
              <w:rPr>
                <w:rFonts w:ascii="Times New Roman"/>
                <w:b w:val="false"/>
                <w:i w:val="false"/>
                <w:color w:val="000000"/>
                <w:sz w:val="20"/>
              </w:rPr>
              <w:t>
</w:t>
            </w:r>
            <w:r>
              <w:rPr>
                <w:rFonts w:ascii="Times New Roman"/>
                <w:b w:val="false"/>
                <w:i w:val="false"/>
                <w:color w:val="000000"/>
                <w:sz w:val="20"/>
              </w:rPr>
              <w:t>Капитальные затраты на улучшение земель,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қосылған субъектілердің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субъектов, включенных в отчет, единиц</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өндірілмеген активтерге меншік құқығын беруге байланысты шығындар, мың теңге</w:t>
            </w:r>
            <w:r>
              <w:br/>
            </w:r>
            <w:r>
              <w:rPr>
                <w:rFonts w:ascii="Times New Roman"/>
                <w:b w:val="false"/>
                <w:i w:val="false"/>
                <w:color w:val="000000"/>
                <w:sz w:val="20"/>
              </w:rPr>
              <w:t>
</w:t>
            </w:r>
            <w:r>
              <w:rPr>
                <w:rFonts w:ascii="Times New Roman"/>
                <w:b w:val="false"/>
                <w:i w:val="false"/>
                <w:color w:val="000000"/>
                <w:sz w:val="20"/>
              </w:rPr>
              <w:t>Издержки, связанные с передачей прав собственности на непроизведенные активы на конец года,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маркетингтік активтер, мың теңге</w:t>
            </w:r>
            <w:r>
              <w:br/>
            </w:r>
            <w:r>
              <w:rPr>
                <w:rFonts w:ascii="Times New Roman"/>
                <w:b w:val="false"/>
                <w:i w:val="false"/>
                <w:color w:val="000000"/>
                <w:sz w:val="20"/>
              </w:rPr>
              <w:t>
</w:t>
            </w:r>
            <w:r>
              <w:rPr>
                <w:rFonts w:ascii="Times New Roman"/>
                <w:b w:val="false"/>
                <w:i w:val="false"/>
                <w:color w:val="000000"/>
                <w:sz w:val="20"/>
              </w:rPr>
              <w:t>Маркетинговые активы на конец года,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келісім-шарттар, жалға алу шарты және лицензиялар, бірлік</w:t>
            </w:r>
            <w:r>
              <w:br/>
            </w:r>
            <w:r>
              <w:rPr>
                <w:rFonts w:ascii="Times New Roman"/>
                <w:b w:val="false"/>
                <w:i w:val="false"/>
                <w:color w:val="000000"/>
                <w:sz w:val="20"/>
              </w:rPr>
              <w:t>
</w:t>
            </w:r>
            <w:r>
              <w:rPr>
                <w:rFonts w:ascii="Times New Roman"/>
                <w:b w:val="false"/>
                <w:i w:val="false"/>
                <w:color w:val="000000"/>
                <w:sz w:val="20"/>
              </w:rPr>
              <w:t>Контракты, договоры аренды и лицензии на конец года, единиц</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құндылықтар, мың теңге</w:t>
            </w:r>
            <w:r>
              <w:br/>
            </w:r>
            <w:r>
              <w:rPr>
                <w:rFonts w:ascii="Times New Roman"/>
                <w:b w:val="false"/>
                <w:i w:val="false"/>
                <w:color w:val="000000"/>
                <w:sz w:val="20"/>
              </w:rPr>
              <w:t>
</w:t>
            </w:r>
            <w:r>
              <w:rPr>
                <w:rFonts w:ascii="Times New Roman"/>
                <w:b w:val="false"/>
                <w:i w:val="false"/>
                <w:color w:val="000000"/>
                <w:sz w:val="20"/>
              </w:rPr>
              <w:t>Ценности на конец года, тысяч тенге</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металдар мен тастар</w:t>
            </w:r>
            <w:r>
              <w:br/>
            </w:r>
            <w:r>
              <w:rPr>
                <w:rFonts w:ascii="Times New Roman"/>
                <w:b w:val="false"/>
                <w:i w:val="false"/>
                <w:color w:val="000000"/>
                <w:sz w:val="20"/>
              </w:rPr>
              <w:t>
</w:t>
            </w:r>
            <w:r>
              <w:rPr>
                <w:rFonts w:ascii="Times New Roman"/>
                <w:b w:val="false"/>
                <w:i w:val="false"/>
                <w:color w:val="000000"/>
                <w:sz w:val="20"/>
              </w:rPr>
              <w:t>драгоценные металлы и камни</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антиквариат және басқа көркем өнер туындылары</w:t>
            </w:r>
            <w:r>
              <w:br/>
            </w:r>
            <w:r>
              <w:rPr>
                <w:rFonts w:ascii="Times New Roman"/>
                <w:b w:val="false"/>
                <w:i w:val="false"/>
                <w:color w:val="000000"/>
                <w:sz w:val="20"/>
              </w:rPr>
              <w:t>
</w:t>
            </w:r>
            <w:r>
              <w:rPr>
                <w:rFonts w:ascii="Times New Roman"/>
                <w:b w:val="false"/>
                <w:i w:val="false"/>
                <w:color w:val="000000"/>
                <w:sz w:val="20"/>
              </w:rPr>
              <w:t>антиквариат и другие художественные предметы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құндылықтар</w:t>
            </w:r>
            <w:r>
              <w:br/>
            </w:r>
            <w:r>
              <w:rPr>
                <w:rFonts w:ascii="Times New Roman"/>
                <w:b w:val="false"/>
                <w:i w:val="false"/>
                <w:color w:val="000000"/>
                <w:sz w:val="20"/>
              </w:rPr>
              <w:t>
</w:t>
            </w:r>
            <w:r>
              <w:rPr>
                <w:rFonts w:ascii="Times New Roman"/>
                <w:b w:val="false"/>
                <w:i w:val="false"/>
                <w:color w:val="000000"/>
                <w:sz w:val="20"/>
              </w:rPr>
              <w:t>другие ценности</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5.1 Жер учаскелері мен аяқталмаған құрылыстың нақты қолда бары туралы ақпаратты көрсетіңіз</w:t>
      </w:r>
      <w:r>
        <w:br/>
      </w:r>
      <w:r>
        <w:rPr>
          <w:rFonts w:ascii="Times New Roman"/>
          <w:b w:val="false"/>
          <w:i w:val="false"/>
          <w:color w:val="000000"/>
          <w:sz w:val="28"/>
        </w:rPr>
        <w:t>
      Укажите информацию о наличии земельных участков, незавершенного строительства и инвестиционного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8473"/>
        <w:gridCol w:w="2555"/>
        <w:gridCol w:w="2555"/>
      </w:tblGrid>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учаскелерінің қолда бары, мың теңге</w:t>
            </w:r>
            <w:r>
              <w:br/>
            </w:r>
            <w:r>
              <w:rPr>
                <w:rFonts w:ascii="Times New Roman"/>
                <w:b w:val="false"/>
                <w:i w:val="false"/>
                <w:color w:val="000000"/>
                <w:sz w:val="20"/>
              </w:rPr>
              <w:t>
</w:t>
            </w:r>
            <w:r>
              <w:rPr>
                <w:rFonts w:ascii="Times New Roman"/>
                <w:b w:val="false"/>
                <w:i w:val="false"/>
                <w:color w:val="000000"/>
                <w:sz w:val="20"/>
              </w:rPr>
              <w:t>Наличие земельных участков, тысяч тенге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w:t>
            </w:r>
            <w:r>
              <w:rPr>
                <w:rFonts w:ascii="Times New Roman"/>
                <w:b w:val="false"/>
                <w:i w:val="false"/>
                <w:color w:val="000000"/>
                <w:sz w:val="20"/>
              </w:rPr>
              <w:t>Из них наличие земельных участков для целей отдыха и прочая открытая земля, тысяч тенге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учаскелерінің жалпы ауданы, га</w:t>
            </w:r>
            <w:r>
              <w:br/>
            </w:r>
            <w:r>
              <w:rPr>
                <w:rFonts w:ascii="Times New Roman"/>
                <w:b w:val="false"/>
                <w:i w:val="false"/>
                <w:color w:val="000000"/>
                <w:sz w:val="20"/>
              </w:rPr>
              <w:t>
</w:t>
            </w:r>
            <w:r>
              <w:rPr>
                <w:rFonts w:ascii="Times New Roman"/>
                <w:b w:val="false"/>
                <w:i w:val="false"/>
                <w:color w:val="000000"/>
                <w:sz w:val="20"/>
              </w:rPr>
              <w:t>Общая площадь земельных участков, га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құрылыстың қолда бары, мың теңге</w:t>
            </w:r>
            <w:r>
              <w:br/>
            </w:r>
            <w:r>
              <w:rPr>
                <w:rFonts w:ascii="Times New Roman"/>
                <w:b w:val="false"/>
                <w:i w:val="false"/>
                <w:color w:val="000000"/>
                <w:sz w:val="20"/>
              </w:rPr>
              <w:t>
</w:t>
            </w:r>
            <w:r>
              <w:rPr>
                <w:rFonts w:ascii="Times New Roman"/>
                <w:b w:val="false"/>
                <w:i w:val="false"/>
                <w:color w:val="000000"/>
                <w:sz w:val="20"/>
              </w:rPr>
              <w:t>Наличие незавершенного строительства, тысяч тенге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мүлік, мың теңге</w:t>
            </w:r>
            <w:r>
              <w:br/>
            </w:r>
            <w:r>
              <w:rPr>
                <w:rFonts w:ascii="Times New Roman"/>
                <w:b w:val="false"/>
                <w:i w:val="false"/>
                <w:color w:val="000000"/>
                <w:sz w:val="20"/>
              </w:rPr>
              <w:t>
</w:t>
            </w:r>
            <w:r>
              <w:rPr>
                <w:rFonts w:ascii="Times New Roman"/>
                <w:b w:val="false"/>
                <w:i w:val="false"/>
                <w:color w:val="000000"/>
                <w:sz w:val="20"/>
              </w:rPr>
              <w:t>Инвестиционное имущество, тыс. тенге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Қосалқы қызмет түрінің кодын көрсетіңіз (ЭҚЖЖ</w:t>
      </w:r>
      <w:r>
        <w:rPr>
          <w:rFonts w:ascii="Times New Roman"/>
          <w:b w:val="false"/>
          <w:i w:val="false"/>
          <w:color w:val="000000"/>
          <w:vertAlign w:val="superscript"/>
        </w:rPr>
        <w:t>1</w:t>
      </w:r>
      <w:r>
        <w:rPr>
          <w:rFonts w:ascii="Times New Roman"/>
          <w:b/>
          <w:i w:val="false"/>
          <w:color w:val="000000"/>
          <w:sz w:val="28"/>
        </w:rPr>
        <w:t>)</w:t>
      </w:r>
      <w:r>
        <w:br/>
      </w:r>
      <w:r>
        <w:rPr>
          <w:rFonts w:ascii="Times New Roman"/>
          <w:b w:val="false"/>
          <w:i w:val="false"/>
          <w:color w:val="000000"/>
          <w:sz w:val="28"/>
        </w:rPr>
        <w:t>
Укажите код вторичного вида деятельности (ОКЭД)</w:t>
      </w: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381000"/>
                    </a:xfrm>
                    <a:prstGeom prst="rect">
                      <a:avLst/>
                    </a:prstGeom>
                  </pic:spPr>
                </pic:pic>
              </a:graphicData>
            </a:graphic>
          </wp:inline>
        </w:drawing>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i w:val="false"/>
          <w:color w:val="000000"/>
          <w:sz w:val="28"/>
        </w:rPr>
        <w:t>ЭҚЖЖ</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8"/>
        </w:rPr>
        <w:t>-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p>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ноября 2014 года № 50</w:t>
      </w:r>
    </w:p>
    <w:bookmarkEnd w:id="2"/>
    <w:bookmarkStart w:name="z10"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основных фондов»</w:t>
      </w:r>
      <w:r>
        <w:br/>
      </w:r>
      <w:r>
        <w:rPr>
          <w:rFonts w:ascii="Times New Roman"/>
          <w:b/>
          <w:i w:val="false"/>
          <w:color w:val="000000"/>
        </w:rPr>
        <w:t>
(код 0011104, индекс 11, периодичность годовая)</w:t>
      </w:r>
    </w:p>
    <w:bookmarkEnd w:id="3"/>
    <w:bookmarkStart w:name="z11"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состоянии основных фондов» (код 0011104, индекс 11, периодичность годовая)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состоянии основных фондов» (код 0011104, индекс 11,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первоначальная стоимость – историческая стоимость, за исключением случаев, в которых законодательством Республики Казахстан о бухгалтерском учете и финансовой отчетности предписано использование иной базы измерений;</w:t>
      </w:r>
      <w:r>
        <w:br/>
      </w:r>
      <w:r>
        <w:rPr>
          <w:rFonts w:ascii="Times New Roman"/>
          <w:b w:val="false"/>
          <w:i w:val="false"/>
          <w:color w:val="000000"/>
          <w:sz w:val="28"/>
        </w:rPr>
        <w:t>
      2) биологический актив – животное или растение;</w:t>
      </w:r>
      <w:r>
        <w:br/>
      </w:r>
      <w:r>
        <w:rPr>
          <w:rFonts w:ascii="Times New Roman"/>
          <w:b w:val="false"/>
          <w:i w:val="false"/>
          <w:color w:val="000000"/>
          <w:sz w:val="28"/>
        </w:rPr>
        <w:t>
      3) здание – объект, построенный для постоянных целей,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4) сооружение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5) инвестиционное имущество – недвижимость (земля или здание, либо часть здания, либо и то и другое), находящаяся во владении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 не для:</w:t>
      </w:r>
      <w:r>
        <w:br/>
      </w:r>
      <w:r>
        <w:rPr>
          <w:rFonts w:ascii="Times New Roman"/>
          <w:b w:val="false"/>
          <w:i w:val="false"/>
          <w:color w:val="000000"/>
          <w:sz w:val="28"/>
        </w:rPr>
        <w:t>
      использования в производстве или поставке товаров, оказании услуг, в административных целях;</w:t>
      </w:r>
      <w:r>
        <w:br/>
      </w:r>
      <w:r>
        <w:rPr>
          <w:rFonts w:ascii="Times New Roman"/>
          <w:b w:val="false"/>
          <w:i w:val="false"/>
          <w:color w:val="000000"/>
          <w:sz w:val="28"/>
        </w:rPr>
        <w:t>
      продажи в ходе обычной хозяйственной деятельности;</w:t>
      </w:r>
      <w:r>
        <w:br/>
      </w:r>
      <w:r>
        <w:rPr>
          <w:rFonts w:ascii="Times New Roman"/>
          <w:b w:val="false"/>
          <w:i w:val="false"/>
          <w:color w:val="000000"/>
          <w:sz w:val="28"/>
        </w:rPr>
        <w:t>
      6)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7) материальные основные фонды – не денежные активы, имеющие материально-вещественную форму, включая недвижимость (земля, здания, сооружения и другие объекты, связанные с землей), машины и оборудование, которые используются субъектом для производства или поставки товаров и услуг, для сдачи в аренду другим субъектам, либо для административных целей и которые предполагается использовать в течение более чем одного года;</w:t>
      </w:r>
      <w:r>
        <w:br/>
      </w:r>
      <w:r>
        <w:rPr>
          <w:rFonts w:ascii="Times New Roman"/>
          <w:b w:val="false"/>
          <w:i w:val="false"/>
          <w:color w:val="000000"/>
          <w:sz w:val="28"/>
        </w:rPr>
        <w:t>
      8) нематериальные основные фонды (нематериальные активы) – неденежные активы, не имеющие физической сущности, предназначенные для использования в течение длительного периода (более одного года) в производстве или реализации товаров (работ, услуг), в административных целях и сдаче в аренду другим субъектам, которые:</w:t>
      </w:r>
      <w:r>
        <w:br/>
      </w:r>
      <w:r>
        <w:rPr>
          <w:rFonts w:ascii="Times New Roman"/>
          <w:b w:val="false"/>
          <w:i w:val="false"/>
          <w:color w:val="000000"/>
          <w:sz w:val="28"/>
        </w:rPr>
        <w:t>
      идентифицируются;</w:t>
      </w:r>
      <w:r>
        <w:br/>
      </w:r>
      <w:r>
        <w:rPr>
          <w:rFonts w:ascii="Times New Roman"/>
          <w:b w:val="false"/>
          <w:i w:val="false"/>
          <w:color w:val="000000"/>
          <w:sz w:val="28"/>
        </w:rPr>
        <w:t>
      контролируются субъектом;</w:t>
      </w:r>
      <w:r>
        <w:br/>
      </w:r>
      <w:r>
        <w:rPr>
          <w:rFonts w:ascii="Times New Roman"/>
          <w:b w:val="false"/>
          <w:i w:val="false"/>
          <w:color w:val="000000"/>
          <w:sz w:val="28"/>
        </w:rPr>
        <w:t>
      от использования которых субъект ожидает получить экономические выгоды в будущем;</w:t>
      </w:r>
      <w:r>
        <w:br/>
      </w:r>
      <w:r>
        <w:rPr>
          <w:rFonts w:ascii="Times New Roman"/>
          <w:b w:val="false"/>
          <w:i w:val="false"/>
          <w:color w:val="000000"/>
          <w:sz w:val="28"/>
        </w:rPr>
        <w:t>
      9) машины и оборудование – устройства, преобразующие энергию, материалы и информацию. В зависимости от основного (преобладающего) назначения машины и оборудование делятся на различные категории;</w:t>
      </w:r>
      <w:r>
        <w:br/>
      </w:r>
      <w:r>
        <w:rPr>
          <w:rFonts w:ascii="Times New Roman"/>
          <w:b w:val="false"/>
          <w:i w:val="false"/>
          <w:color w:val="000000"/>
          <w:sz w:val="28"/>
        </w:rPr>
        <w:t>
      10)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11) основные фонды – материальные и нематериальные неденежные активы, используемые для производства или поставок товаров, оказания рыночных и нерыночных услуг, для сдачи в аренду или административных целей и отвечающие следующим требованиям:</w:t>
      </w:r>
      <w:r>
        <w:br/>
      </w:r>
      <w:r>
        <w:rPr>
          <w:rFonts w:ascii="Times New Roman"/>
          <w:b w:val="false"/>
          <w:i w:val="false"/>
          <w:color w:val="000000"/>
          <w:sz w:val="28"/>
        </w:rPr>
        <w:t>
      предполагается их использование на протяжение более одного года;</w:t>
      </w:r>
      <w:r>
        <w:br/>
      </w:r>
      <w:r>
        <w:rPr>
          <w:rFonts w:ascii="Times New Roman"/>
          <w:b w:val="false"/>
          <w:i w:val="false"/>
          <w:color w:val="000000"/>
          <w:sz w:val="28"/>
        </w:rPr>
        <w:t>
      существует вероятность того, что с такими активами связаны будущие экономические выгоды;</w:t>
      </w:r>
      <w:r>
        <w:br/>
      </w:r>
      <w:r>
        <w:rPr>
          <w:rFonts w:ascii="Times New Roman"/>
          <w:b w:val="false"/>
          <w:i w:val="false"/>
          <w:color w:val="000000"/>
          <w:sz w:val="28"/>
        </w:rPr>
        <w:t>
      стоимость актива достоверно определяется;</w:t>
      </w:r>
      <w:r>
        <w:br/>
      </w:r>
      <w:r>
        <w:rPr>
          <w:rFonts w:ascii="Times New Roman"/>
          <w:b w:val="false"/>
          <w:i w:val="false"/>
          <w:color w:val="000000"/>
          <w:sz w:val="28"/>
        </w:rPr>
        <w:t>
      12) амортизация основных фондов – это систематическое распределение на расходы амортизируемой стоимости актива на протяжении срока его полезного использования;</w:t>
      </w:r>
      <w:r>
        <w:br/>
      </w:r>
      <w:r>
        <w:rPr>
          <w:rFonts w:ascii="Times New Roman"/>
          <w:b w:val="false"/>
          <w:i w:val="false"/>
          <w:color w:val="000000"/>
          <w:sz w:val="28"/>
        </w:rPr>
        <w:t>
      13) балансовая стоимость – сумма признания актива после вычета накопленной амортизации и убытка от обесценения;</w:t>
      </w:r>
      <w:r>
        <w:br/>
      </w:r>
      <w:r>
        <w:rPr>
          <w:rFonts w:ascii="Times New Roman"/>
          <w:b w:val="false"/>
          <w:i w:val="false"/>
          <w:color w:val="000000"/>
          <w:sz w:val="28"/>
        </w:rPr>
        <w:t>
      14) жилое здание – строение, состоящее в основном из жилых помещений, а также нежилых помещений и иных частей, являющихся общим имуществом. Если менее, чем половина общей полезной площади используется для жилых целей, здание классифицируется как нежилое здание в соответствии с его целевым дизайном;</w:t>
      </w:r>
      <w:r>
        <w:br/>
      </w:r>
      <w:r>
        <w:rPr>
          <w:rFonts w:ascii="Times New Roman"/>
          <w:b w:val="false"/>
          <w:i w:val="false"/>
          <w:color w:val="000000"/>
          <w:sz w:val="28"/>
        </w:rPr>
        <w:t>
      15) нежилое здание – строение, которое в основном используется или предназначено не для жилых целей. Если половина общей полезной площади используется для жилых целей, здание классифицируется как жилое.</w:t>
      </w:r>
      <w:r>
        <w:br/>
      </w:r>
      <w:r>
        <w:rPr>
          <w:rFonts w:ascii="Times New Roman"/>
          <w:b w:val="false"/>
          <w:i w:val="false"/>
          <w:color w:val="000000"/>
          <w:sz w:val="28"/>
        </w:rPr>
        <w:t>
</w:t>
      </w:r>
      <w:r>
        <w:rPr>
          <w:rFonts w:ascii="Times New Roman"/>
          <w:b w:val="false"/>
          <w:i w:val="false"/>
          <w:color w:val="000000"/>
          <w:sz w:val="28"/>
        </w:rPr>
        <w:t>
      3. Информация по видам основных фондов и нематериальных активов заполняется в соответствии с государственным классификатором основных фондов.</w:t>
      </w:r>
      <w:r>
        <w:br/>
      </w:r>
      <w:r>
        <w:rPr>
          <w:rFonts w:ascii="Times New Roman"/>
          <w:b w:val="false"/>
          <w:i w:val="false"/>
          <w:color w:val="000000"/>
          <w:sz w:val="28"/>
        </w:rPr>
        <w:t>
      По графе 1 раздела 4 показывается сумма амортизации, отраженная в бухгалтерском учете и отчетности, начисленная только за отчетный год по основным фондам, принадлежащим предприятию на праве собственности, хозяйственного ведения или оперативного управления, а также долгосрочно арендуемым.</w:t>
      </w:r>
      <w:r>
        <w:br/>
      </w:r>
      <w:r>
        <w:rPr>
          <w:rFonts w:ascii="Times New Roman"/>
          <w:b w:val="false"/>
          <w:i w:val="false"/>
          <w:color w:val="000000"/>
          <w:sz w:val="28"/>
        </w:rPr>
        <w:t>
      От амортизации основных фондов, начисленной только за отчҰтный год, отличается амортизация, накопленная с начала эксплуатации основных фондов, имевшихся к концу года на балансе предприятия.</w:t>
      </w:r>
      <w:r>
        <w:br/>
      </w:r>
      <w:r>
        <w:rPr>
          <w:rFonts w:ascii="Times New Roman"/>
          <w:b w:val="false"/>
          <w:i w:val="false"/>
          <w:color w:val="000000"/>
          <w:sz w:val="28"/>
        </w:rPr>
        <w:t>
      По основным фондам, поступившим в отчетном году, сумма амортизации учитывается только в части, начисленной данным предприятием, а сумма амортизации, накопленной на дату их поступления, в графу 4 не включатся. Соответственно по выбывшим основным фондам в графу 4 включается сумма амортизации, начисленная данным предприятием в отчетном году до выбытия основных фондов.</w:t>
      </w:r>
      <w:r>
        <w:br/>
      </w:r>
      <w:r>
        <w:rPr>
          <w:rFonts w:ascii="Times New Roman"/>
          <w:b w:val="false"/>
          <w:i w:val="false"/>
          <w:color w:val="000000"/>
          <w:sz w:val="28"/>
        </w:rPr>
        <w:t>
      Среднегодовая стоимость основных фондов определяется как частное от деления на 12 суммы, полученной от сложения половины первоначальной стоимости всех основных фондов субъекта на начало и конец отчетного года и стоимости основных фондов на первое число всех остальных месяцев отчетного года.</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«Укажите информацию о наличии и движении основных фондов по основному виду деятельности, тысяч тенге»:</w:t>
      </w:r>
      <w:r>
        <w:br/>
      </w:r>
      <w:r>
        <w:rPr>
          <w:rFonts w:ascii="Times New Roman"/>
          <w:b w:val="false"/>
          <w:i w:val="false"/>
          <w:color w:val="000000"/>
          <w:sz w:val="28"/>
        </w:rPr>
        <w:t>
      графа 10 = сумме граф 1-4 – сумма граф 5, 7, 8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строка 1 = сумме строк 2, 48 для каждой графы;</w:t>
      </w:r>
      <w:r>
        <w:br/>
      </w:r>
      <w:r>
        <w:rPr>
          <w:rFonts w:ascii="Times New Roman"/>
          <w:b w:val="false"/>
          <w:i w:val="false"/>
          <w:color w:val="000000"/>
          <w:sz w:val="28"/>
        </w:rPr>
        <w:t>
      строка 2 = сумме строк 3, 10, 15, 42, 43, 46 для каждой графы;</w:t>
      </w:r>
      <w:r>
        <w:br/>
      </w:r>
      <w:r>
        <w:rPr>
          <w:rFonts w:ascii="Times New Roman"/>
          <w:b w:val="false"/>
          <w:i w:val="false"/>
          <w:color w:val="000000"/>
          <w:sz w:val="28"/>
        </w:rPr>
        <w:t>
      строка 3 = сумме строк 4, 5 для каждой графы;</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6-9 для каждой графы;</w:t>
      </w:r>
      <w:r>
        <w:br/>
      </w:r>
      <w:r>
        <w:rPr>
          <w:rFonts w:ascii="Times New Roman"/>
          <w:b w:val="false"/>
          <w:i w:val="false"/>
          <w:color w:val="000000"/>
          <w:sz w:val="28"/>
        </w:rPr>
        <w:t>
      строка 10 = сумме строк 11, 13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строка 15 = сумме строк 16, 21 для каждой графы;</w:t>
      </w:r>
      <w:r>
        <w:br/>
      </w:r>
      <w:r>
        <w:rPr>
          <w:rFonts w:ascii="Times New Roman"/>
          <w:b w:val="false"/>
          <w:i w:val="false"/>
          <w:color w:val="000000"/>
          <w:sz w:val="28"/>
        </w:rPr>
        <w:t xml:space="preserve">
      строка 16 </w:t>
      </w:r>
      <w:r>
        <w:rPr>
          <w:rFonts w:ascii="Times New Roman"/>
          <w:b w:val="false"/>
          <w:i w:val="false"/>
          <w:color w:val="000000"/>
          <w:sz w:val="28"/>
          <w:u w:val="single"/>
        </w:rPr>
        <w:t>&gt;</w:t>
      </w:r>
      <w:r>
        <w:rPr>
          <w:rFonts w:ascii="Times New Roman"/>
          <w:b w:val="false"/>
          <w:i w:val="false"/>
          <w:color w:val="000000"/>
          <w:sz w:val="28"/>
        </w:rPr>
        <w:t xml:space="preserve"> суммы строк 17-20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22-37, 39, 40, 41 для каждой графы;</w:t>
      </w:r>
      <w:r>
        <w:br/>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строки 38 для каждой графы;</w:t>
      </w:r>
      <w:r>
        <w:br/>
      </w:r>
      <w:r>
        <w:rPr>
          <w:rFonts w:ascii="Times New Roman"/>
          <w:b w:val="false"/>
          <w:i w:val="false"/>
          <w:color w:val="000000"/>
          <w:sz w:val="28"/>
        </w:rPr>
        <w:t>
      строка 43 = сумме строк 44, 45 для каждой графы;</w:t>
      </w:r>
      <w:r>
        <w:br/>
      </w:r>
      <w:r>
        <w:rPr>
          <w:rFonts w:ascii="Times New Roman"/>
          <w:b w:val="false"/>
          <w:i w:val="false"/>
          <w:color w:val="000000"/>
          <w:sz w:val="28"/>
        </w:rPr>
        <w:t xml:space="preserve">
      строка 46 </w:t>
      </w:r>
      <w:r>
        <w:rPr>
          <w:rFonts w:ascii="Times New Roman"/>
          <w:b w:val="false"/>
          <w:i w:val="false"/>
          <w:color w:val="000000"/>
          <w:sz w:val="28"/>
          <w:u w:val="single"/>
        </w:rPr>
        <w:t>&gt;</w:t>
      </w:r>
      <w:r>
        <w:rPr>
          <w:rFonts w:ascii="Times New Roman"/>
          <w:b w:val="false"/>
          <w:i w:val="false"/>
          <w:color w:val="000000"/>
          <w:sz w:val="28"/>
        </w:rPr>
        <w:t xml:space="preserve"> строки 47 для каждой графы;</w:t>
      </w:r>
      <w:r>
        <w:br/>
      </w:r>
      <w:r>
        <w:rPr>
          <w:rFonts w:ascii="Times New Roman"/>
          <w:b w:val="false"/>
          <w:i w:val="false"/>
          <w:color w:val="000000"/>
          <w:sz w:val="28"/>
        </w:rPr>
        <w:t>
      строка 48 = сумме строк 49, 52, 53, 54, 55, 56 для каждой графы;</w:t>
      </w:r>
      <w:r>
        <w:br/>
      </w:r>
      <w:r>
        <w:rPr>
          <w:rFonts w:ascii="Times New Roman"/>
          <w:b w:val="false"/>
          <w:i w:val="false"/>
          <w:color w:val="000000"/>
          <w:sz w:val="28"/>
        </w:rPr>
        <w:t xml:space="preserve">
      строка 49 </w:t>
      </w:r>
      <w:r>
        <w:rPr>
          <w:rFonts w:ascii="Times New Roman"/>
          <w:b w:val="false"/>
          <w:i w:val="false"/>
          <w:color w:val="000000"/>
          <w:sz w:val="28"/>
          <w:u w:val="single"/>
        </w:rPr>
        <w:t>&gt;</w:t>
      </w:r>
      <w:r>
        <w:rPr>
          <w:rFonts w:ascii="Times New Roman"/>
          <w:b w:val="false"/>
          <w:i w:val="false"/>
          <w:color w:val="000000"/>
          <w:sz w:val="28"/>
        </w:rPr>
        <w:t xml:space="preserve"> суммы строк 50, 51 для каждой графы;</w:t>
      </w:r>
      <w:r>
        <w:br/>
      </w:r>
      <w:r>
        <w:rPr>
          <w:rFonts w:ascii="Times New Roman"/>
          <w:b w:val="false"/>
          <w:i w:val="false"/>
          <w:color w:val="000000"/>
          <w:sz w:val="28"/>
        </w:rPr>
        <w:t xml:space="preserve">
      строка 56 </w:t>
      </w:r>
      <w:r>
        <w:rPr>
          <w:rFonts w:ascii="Times New Roman"/>
          <w:b w:val="false"/>
          <w:i w:val="false"/>
          <w:color w:val="000000"/>
          <w:sz w:val="28"/>
          <w:u w:val="single"/>
        </w:rPr>
        <w:t>&gt;</w:t>
      </w:r>
      <w:r>
        <w:rPr>
          <w:rFonts w:ascii="Times New Roman"/>
          <w:b w:val="false"/>
          <w:i w:val="false"/>
          <w:color w:val="000000"/>
          <w:sz w:val="28"/>
        </w:rPr>
        <w:t xml:space="preserve"> суммы строк 57-59 для каждой графы;</w:t>
      </w:r>
      <w:r>
        <w:br/>
      </w:r>
      <w:r>
        <w:rPr>
          <w:rFonts w:ascii="Times New Roman"/>
          <w:b w:val="false"/>
          <w:i w:val="false"/>
          <w:color w:val="000000"/>
          <w:sz w:val="28"/>
        </w:rPr>
        <w:t>
      2) Раздел 2 «Укажите информацию о затратах и амортизации основных фондов по основному виду деятельности, тысяч тенге»:</w:t>
      </w:r>
      <w:r>
        <w:br/>
      </w:r>
      <w:r>
        <w:rPr>
          <w:rFonts w:ascii="Times New Roman"/>
          <w:b w:val="false"/>
          <w:i w:val="false"/>
          <w:color w:val="000000"/>
          <w:sz w:val="28"/>
        </w:rPr>
        <w:t>
      строка 1 = сумме строк 2, 47 для каждой графы;</w:t>
      </w:r>
      <w:r>
        <w:br/>
      </w:r>
      <w:r>
        <w:rPr>
          <w:rFonts w:ascii="Times New Roman"/>
          <w:b w:val="false"/>
          <w:i w:val="false"/>
          <w:color w:val="000000"/>
          <w:sz w:val="28"/>
        </w:rPr>
        <w:t>
      строка 2 = сумме строк 3, 10, 15, 42, 43, 46 для каждой графы;</w:t>
      </w:r>
      <w:r>
        <w:br/>
      </w:r>
      <w:r>
        <w:rPr>
          <w:rFonts w:ascii="Times New Roman"/>
          <w:b w:val="false"/>
          <w:i w:val="false"/>
          <w:color w:val="000000"/>
          <w:sz w:val="28"/>
        </w:rPr>
        <w:t>
      строка 3 = сумме строк 4, 5 для каждой графы;</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6-9 для каждой графы;</w:t>
      </w:r>
      <w:r>
        <w:br/>
      </w:r>
      <w:r>
        <w:rPr>
          <w:rFonts w:ascii="Times New Roman"/>
          <w:b w:val="false"/>
          <w:i w:val="false"/>
          <w:color w:val="000000"/>
          <w:sz w:val="28"/>
        </w:rPr>
        <w:t>
      строка 10 = сумме строк 11, 13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r>
        <w:br/>
      </w:r>
      <w:r>
        <w:rPr>
          <w:rFonts w:ascii="Times New Roman"/>
          <w:b w:val="false"/>
          <w:i w:val="false"/>
          <w:color w:val="000000"/>
          <w:sz w:val="28"/>
        </w:rPr>
        <w:t>
      строка 15 = сумме строк 16, 21 для каждой графы;</w:t>
      </w:r>
      <w:r>
        <w:br/>
      </w:r>
      <w:r>
        <w:rPr>
          <w:rFonts w:ascii="Times New Roman"/>
          <w:b w:val="false"/>
          <w:i w:val="false"/>
          <w:color w:val="000000"/>
          <w:sz w:val="28"/>
        </w:rPr>
        <w:t>
      строка 16 = сумме строк 17-20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22-37, 39, 40, 41 для каждой графы;</w:t>
      </w:r>
      <w:r>
        <w:br/>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строки 38 для каждой графы;</w:t>
      </w:r>
      <w:r>
        <w:br/>
      </w:r>
      <w:r>
        <w:rPr>
          <w:rFonts w:ascii="Times New Roman"/>
          <w:b w:val="false"/>
          <w:i w:val="false"/>
          <w:color w:val="000000"/>
          <w:sz w:val="28"/>
        </w:rPr>
        <w:t>
      строка 43 = сумме строк 44, 45 для каждой графы;</w:t>
      </w:r>
      <w:r>
        <w:br/>
      </w:r>
      <w:r>
        <w:rPr>
          <w:rFonts w:ascii="Times New Roman"/>
          <w:b w:val="false"/>
          <w:i w:val="false"/>
          <w:color w:val="000000"/>
          <w:sz w:val="28"/>
        </w:rPr>
        <w:t>
      строка 47 = сумме строк 48, 51, 52, 53, 54, 55 для каждой графы;</w:t>
      </w:r>
      <w:r>
        <w:br/>
      </w:r>
      <w:r>
        <w:rPr>
          <w:rFonts w:ascii="Times New Roman"/>
          <w:b w:val="false"/>
          <w:i w:val="false"/>
          <w:color w:val="000000"/>
          <w:sz w:val="28"/>
        </w:rPr>
        <w:t xml:space="preserve">
      строка 48 </w:t>
      </w:r>
      <w:r>
        <w:rPr>
          <w:rFonts w:ascii="Times New Roman"/>
          <w:b w:val="false"/>
          <w:i w:val="false"/>
          <w:color w:val="000000"/>
          <w:sz w:val="28"/>
          <w:u w:val="single"/>
        </w:rPr>
        <w:t>&gt;</w:t>
      </w:r>
      <w:r>
        <w:rPr>
          <w:rFonts w:ascii="Times New Roman"/>
          <w:b w:val="false"/>
          <w:i w:val="false"/>
          <w:color w:val="000000"/>
          <w:sz w:val="28"/>
        </w:rPr>
        <w:t xml:space="preserve"> суммы строк 49, 50 для каждой графы;</w:t>
      </w:r>
      <w:r>
        <w:br/>
      </w:r>
      <w:r>
        <w:rPr>
          <w:rFonts w:ascii="Times New Roman"/>
          <w:b w:val="false"/>
          <w:i w:val="false"/>
          <w:color w:val="000000"/>
          <w:sz w:val="28"/>
        </w:rPr>
        <w:t xml:space="preserve">
      строка 55 </w:t>
      </w:r>
      <w:r>
        <w:rPr>
          <w:rFonts w:ascii="Times New Roman"/>
          <w:b w:val="false"/>
          <w:i w:val="false"/>
          <w:color w:val="000000"/>
          <w:sz w:val="28"/>
          <w:u w:val="single"/>
        </w:rPr>
        <w:t>&gt;</w:t>
      </w:r>
      <w:r>
        <w:rPr>
          <w:rFonts w:ascii="Times New Roman"/>
          <w:b w:val="false"/>
          <w:i w:val="false"/>
          <w:color w:val="000000"/>
          <w:sz w:val="28"/>
        </w:rPr>
        <w:t xml:space="preserve"> суммы строк 56-58 для каждой графы;</w:t>
      </w:r>
      <w:r>
        <w:br/>
      </w:r>
      <w:r>
        <w:rPr>
          <w:rFonts w:ascii="Times New Roman"/>
          <w:b w:val="false"/>
          <w:i w:val="false"/>
          <w:color w:val="000000"/>
          <w:sz w:val="28"/>
        </w:rPr>
        <w:t>
      3) Раздел 3 «Укажите информацию о наличии и движении основных фондов по вторичным видам деятельности, тысяч тенге»:</w:t>
      </w:r>
      <w:r>
        <w:br/>
      </w:r>
      <w:r>
        <w:rPr>
          <w:rFonts w:ascii="Times New Roman"/>
          <w:b w:val="false"/>
          <w:i w:val="false"/>
          <w:color w:val="000000"/>
          <w:sz w:val="28"/>
        </w:rPr>
        <w:t>
      графа 10 = сумме граф 1-4 – сумма граф 5, 7, 8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строка 1 = сумме строк 2, 3,4, 9, 10 для каждой графы;</w:t>
      </w:r>
      <w:r>
        <w:br/>
      </w:r>
      <w:r>
        <w:rPr>
          <w:rFonts w:ascii="Times New Roman"/>
          <w:b w:val="false"/>
          <w:i w:val="false"/>
          <w:color w:val="000000"/>
          <w:sz w:val="28"/>
        </w:rPr>
        <w:t>
      строка 4 = сумме строк 5, 6 для каждой графы;</w:t>
      </w:r>
      <w:r>
        <w:br/>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4) Раздел 4 «Укажите информацию о затратах и амортизации основных фондов по вторичным видам деятельности, тысяч тенге»:</w:t>
      </w:r>
      <w:r>
        <w:br/>
      </w:r>
      <w:r>
        <w:rPr>
          <w:rFonts w:ascii="Times New Roman"/>
          <w:b w:val="false"/>
          <w:i w:val="false"/>
          <w:color w:val="000000"/>
          <w:sz w:val="28"/>
        </w:rPr>
        <w:t>
      строка 1 = сумме строк 2, 3, 4, 9, 10 для каждой графы;</w:t>
      </w:r>
      <w:r>
        <w:br/>
      </w:r>
      <w:r>
        <w:rPr>
          <w:rFonts w:ascii="Times New Roman"/>
          <w:b w:val="false"/>
          <w:i w:val="false"/>
          <w:color w:val="000000"/>
          <w:sz w:val="28"/>
        </w:rPr>
        <w:t>
      строка 4 = сумме строк 5, 6 для каждой графы;</w:t>
      </w:r>
      <w:r>
        <w:br/>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5) Раздел 5 «Дополнительная информация по основным фондам»:</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сумме строк 13-15.</w:t>
      </w:r>
    </w:p>
    <w:bookmarkEnd w:id="4"/>
    <w:bookmarkStart w:name="z16"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5"/>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14 қарашадағы</w:t>
            </w:r>
            <w:r>
              <w:br/>
            </w:r>
            <w:r>
              <w:rPr>
                <w:rFonts w:ascii="Times New Roman"/>
                <w:b w:val="false"/>
                <w:i w:val="false"/>
                <w:color w:val="000000"/>
                <w:sz w:val="20"/>
              </w:rPr>
              <w:t>
</w:t>
            </w:r>
            <w:r>
              <w:rPr>
                <w:rFonts w:ascii="Times New Roman"/>
                <w:b/>
                <w:i w:val="false"/>
                <w:color w:val="000000"/>
                <w:sz w:val="20"/>
              </w:rPr>
              <w:t>№ 50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0071102</w:t>
            </w:r>
            <w:r>
              <w:br/>
            </w:r>
            <w:r>
              <w:rPr>
                <w:rFonts w:ascii="Times New Roman"/>
                <w:b w:val="false"/>
                <w:i w:val="false"/>
                <w:color w:val="000000"/>
                <w:sz w:val="20"/>
              </w:rPr>
              <w:t>
</w:t>
            </w:r>
            <w:r>
              <w:rPr>
                <w:rFonts w:ascii="Times New Roman"/>
                <w:b w:val="false"/>
                <w:i w:val="false"/>
                <w:color w:val="000000"/>
                <w:sz w:val="20"/>
              </w:rPr>
              <w:t>Код статистической формы 0071102</w:t>
            </w:r>
          </w:p>
        </w:tc>
        <w:tc>
          <w:tcPr>
            <w:tcW w:w="564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Микрокредиттік қызмет туралы есеп</w:t>
            </w:r>
            <w:r>
              <w:br/>
            </w:r>
            <w:r>
              <w:rPr>
                <w:rFonts w:ascii="Times New Roman"/>
                <w:b/>
                <w:i w:val="false"/>
                <w:color w:val="000000"/>
                <w:sz w:val="20"/>
              </w:rPr>
              <w:t>
Отчет о микрокредитной деятельности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1-МКО</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0"/>
              <w:gridCol w:w="3660"/>
              <w:gridCol w:w="3660"/>
            </w:tblGrid>
            <w:tr>
              <w:trPr>
                <w:trHeight w:val="30" w:hRule="atLeast"/>
              </w:trPr>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6"/>
                  </w:tblGrid>
                  <w:tr>
                    <w:trPr>
                      <w:trHeight w:val="30" w:hRule="atLeast"/>
                    </w:trPr>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bl>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p>
            <w:pPr>
              <w:spacing w:after="20"/>
              <w:ind w:left="20"/>
              <w:jc w:val="both"/>
            </w:pPr>
            <w:r>
              <w:rPr>
                <w:rFonts w:ascii="Times New Roman"/>
                <w:b/>
                <w:i w:val="false"/>
                <w:color w:val="000000"/>
                <w:sz w:val="20"/>
              </w:rPr>
              <w:t>Табыс ету мерзімі есепті кезеңнен кейінгі 25-ші 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5085"/>
        <w:gridCol w:w="2014"/>
        <w:gridCol w:w="1876"/>
        <w:gridCol w:w="2059"/>
        <w:gridCol w:w="1992"/>
      </w:tblGrid>
      <w:tr>
        <w:trPr>
          <w:trHeight w:val="24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r>
      <w:tr>
        <w:trPr>
          <w:trHeight w:val="24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 мүлікпен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177"/>
        <w:gridCol w:w="2627"/>
        <w:gridCol w:w="2627"/>
        <w:gridCol w:w="2628"/>
        <w:gridCol w:w="1964"/>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 кредиттік портфель</w:t>
            </w:r>
            <w:r>
              <w:br/>
            </w:r>
            <w:r>
              <w:rPr>
                <w:rFonts w:ascii="Times New Roman"/>
                <w:b w:val="false"/>
                <w:i w:val="false"/>
                <w:color w:val="000000"/>
                <w:sz w:val="20"/>
              </w:rPr>
              <w:t>
</w:t>
            </w:r>
            <w:r>
              <w:rPr>
                <w:rFonts w:ascii="Times New Roman"/>
                <w:b w:val="false"/>
                <w:i w:val="false"/>
                <w:color w:val="000000"/>
                <w:sz w:val="20"/>
              </w:rPr>
              <w:t xml:space="preserve">Кредитный портфель на начало периода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кредиттік портфельді өтеу</w:t>
            </w:r>
            <w:r>
              <w:br/>
            </w:r>
            <w:r>
              <w:rPr>
                <w:rFonts w:ascii="Times New Roman"/>
                <w:b w:val="false"/>
                <w:i w:val="false"/>
                <w:color w:val="000000"/>
                <w:sz w:val="20"/>
              </w:rPr>
              <w:t>
</w:t>
            </w:r>
            <w:r>
              <w:rPr>
                <w:rFonts w:ascii="Times New Roman"/>
                <w:b w:val="false"/>
                <w:i w:val="false"/>
                <w:color w:val="000000"/>
                <w:sz w:val="20"/>
              </w:rPr>
              <w:t>Погашение кредитного портфеля за период</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аяғындағы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конец периода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 30 күннен көп тәуекелдік портфель</w:t>
            </w:r>
            <w:r>
              <w:br/>
            </w:r>
            <w:r>
              <w:rPr>
                <w:rFonts w:ascii="Times New Roman"/>
                <w:b w:val="false"/>
                <w:i w:val="false"/>
                <w:color w:val="000000"/>
                <w:sz w:val="20"/>
              </w:rPr>
              <w:t>
</w:t>
            </w:r>
            <w:r>
              <w:rPr>
                <w:rFonts w:ascii="Times New Roman"/>
                <w:b w:val="false"/>
                <w:i w:val="false"/>
                <w:color w:val="000000"/>
                <w:sz w:val="20"/>
              </w:rPr>
              <w:t>Рисковый портфель сроком более 30 дней</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6906"/>
        <w:gridCol w:w="3190"/>
        <w:gridCol w:w="2944"/>
      </w:tblGrid>
      <w:tr>
        <w:trPr>
          <w:trHeight w:val="42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9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толтыруға</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 үшiн</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мақсаттарға</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8455"/>
        <w:gridCol w:w="4593"/>
      </w:tblGrid>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берілген 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 кредитов за период</w:t>
            </w:r>
          </w:p>
        </w:tc>
      </w:tr>
      <w:tr>
        <w:trPr>
          <w:trHeight w:val="13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 xml:space="preserve">фонд финансовой поддержки сельского хозяйства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8798"/>
        <w:gridCol w:w="2042"/>
        <w:gridCol w:w="2200"/>
      </w:tblGrid>
      <w:tr>
        <w:trPr>
          <w:trHeight w:val="37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единиц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7"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6"/>
    <w:bookmarkStart w:name="z18"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микрокредитной деятельности»</w:t>
      </w:r>
      <w:r>
        <w:br/>
      </w:r>
      <w:r>
        <w:rPr>
          <w:rFonts w:ascii="Times New Roman"/>
          <w:b/>
          <w:i w:val="false"/>
          <w:color w:val="000000"/>
        </w:rPr>
        <w:t>
(код 0071102, индекс 1-МКО, периодичность квартальная)</w:t>
      </w:r>
    </w:p>
    <w:bookmarkEnd w:id="7"/>
    <w:bookmarkStart w:name="z19" w:id="8"/>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r>
        <w:br/>
      </w:r>
      <w:r>
        <w:rPr>
          <w:rFonts w:ascii="Times New Roman"/>
          <w:b w:val="false"/>
          <w:i w:val="false"/>
          <w:color w:val="000000"/>
          <w:sz w:val="28"/>
        </w:rPr>
        <w:t>
      2) краткосрочные займы – займы, предоставленные сроком до одного года;</w:t>
      </w:r>
      <w:r>
        <w:br/>
      </w:r>
      <w:r>
        <w:rPr>
          <w:rFonts w:ascii="Times New Roman"/>
          <w:b w:val="false"/>
          <w:i w:val="false"/>
          <w:color w:val="000000"/>
          <w:sz w:val="28"/>
        </w:rPr>
        <w:t>
      3) рисковый портфель (просроченная задолженность) сроком более 30 календарных дней – сумма дебиторской задолженности по займам, по которым просрочены один или более платежей в погашение основного долга сроком более 30 календарных дней;</w:t>
      </w:r>
      <w:r>
        <w:br/>
      </w:r>
      <w:r>
        <w:rPr>
          <w:rFonts w:ascii="Times New Roman"/>
          <w:b w:val="false"/>
          <w:i w:val="false"/>
          <w:color w:val="000000"/>
          <w:sz w:val="28"/>
        </w:rPr>
        <w:t>
      4) средневзвешенная ставка вознаграждения – средневзвешенная величина фактически сложившихся годовых ставок вознаграждения;</w:t>
      </w:r>
      <w:r>
        <w:br/>
      </w:r>
      <w:r>
        <w:rPr>
          <w:rFonts w:ascii="Times New Roman"/>
          <w:b w:val="false"/>
          <w:i w:val="false"/>
          <w:color w:val="000000"/>
          <w:sz w:val="28"/>
        </w:rPr>
        <w:t>
      5) долгосрочные займы – займы, предоставленные сроком свыше одного года.</w:t>
      </w:r>
      <w:r>
        <w:br/>
      </w:r>
      <w:r>
        <w:rPr>
          <w:rFonts w:ascii="Times New Roman"/>
          <w:b w:val="false"/>
          <w:i w:val="false"/>
          <w:color w:val="000000"/>
          <w:sz w:val="28"/>
        </w:rPr>
        <w:t>
</w:t>
      </w: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r>
        <w:br/>
      </w:r>
      <w:r>
        <w:rPr>
          <w:rFonts w:ascii="Times New Roman"/>
          <w:b w:val="false"/>
          <w:i w:val="false"/>
          <w:color w:val="000000"/>
          <w:sz w:val="28"/>
        </w:rPr>
        <w:t>
      Ставки вознаграждения за пользование кредитами указываются в пересчете на год независимо от срока предоставления кредита.</w:t>
      </w:r>
      <w:r>
        <w:br/>
      </w: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r>
        <w:br/>
      </w:r>
      <w:r>
        <w:rPr>
          <w:rFonts w:ascii="Times New Roman"/>
          <w:b w:val="false"/>
          <w:i w:val="false"/>
          <w:color w:val="000000"/>
          <w:sz w:val="28"/>
        </w:rPr>
        <w:t>
      Рисковый портфель (просроченная задолженность) сроком более 30 календарных дней включает сумму дебиторской задолженности по займу, считая просроченные и будущие платежи в погашение основного долга, но не начисленные проценты.</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«Информация о выданных кредитах»:</w:t>
      </w:r>
      <w:r>
        <w:br/>
      </w:r>
      <w:r>
        <w:rPr>
          <w:rFonts w:ascii="Times New Roman"/>
          <w:b w:val="false"/>
          <w:i w:val="false"/>
          <w:color w:val="000000"/>
          <w:sz w:val="28"/>
        </w:rPr>
        <w:t>
      строка 1 (сумма граф с 1 по 4) равна сумме строк 1 и 4 по графе 1 раздела 3;</w:t>
      </w:r>
      <w:r>
        <w:br/>
      </w:r>
      <w:r>
        <w:rPr>
          <w:rFonts w:ascii="Times New Roman"/>
          <w:b w:val="false"/>
          <w:i w:val="false"/>
          <w:color w:val="000000"/>
          <w:sz w:val="28"/>
        </w:rPr>
        <w:t>
      строка 5 (сумма граф с 1 по 4) равна сумме строк 1 и 4 по графе 2 раздела 3;</w:t>
      </w:r>
      <w:r>
        <w:br/>
      </w:r>
      <w:r>
        <w:rPr>
          <w:rFonts w:ascii="Times New Roman"/>
          <w:b w:val="false"/>
          <w:i w:val="false"/>
          <w:color w:val="000000"/>
          <w:sz w:val="28"/>
        </w:rPr>
        <w:t>
      строка 1 (сумма граф 3, 4) равна строке 1 по графе</w:t>
      </w:r>
      <w:r>
        <w:br/>
      </w:r>
      <w:r>
        <w:rPr>
          <w:rFonts w:ascii="Times New Roman"/>
          <w:b w:val="false"/>
          <w:i w:val="false"/>
          <w:color w:val="000000"/>
          <w:sz w:val="28"/>
        </w:rPr>
        <w:t>
1 раздела 5;</w:t>
      </w:r>
      <w:r>
        <w:br/>
      </w:r>
      <w:r>
        <w:rPr>
          <w:rFonts w:ascii="Times New Roman"/>
          <w:b w:val="false"/>
          <w:i w:val="false"/>
          <w:color w:val="000000"/>
          <w:sz w:val="28"/>
        </w:rPr>
        <w:t>
      строка 5 (сумма граф 3, 4) равна строке 1 по графе</w:t>
      </w:r>
      <w:r>
        <w:br/>
      </w:r>
      <w:r>
        <w:rPr>
          <w:rFonts w:ascii="Times New Roman"/>
          <w:b w:val="false"/>
          <w:i w:val="false"/>
          <w:color w:val="000000"/>
          <w:sz w:val="28"/>
        </w:rPr>
        <w:t>
2 раздела 5;</w:t>
      </w:r>
      <w:r>
        <w:br/>
      </w:r>
      <w:r>
        <w:rPr>
          <w:rFonts w:ascii="Times New Roman"/>
          <w:b w:val="false"/>
          <w:i w:val="false"/>
          <w:color w:val="000000"/>
          <w:sz w:val="28"/>
        </w:rPr>
        <w:t>
      2) раздел 4. «Источники финансирования выданных кредитов»:</w:t>
      </w:r>
      <w:r>
        <w:br/>
      </w:r>
      <w:r>
        <w:rPr>
          <w:rFonts w:ascii="Times New Roman"/>
          <w:b w:val="false"/>
          <w:i w:val="false"/>
          <w:color w:val="000000"/>
          <w:sz w:val="28"/>
        </w:rPr>
        <w:t xml:space="preserve">
      строка 1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2,3 раздела 4;</w:t>
      </w:r>
      <w:r>
        <w:br/>
      </w:r>
      <w:r>
        <w:rPr>
          <w:rFonts w:ascii="Times New Roman"/>
          <w:b w:val="false"/>
          <w:i w:val="false"/>
          <w:color w:val="000000"/>
          <w:sz w:val="28"/>
        </w:rPr>
        <w:t xml:space="preserve">
      строка 3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4,7 раздела 4;</w:t>
      </w:r>
      <w:r>
        <w:br/>
      </w:r>
      <w:r>
        <w:rPr>
          <w:rFonts w:ascii="Times New Roman"/>
          <w:b w:val="false"/>
          <w:i w:val="false"/>
          <w:color w:val="000000"/>
          <w:sz w:val="28"/>
        </w:rPr>
        <w:t>
      3) раздел 5. «Информация о выданных кредитах юридическим лицам по направлениям использования»:</w:t>
      </w:r>
      <w:r>
        <w:br/>
      </w:r>
      <w:r>
        <w:rPr>
          <w:rFonts w:ascii="Times New Roman"/>
          <w:b w:val="false"/>
          <w:i w:val="false"/>
          <w:color w:val="000000"/>
          <w:sz w:val="28"/>
        </w:rPr>
        <w:t xml:space="preserve">
      строка 1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2-20 раздела 5 для каждой графы.</w:t>
      </w:r>
    </w:p>
    <w:bookmarkEnd w:id="8"/>
    <w:bookmarkStart w:name="z24"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9"/>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14 қарашадағы</w:t>
            </w:r>
            <w:r>
              <w:br/>
            </w:r>
            <w:r>
              <w:rPr>
                <w:rFonts w:ascii="Times New Roman"/>
                <w:b w:val="false"/>
                <w:i w:val="false"/>
                <w:color w:val="000000"/>
                <w:sz w:val="20"/>
              </w:rPr>
              <w:t>
</w:t>
            </w:r>
            <w:r>
              <w:rPr>
                <w:rFonts w:ascii="Times New Roman"/>
                <w:b/>
                <w:i w:val="false"/>
                <w:color w:val="000000"/>
                <w:sz w:val="20"/>
              </w:rPr>
              <w:t>№ 50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0061104</w:t>
            </w:r>
            <w:r>
              <w:br/>
            </w:r>
            <w:r>
              <w:rPr>
                <w:rFonts w:ascii="Times New Roman"/>
                <w:b w:val="false"/>
                <w:i w:val="false"/>
                <w:color w:val="000000"/>
                <w:sz w:val="20"/>
              </w:rPr>
              <w:t>
</w:t>
            </w:r>
            <w:r>
              <w:rPr>
                <w:rFonts w:ascii="Times New Roman"/>
                <w:b w:val="false"/>
                <w:i w:val="false"/>
                <w:color w:val="000000"/>
                <w:sz w:val="20"/>
              </w:rPr>
              <w:t>Код статистической формы 0061104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 туралы есеп</w:t>
            </w:r>
            <w:r>
              <w:br/>
            </w:r>
            <w:r>
              <w:rPr>
                <w:rFonts w:ascii="Times New Roman"/>
                <w:b w:val="false"/>
                <w:i w:val="false"/>
                <w:color w:val="000000"/>
                <w:sz w:val="20"/>
              </w:rPr>
              <w:t>
</w:t>
            </w:r>
            <w:r>
              <w:rPr>
                <w:rFonts w:ascii="Times New Roman"/>
                <w:b w:val="false"/>
                <w:i w:val="false"/>
                <w:color w:val="000000"/>
                <w:sz w:val="20"/>
              </w:rPr>
              <w:t>Отчет о микрокредитной деятельности</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1-МКО</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0"/>
              <w:gridCol w:w="3660"/>
              <w:gridCol w:w="3660"/>
            </w:tblGrid>
            <w:tr>
              <w:trPr>
                <w:trHeight w:val="30" w:hRule="atLeast"/>
              </w:trPr>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0"/>
                    <w:gridCol w:w="860"/>
                    <w:gridCol w:w="866"/>
                  </w:tblGrid>
                  <w:tr>
                    <w:trPr>
                      <w:trHeight w:val="30" w:hRule="atLeast"/>
                    </w:trPr>
                    <w:tc>
                      <w:tcPr>
                        <w:tcW w:w="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Микрокредиттерді ұсыну бойынша қызметті жүзеге асыратын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Қызметкерлердің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699"/>
        <w:gridCol w:w="3907"/>
      </w:tblGrid>
      <w:tr>
        <w:trPr>
          <w:trHeight w:val="3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ішіндегі орташа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в среднем за период</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микрокредиттік қызметпен қамтылғандар саны</w:t>
            </w:r>
            <w:r>
              <w:br/>
            </w:r>
            <w:r>
              <w:rPr>
                <w:rFonts w:ascii="Times New Roman"/>
                <w:b w:val="false"/>
                <w:i w:val="false"/>
                <w:color w:val="000000"/>
                <w:sz w:val="20"/>
              </w:rPr>
              <w:t>
</w:t>
            </w:r>
            <w:r>
              <w:rPr>
                <w:rFonts w:ascii="Times New Roman"/>
                <w:b w:val="false"/>
                <w:i w:val="false"/>
                <w:color w:val="000000"/>
                <w:sz w:val="20"/>
              </w:rPr>
              <w:t>из них занятых микрокредитной деятельностью</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Қарыз алушылар туралы ақпаратты көрсетіңіз, бірлік</w:t>
      </w:r>
      <w:r>
        <w:br/>
      </w:r>
      <w:r>
        <w:rPr>
          <w:rFonts w:ascii="Times New Roman"/>
          <w:b w:val="false"/>
          <w:i w:val="false"/>
          <w:color w:val="000000"/>
          <w:sz w:val="28"/>
        </w:rPr>
        <w:t>
      Укажите информацию о заемщиках,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18"/>
        <w:gridCol w:w="3280"/>
        <w:gridCol w:w="4205"/>
      </w:tblGrid>
      <w:tr>
        <w:trPr>
          <w:trHeight w:val="3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аяғына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 қарыз алушылар</w:t>
            </w:r>
            <w:r>
              <w:br/>
            </w:r>
            <w:r>
              <w:rPr>
                <w:rFonts w:ascii="Times New Roman"/>
                <w:b w:val="false"/>
                <w:i w:val="false"/>
                <w:color w:val="000000"/>
                <w:sz w:val="20"/>
              </w:rPr>
              <w:t>
</w:t>
            </w:r>
            <w:r>
              <w:rPr>
                <w:rFonts w:ascii="Times New Roman"/>
                <w:b w:val="false"/>
                <w:i w:val="false"/>
                <w:color w:val="000000"/>
                <w:sz w:val="20"/>
              </w:rPr>
              <w:t>Физические лица – заемщики</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асыруға микрокредиттер алғандар</w:t>
            </w:r>
            <w:r>
              <w:br/>
            </w:r>
            <w:r>
              <w:rPr>
                <w:rFonts w:ascii="Times New Roman"/>
                <w:b w:val="false"/>
                <w:i w:val="false"/>
                <w:color w:val="000000"/>
                <w:sz w:val="20"/>
              </w:rPr>
              <w:t>
</w:t>
            </w:r>
            <w:r>
              <w:rPr>
                <w:rFonts w:ascii="Times New Roman"/>
                <w:b w:val="false"/>
                <w:i w:val="false"/>
                <w:color w:val="000000"/>
                <w:sz w:val="20"/>
              </w:rPr>
              <w:t>получившие микрокредиты на осуществление предпринимательской деятельности</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 қарыз алушылар</w:t>
            </w:r>
            <w:r>
              <w:br/>
            </w:r>
            <w:r>
              <w:rPr>
                <w:rFonts w:ascii="Times New Roman"/>
                <w:b w:val="false"/>
                <w:i w:val="false"/>
                <w:color w:val="000000"/>
                <w:sz w:val="20"/>
              </w:rPr>
              <w:t>
</w:t>
            </w:r>
            <w:r>
              <w:rPr>
                <w:rFonts w:ascii="Times New Roman"/>
                <w:b w:val="false"/>
                <w:i w:val="false"/>
                <w:color w:val="000000"/>
                <w:sz w:val="20"/>
              </w:rPr>
              <w:t>Юридические лица – заемщики</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404"/>
        <w:gridCol w:w="2042"/>
        <w:gridCol w:w="2042"/>
        <w:gridCol w:w="2042"/>
        <w:gridCol w:w="2066"/>
      </w:tblGrid>
      <w:tr>
        <w:trPr>
          <w:trHeight w:val="75"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 берілген</w:t>
            </w:r>
            <w:r>
              <w:br/>
            </w:r>
            <w:r>
              <w:rPr>
                <w:rFonts w:ascii="Times New Roman"/>
                <w:b w:val="false"/>
                <w:i w:val="false"/>
                <w:color w:val="000000"/>
                <w:sz w:val="20"/>
              </w:rPr>
              <w:t>
</w:t>
            </w:r>
            <w:r>
              <w:rPr>
                <w:rFonts w:ascii="Times New Roman"/>
                <w:b w:val="false"/>
                <w:i w:val="false"/>
                <w:color w:val="000000"/>
                <w:sz w:val="20"/>
              </w:rPr>
              <w:t>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берілген</w:t>
            </w:r>
            <w:r>
              <w:br/>
            </w:r>
            <w:r>
              <w:rPr>
                <w:rFonts w:ascii="Times New Roman"/>
                <w:b w:val="false"/>
                <w:i w:val="false"/>
                <w:color w:val="000000"/>
                <w:sz w:val="20"/>
              </w:rPr>
              <w:t>
</w:t>
            </w:r>
            <w:r>
              <w:rPr>
                <w:rFonts w:ascii="Times New Roman"/>
                <w:b w:val="false"/>
                <w:i w:val="false"/>
                <w:color w:val="000000"/>
                <w:sz w:val="20"/>
              </w:rPr>
              <w:t>Выданные юридическим лицам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долгосрочные</w:t>
            </w:r>
          </w:p>
        </w:tc>
      </w:tr>
      <w:tr>
        <w:trPr>
          <w:trHeight w:val="1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кепілзат мүлікпен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3452"/>
        <w:gridCol w:w="2558"/>
        <w:gridCol w:w="2559"/>
        <w:gridCol w:w="2559"/>
        <w:gridCol w:w="2445"/>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 кредиттік портфель</w:t>
            </w:r>
            <w:r>
              <w:br/>
            </w:r>
            <w:r>
              <w:rPr>
                <w:rFonts w:ascii="Times New Roman"/>
                <w:b w:val="false"/>
                <w:i w:val="false"/>
                <w:color w:val="000000"/>
                <w:sz w:val="20"/>
              </w:rPr>
              <w:t>
</w:t>
            </w:r>
            <w:r>
              <w:rPr>
                <w:rFonts w:ascii="Times New Roman"/>
                <w:b w:val="false"/>
                <w:i w:val="false"/>
                <w:color w:val="000000"/>
                <w:sz w:val="20"/>
              </w:rPr>
              <w:t xml:space="preserve">Кредитный портфель на начало периода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кредиттік портфельді өтеу</w:t>
            </w:r>
            <w:r>
              <w:br/>
            </w:r>
            <w:r>
              <w:rPr>
                <w:rFonts w:ascii="Times New Roman"/>
                <w:b w:val="false"/>
                <w:i w:val="false"/>
                <w:color w:val="000000"/>
                <w:sz w:val="20"/>
              </w:rPr>
              <w:t>
</w:t>
            </w:r>
            <w:r>
              <w:rPr>
                <w:rFonts w:ascii="Times New Roman"/>
                <w:b w:val="false"/>
                <w:i w:val="false"/>
                <w:color w:val="000000"/>
                <w:sz w:val="20"/>
              </w:rPr>
              <w:t>Погашение кредитного портфеля за период</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аяғындағы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конец периода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 30 күннен көп тәуекелдік портфель</w:t>
            </w:r>
            <w:r>
              <w:br/>
            </w:r>
            <w:r>
              <w:rPr>
                <w:rFonts w:ascii="Times New Roman"/>
                <w:b w:val="false"/>
                <w:i w:val="false"/>
                <w:color w:val="000000"/>
                <w:sz w:val="20"/>
              </w:rPr>
              <w:t>
</w:t>
            </w:r>
            <w:r>
              <w:rPr>
                <w:rFonts w:ascii="Times New Roman"/>
                <w:b w:val="false"/>
                <w:i w:val="false"/>
                <w:color w:val="000000"/>
                <w:sz w:val="20"/>
              </w:rPr>
              <w:t>Рисковый портфель сроком более 30 дней</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7919"/>
        <w:gridCol w:w="5664"/>
      </w:tblGrid>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берілген 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 кредитов за период</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7987"/>
        <w:gridCol w:w="2852"/>
        <w:gridCol w:w="2740"/>
      </w:tblGrid>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үйді жөндеу</w:t>
            </w:r>
            <w:r>
              <w:br/>
            </w:r>
            <w:r>
              <w:rPr>
                <w:rFonts w:ascii="Times New Roman"/>
                <w:b w:val="false"/>
                <w:i w:val="false"/>
                <w:color w:val="000000"/>
                <w:sz w:val="20"/>
              </w:rPr>
              <w:t>
</w:t>
            </w:r>
            <w:r>
              <w:rPr>
                <w:rFonts w:ascii="Times New Roman"/>
                <w:b w:val="false"/>
                <w:i w:val="false"/>
                <w:color w:val="000000"/>
                <w:sz w:val="20"/>
              </w:rPr>
              <w:t>ремонт жилья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тауарларын сатып алу</w:t>
            </w:r>
            <w:r>
              <w:br/>
            </w:r>
            <w:r>
              <w:rPr>
                <w:rFonts w:ascii="Times New Roman"/>
                <w:b w:val="false"/>
                <w:i w:val="false"/>
                <w:color w:val="000000"/>
                <w:sz w:val="20"/>
              </w:rPr>
              <w:t>
</w:t>
            </w:r>
            <w:r>
              <w:rPr>
                <w:rFonts w:ascii="Times New Roman"/>
                <w:b w:val="false"/>
                <w:i w:val="false"/>
                <w:color w:val="000000"/>
                <w:sz w:val="20"/>
              </w:rPr>
              <w:t>приобретение потребительских товаров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емдеу мен демалыс</w:t>
            </w:r>
            <w:r>
              <w:br/>
            </w:r>
            <w:r>
              <w:rPr>
                <w:rFonts w:ascii="Times New Roman"/>
                <w:b w:val="false"/>
                <w:i w:val="false"/>
                <w:color w:val="000000"/>
                <w:sz w:val="20"/>
              </w:rPr>
              <w:t>
</w:t>
            </w:r>
            <w:r>
              <w:rPr>
                <w:rFonts w:ascii="Times New Roman"/>
                <w:b w:val="false"/>
                <w:i w:val="false"/>
                <w:color w:val="000000"/>
                <w:sz w:val="20"/>
              </w:rPr>
              <w:t>лечение и отдых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сатып алу</w:t>
            </w:r>
            <w:r>
              <w:br/>
            </w:r>
            <w:r>
              <w:rPr>
                <w:rFonts w:ascii="Times New Roman"/>
                <w:b w:val="false"/>
                <w:i w:val="false"/>
                <w:color w:val="000000"/>
                <w:sz w:val="20"/>
              </w:rPr>
              <w:t>
</w:t>
            </w:r>
            <w:r>
              <w:rPr>
                <w:rFonts w:ascii="Times New Roman"/>
                <w:b w:val="false"/>
                <w:i w:val="false"/>
                <w:color w:val="000000"/>
                <w:sz w:val="20"/>
              </w:rPr>
              <w:t>приобретение транспортных средств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образование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шұғыл мұқтаждықтар</w:t>
            </w:r>
            <w:r>
              <w:br/>
            </w:r>
            <w:r>
              <w:rPr>
                <w:rFonts w:ascii="Times New Roman"/>
                <w:b w:val="false"/>
                <w:i w:val="false"/>
                <w:color w:val="000000"/>
                <w:sz w:val="20"/>
              </w:rPr>
              <w:t>
</w:t>
            </w:r>
            <w:r>
              <w:rPr>
                <w:rFonts w:ascii="Times New Roman"/>
                <w:b w:val="false"/>
                <w:i w:val="false"/>
                <w:color w:val="000000"/>
                <w:sz w:val="20"/>
              </w:rPr>
              <w:t>неотложные нужды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7987"/>
        <w:gridCol w:w="2852"/>
        <w:gridCol w:w="2740"/>
      </w:tblGrid>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единиц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5"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10"/>
    <w:bookmarkStart w:name="z26"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микрокредитной деятельности»</w:t>
      </w:r>
      <w:r>
        <w:br/>
      </w:r>
      <w:r>
        <w:rPr>
          <w:rFonts w:ascii="Times New Roman"/>
          <w:b/>
          <w:i w:val="false"/>
          <w:color w:val="000000"/>
        </w:rPr>
        <w:t>
(код 0061104, индекс 1-МКО, периодичность годовая)</w:t>
      </w:r>
    </w:p>
    <w:bookmarkEnd w:id="11"/>
    <w:bookmarkStart w:name="z27" w:id="12"/>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микрокредитной деятельности» (код 0061104, индекс 1-МКО,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микрокредитной деятельности» (код 0061104, индекс 1-МКО,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количество заемщиков за отчетный период – число клиентов, получивших займы в течение отчетного периода. Если у заемщика имелось более одного займа в течение отчетного периода, то он учитывается как один клиент;</w:t>
      </w:r>
      <w:r>
        <w:br/>
      </w:r>
      <w:r>
        <w:rPr>
          <w:rFonts w:ascii="Times New Roman"/>
          <w:b w:val="false"/>
          <w:i w:val="false"/>
          <w:color w:val="000000"/>
          <w:sz w:val="28"/>
        </w:rPr>
        <w:t>
      2) количество заемщиков на конец отчетного периода (активных) – число клиентов, которые по состоянию на конец отчетного периода имеют на руках заем или выплачивают часть портфеля займов;</w:t>
      </w:r>
      <w:r>
        <w:br/>
      </w:r>
      <w:r>
        <w:rPr>
          <w:rFonts w:ascii="Times New Roman"/>
          <w:b w:val="false"/>
          <w:i w:val="false"/>
          <w:color w:val="000000"/>
          <w:sz w:val="28"/>
        </w:rPr>
        <w:t>
      3)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r>
        <w:br/>
      </w:r>
      <w:r>
        <w:rPr>
          <w:rFonts w:ascii="Times New Roman"/>
          <w:b w:val="false"/>
          <w:i w:val="false"/>
          <w:color w:val="000000"/>
          <w:sz w:val="28"/>
        </w:rPr>
        <w:t>
      4)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5) краткосрочные займы – займы, предоставленные сроком до одного года;</w:t>
      </w:r>
      <w:r>
        <w:br/>
      </w:r>
      <w:r>
        <w:rPr>
          <w:rFonts w:ascii="Times New Roman"/>
          <w:b w:val="false"/>
          <w:i w:val="false"/>
          <w:color w:val="000000"/>
          <w:sz w:val="28"/>
        </w:rPr>
        <w:t>
      6) рисковый портфель (просроченная задолженность) сроком более 30 календарных дней – сумма дебиторской задолженности по займам, по которым просрочены один или более платежей в погашение основного долга сроком более 30 календарных дней;</w:t>
      </w:r>
      <w:r>
        <w:br/>
      </w:r>
      <w:r>
        <w:rPr>
          <w:rFonts w:ascii="Times New Roman"/>
          <w:b w:val="false"/>
          <w:i w:val="false"/>
          <w:color w:val="000000"/>
          <w:sz w:val="28"/>
        </w:rPr>
        <w:t>
      7) средневзвешенная ставка вознаграждения – это средневзвешенная величина фактически сложившихся годовых ставок вознаграждения;</w:t>
      </w:r>
      <w:r>
        <w:br/>
      </w:r>
      <w:r>
        <w:rPr>
          <w:rFonts w:ascii="Times New Roman"/>
          <w:b w:val="false"/>
          <w:i w:val="false"/>
          <w:color w:val="000000"/>
          <w:sz w:val="28"/>
        </w:rPr>
        <w:t>
      8) долгосрочные займы – займы, предоставленные сроком свыше одного года.</w:t>
      </w:r>
      <w:r>
        <w:br/>
      </w:r>
      <w:r>
        <w:rPr>
          <w:rFonts w:ascii="Times New Roman"/>
          <w:b w:val="false"/>
          <w:i w:val="false"/>
          <w:color w:val="000000"/>
          <w:sz w:val="28"/>
        </w:rPr>
        <w:t>
</w:t>
      </w: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r>
        <w:br/>
      </w:r>
      <w:r>
        <w:rPr>
          <w:rFonts w:ascii="Times New Roman"/>
          <w:b w:val="false"/>
          <w:i w:val="false"/>
          <w:color w:val="000000"/>
          <w:sz w:val="28"/>
        </w:rPr>
        <w:t>
      Ставки вознаграждения за пользование кредитами указываются в пересчете на год независимо от срока предоставления кредита.</w:t>
      </w:r>
      <w:r>
        <w:br/>
      </w: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r>
        <w:br/>
      </w:r>
      <w:r>
        <w:rPr>
          <w:rFonts w:ascii="Times New Roman"/>
          <w:b w:val="false"/>
          <w:i w:val="false"/>
          <w:color w:val="000000"/>
          <w:sz w:val="28"/>
        </w:rPr>
        <w:t>
      Рисковый портфель (просроченная задолженность) сроком более 30 календарных дней включает сумму дебиторской задолженности по займу, считая просроченные и будущие платежи в погашение основного долга, но не начисленные проценты.</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 между разделами:</w:t>
      </w:r>
      <w:r>
        <w:br/>
      </w:r>
      <w:r>
        <w:rPr>
          <w:rFonts w:ascii="Times New Roman"/>
          <w:b w:val="false"/>
          <w:i w:val="false"/>
          <w:color w:val="000000"/>
          <w:sz w:val="28"/>
        </w:rPr>
        <w:t>
      строка 1 (сумма граф с 1 по 4) раздела 3 равна сумме строк 1 и 20 по графе 1 раздела 6;</w:t>
      </w:r>
      <w:r>
        <w:br/>
      </w:r>
      <w:r>
        <w:rPr>
          <w:rFonts w:ascii="Times New Roman"/>
          <w:b w:val="false"/>
          <w:i w:val="false"/>
          <w:color w:val="000000"/>
          <w:sz w:val="28"/>
        </w:rPr>
        <w:t>
      строка 5 (сумма граф с 1 по 4) раздела 3 равна строке 1 по графе 1 раздела 5 и равна сумме строк 1 и 20 по графе 2 раздела 6;</w:t>
      </w:r>
      <w:r>
        <w:br/>
      </w:r>
      <w:r>
        <w:rPr>
          <w:rFonts w:ascii="Times New Roman"/>
          <w:b w:val="false"/>
          <w:i w:val="false"/>
          <w:color w:val="000000"/>
          <w:sz w:val="28"/>
        </w:rPr>
        <w:t>
      строка 1 (сумма граф 3, 4) раздела 3 равна строке 1 по графе 1 раздела 7;</w:t>
      </w:r>
      <w:r>
        <w:br/>
      </w:r>
      <w:r>
        <w:rPr>
          <w:rFonts w:ascii="Times New Roman"/>
          <w:b w:val="false"/>
          <w:i w:val="false"/>
          <w:color w:val="000000"/>
          <w:sz w:val="28"/>
        </w:rPr>
        <w:t>
      строка 5 (сумма граф 3, 4) раздела 3 равна строке 1 по графе 2 раздела 7;</w:t>
      </w:r>
      <w:r>
        <w:br/>
      </w:r>
      <w:r>
        <w:rPr>
          <w:rFonts w:ascii="Times New Roman"/>
          <w:b w:val="false"/>
          <w:i w:val="false"/>
          <w:color w:val="000000"/>
          <w:sz w:val="28"/>
        </w:rPr>
        <w:t xml:space="preserve">
      строка 1 раздела 5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строке 2, 3 раздела 5;</w:t>
      </w:r>
      <w:r>
        <w:br/>
      </w:r>
      <w:r>
        <w:rPr>
          <w:rFonts w:ascii="Times New Roman"/>
          <w:b w:val="false"/>
          <w:i w:val="false"/>
          <w:color w:val="000000"/>
          <w:sz w:val="28"/>
        </w:rPr>
        <w:t xml:space="preserve">
      строка 3 раздела 5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строке 4, 7 раздела 5;</w:t>
      </w:r>
      <w:r>
        <w:br/>
      </w:r>
      <w:r>
        <w:rPr>
          <w:rFonts w:ascii="Times New Roman"/>
          <w:b w:val="false"/>
          <w:i w:val="false"/>
          <w:color w:val="000000"/>
          <w:sz w:val="28"/>
        </w:rPr>
        <w:t xml:space="preserve">
      строка 1 раздела 6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строке 2, 9 раздела 6 для каждой графы;</w:t>
      </w:r>
      <w:r>
        <w:br/>
      </w:r>
      <w:r>
        <w:rPr>
          <w:rFonts w:ascii="Times New Roman"/>
          <w:b w:val="false"/>
          <w:i w:val="false"/>
          <w:color w:val="000000"/>
          <w:sz w:val="28"/>
        </w:rPr>
        <w:t xml:space="preserve">
      строка 20 раздела 6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строке 21-25 раздела 6 для каждой графы;</w:t>
      </w:r>
      <w:r>
        <w:br/>
      </w:r>
      <w:r>
        <w:rPr>
          <w:rFonts w:ascii="Times New Roman"/>
          <w:b w:val="false"/>
          <w:i w:val="false"/>
          <w:color w:val="000000"/>
          <w:sz w:val="28"/>
        </w:rPr>
        <w:t xml:space="preserve">
      строка 1 раздела 7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строке 2-20 раздела 7 для каждой графы.</w:t>
      </w:r>
    </w:p>
    <w:bookmarkEnd w:id="12"/>
    <w:bookmarkStart w:name="z32"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13"/>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14 қарашадағы</w:t>
            </w:r>
            <w:r>
              <w:br/>
            </w:r>
            <w:r>
              <w:rPr>
                <w:rFonts w:ascii="Times New Roman"/>
                <w:b w:val="false"/>
                <w:i w:val="false"/>
                <w:color w:val="000000"/>
                <w:sz w:val="20"/>
              </w:rPr>
              <w:t>
</w:t>
            </w:r>
            <w:r>
              <w:rPr>
                <w:rFonts w:ascii="Times New Roman"/>
                <w:b/>
                <w:i w:val="false"/>
                <w:color w:val="000000"/>
                <w:sz w:val="20"/>
              </w:rPr>
              <w:t>№ 50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0051102</w:t>
            </w:r>
            <w:r>
              <w:br/>
            </w:r>
            <w:r>
              <w:rPr>
                <w:rFonts w:ascii="Times New Roman"/>
                <w:b w:val="false"/>
                <w:i w:val="false"/>
                <w:color w:val="000000"/>
                <w:sz w:val="20"/>
              </w:rPr>
              <w:t>
</w:t>
            </w:r>
            <w:r>
              <w:rPr>
                <w:rFonts w:ascii="Times New Roman"/>
                <w:b w:val="false"/>
                <w:i w:val="false"/>
                <w:color w:val="000000"/>
                <w:sz w:val="20"/>
              </w:rPr>
              <w:t>Код статистической формы 0051102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қаржы-шаруашылық қызметі туралы есеп</w:t>
            </w:r>
            <w:r>
              <w:br/>
            </w:r>
            <w:r>
              <w:rPr>
                <w:rFonts w:ascii="Times New Roman"/>
                <w:b w:val="false"/>
                <w:i w:val="false"/>
                <w:color w:val="000000"/>
                <w:sz w:val="20"/>
              </w:rPr>
              <w:t>
</w:t>
            </w:r>
            <w:r>
              <w:rPr>
                <w:rFonts w:ascii="Times New Roman"/>
                <w:b w:val="false"/>
                <w:i w:val="false"/>
                <w:color w:val="000000"/>
                <w:sz w:val="20"/>
              </w:rPr>
              <w:t>Отчет о финансово-хозяйственной деятельности предприятия</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1-ПФ</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0"/>
              <w:gridCol w:w="3660"/>
              <w:gridCol w:w="3660"/>
            </w:tblGrid>
            <w:tr>
              <w:trPr>
                <w:trHeight w:val="30" w:hRule="atLeast"/>
              </w:trPr>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6"/>
                  </w:tblGrid>
                  <w:tr>
                    <w:trPr>
                      <w:trHeight w:val="30" w:hRule="atLeast"/>
                    </w:trPr>
                    <w:tc>
                      <w:tcPr>
                        <w:tcW w:w="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bl>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тізімдік саны 50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p>
            <w:pPr>
              <w:spacing w:after="20"/>
              <w:ind w:left="20"/>
              <w:jc w:val="both"/>
            </w:pPr>
            <w:r>
              <w:rPr>
                <w:rFonts w:ascii="Times New Roman"/>
                <w:b/>
                <w:i w:val="false"/>
                <w:color w:val="000000"/>
                <w:sz w:val="20"/>
              </w:rPr>
              <w:t>Тапсыру мерзімі - есепті кезеңнен кейін 25-күн</w:t>
            </w:r>
            <w:r>
              <w:br/>
            </w:r>
            <w:r>
              <w:rPr>
                <w:rFonts w:ascii="Times New Roman"/>
                <w:b w:val="false"/>
                <w:i w:val="false"/>
                <w:color w:val="000000"/>
                <w:sz w:val="20"/>
              </w:rPr>
              <w:t>
</w:t>
            </w:r>
            <w:r>
              <w:rPr>
                <w:rFonts w:ascii="Times New Roman"/>
                <w:b w:val="false"/>
                <w:i w:val="false"/>
                <w:color w:val="000000"/>
                <w:sz w:val="20"/>
              </w:rPr>
              <w:t>Срок представления - 25-го числа после отчетного периода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Қызметтің негізгі және қосалқы түрлері бөлінісіндегі өндірілген өнім мен көрсетілген қызметтердің көлемдері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212"/>
        <w:gridCol w:w="958"/>
        <w:gridCol w:w="959"/>
        <w:gridCol w:w="2067"/>
        <w:gridCol w:w="2067"/>
        <w:gridCol w:w="2067"/>
        <w:gridCol w:w="2067"/>
        <w:gridCol w:w="2067"/>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p>
            <w:pPr>
              <w:spacing w:after="20"/>
              <w:ind w:left="2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p>
            <w:pPr>
              <w:spacing w:after="20"/>
              <w:ind w:left="2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p>
            <w:pPr>
              <w:spacing w:after="20"/>
              <w:ind w:left="2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p>
            <w:pPr>
              <w:spacing w:after="20"/>
              <w:ind w:left="2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p>
            <w:pPr>
              <w:spacing w:after="20"/>
              <w:ind w:left="2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44600" cy="317500"/>
                          </a:xfrm>
                          <a:prstGeom prst="rect">
                            <a:avLst/>
                          </a:prstGeom>
                        </pic:spPr>
                      </pic:pic>
                    </a:graphicData>
                  </a:graphic>
                </wp:inline>
              </w:drawing>
            </w:r>
          </w:p>
        </w:tc>
      </w:tr>
      <w:tr>
        <w:trPr>
          <w:trHeight w:val="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выполненных работ и оказанных услуг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 тұрған және сатуға арналған дайын өнімдер қорының өзгеруі, өсуі, кемуі</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52"/>
        <w:gridCol w:w="610"/>
        <w:gridCol w:w="576"/>
        <w:gridCol w:w="2067"/>
        <w:gridCol w:w="2067"/>
        <w:gridCol w:w="2067"/>
        <w:gridCol w:w="2067"/>
        <w:gridCol w:w="2067"/>
        <w:gridCol w:w="1210"/>
      </w:tblGrid>
      <w:tr>
        <w:trPr>
          <w:trHeight w:val="12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44600" cy="317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3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сатылып алынған жартылай фабрикаттар мен жинақтаушы бұйымдар</w:t>
            </w:r>
            <w:r>
              <w:br/>
            </w:r>
            <w:r>
              <w:rPr>
                <w:rFonts w:ascii="Times New Roman"/>
                <w:b w:val="false"/>
                <w:i w:val="false"/>
                <w:color w:val="000000"/>
                <w:sz w:val="20"/>
              </w:rPr>
              <w:t>
</w:t>
            </w:r>
            <w:r>
              <w:rPr>
                <w:rFonts w:ascii="Times New Roman"/>
                <w:b w:val="false"/>
                <w:i w:val="false"/>
                <w:color w:val="000000"/>
                <w:sz w:val="20"/>
              </w:rPr>
              <w:t xml:space="preserve">покупные полуфабрикаты и комплектующие изделия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 xml:space="preserve">работы и услуги производственного характера, выполненные сторонними организациями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w:t>
            </w:r>
            <w:r>
              <w:rPr>
                <w:rFonts w:ascii="Times New Roman"/>
                <w:b w:val="false"/>
                <w:i w:val="false"/>
                <w:color w:val="000000"/>
                <w:sz w:val="20"/>
              </w:rPr>
              <w:t xml:space="preserve">другие материалы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 xml:space="preserve">налоги и другие обязательные платежи, относимые на расходы (без корпоративного подоходного налога, акцизов и НДС) – всего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ҚҚС-қосылған кұн салығы</w:t>
      </w:r>
      <w:r>
        <w:br/>
      </w:r>
      <w:r>
        <w:rPr>
          <w:rFonts w:ascii="Times New Roman"/>
          <w:b w:val="false"/>
          <w:i w:val="false"/>
          <w:color w:val="000000"/>
          <w:sz w:val="28"/>
        </w:rPr>
        <w:t>
здесь и далее НДС-налог на добавленную стоимость</w:t>
      </w:r>
    </w:p>
    <w:p>
      <w:pPr>
        <w:spacing w:after="0"/>
        <w:ind w:left="0"/>
        <w:jc w:val="both"/>
      </w:pPr>
      <w:r>
        <w:rPr>
          <w:rFonts w:ascii="Times New Roman"/>
          <w:b w:val="false"/>
          <w:i w:val="false"/>
          <w:color w:val="000000"/>
          <w:sz w:val="28"/>
        </w:rPr>
        <w:t>      </w:t>
      </w:r>
      <w:r>
        <w:rPr>
          <w:rFonts w:ascii="Times New Roman"/>
          <w:b/>
          <w:i w:val="false"/>
          <w:color w:val="000000"/>
          <w:sz w:val="28"/>
        </w:rPr>
        <w:t>3. Қызметтің негізгі және қосалқы түрлері бөлінісіндегі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05"/>
        <w:gridCol w:w="946"/>
        <w:gridCol w:w="947"/>
        <w:gridCol w:w="2132"/>
        <w:gridCol w:w="2132"/>
        <w:gridCol w:w="2132"/>
        <w:gridCol w:w="2132"/>
        <w:gridCol w:w="2132"/>
      </w:tblGrid>
      <w:tr>
        <w:trPr>
          <w:trHeight w:val="10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44600" cy="317500"/>
                          </a:xfrm>
                          <a:prstGeom prst="rect">
                            <a:avLst/>
                          </a:prstGeom>
                        </pic:spPr>
                      </pic:pic>
                    </a:graphicData>
                  </a:graphic>
                </wp:inline>
              </w:drawing>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44600" cy="317500"/>
                          </a:xfrm>
                          <a:prstGeom prst="rect">
                            <a:avLst/>
                          </a:prstGeom>
                        </pic:spPr>
                      </pic:pic>
                    </a:graphicData>
                  </a:graphic>
                </wp:inline>
              </w:drawing>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44600" cy="317500"/>
                          </a:xfrm>
                          <a:prstGeom prst="rect">
                            <a:avLst/>
                          </a:prstGeom>
                        </pic:spPr>
                      </pic:pic>
                    </a:graphicData>
                  </a:graphic>
                </wp:inline>
              </w:drawing>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44600" cy="317500"/>
                          </a:xfrm>
                          <a:prstGeom prst="rect">
                            <a:avLst/>
                          </a:prstGeom>
                        </pic:spPr>
                      </pic:pic>
                    </a:graphicData>
                  </a:graphic>
                </wp:inline>
              </w:drawing>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44600" cy="317500"/>
                          </a:xfrm>
                          <a:prstGeom prst="rect">
                            <a:avLst/>
                          </a:prstGeom>
                        </pic:spPr>
                      </pic:pic>
                    </a:graphicData>
                  </a:graphic>
                </wp:inline>
              </w:drawing>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товаров, приобретенных для перепродажи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Салықтар мен бюджетке төленетін басқа да міндетті төлемдер және бірыңғай жинақтаушы зейнетақы қорына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единый накопительный пенсионный фонд,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198"/>
        <w:gridCol w:w="4067"/>
        <w:gridCol w:w="4068"/>
      </w:tblGrid>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жасалатын аударымдар</w:t>
            </w:r>
            <w:r>
              <w:br/>
            </w:r>
            <w:r>
              <w:rPr>
                <w:rFonts w:ascii="Times New Roman"/>
                <w:b w:val="false"/>
                <w:i w:val="false"/>
                <w:color w:val="000000"/>
                <w:sz w:val="20"/>
              </w:rPr>
              <w:t>
</w:t>
            </w:r>
            <w:r>
              <w:rPr>
                <w:rFonts w:ascii="Times New Roman"/>
                <w:b w:val="false"/>
                <w:i w:val="false"/>
                <w:color w:val="000000"/>
                <w:sz w:val="20"/>
              </w:rPr>
              <w:t xml:space="preserve">Отчисления по социальному страхованию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w:t>
            </w:r>
            <w:r>
              <w:br/>
            </w:r>
            <w:r>
              <w:rPr>
                <w:rFonts w:ascii="Times New Roman"/>
                <w:b w:val="false"/>
                <w:i w:val="false"/>
                <w:color w:val="000000"/>
                <w:sz w:val="20"/>
              </w:rPr>
              <w:t>
</w:t>
            </w:r>
            <w:r>
              <w:rPr>
                <w:rFonts w:ascii="Times New Roman"/>
                <w:b w:val="false"/>
                <w:i w:val="false"/>
                <w:color w:val="000000"/>
                <w:sz w:val="20"/>
              </w:rPr>
              <w:t>Таможенные платежи</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жинақтаушы зейнетақы қорына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единый накопительный пенсионный фонд</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689"/>
        <w:gridCol w:w="3296"/>
        <w:gridCol w:w="3296"/>
      </w:tblGrid>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басқа да бюджетке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единый накопительный пенсионный фонд</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в том числе задолженность по оплате труда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5008"/>
        <w:gridCol w:w="4165"/>
        <w:gridCol w:w="4165"/>
      </w:tblGrid>
      <w:tr>
        <w:trPr>
          <w:trHeight w:val="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Ақшалай қаражаттың қозғалысы туралы ақпаратты көрсетіңіз, мың теңге</w:t>
      </w:r>
      <w:r>
        <w:br/>
      </w: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4356"/>
        <w:gridCol w:w="2915"/>
        <w:gridCol w:w="2915"/>
        <w:gridCol w:w="2916"/>
      </w:tblGrid>
      <w:tr>
        <w:trPr>
          <w:trHeight w:val="9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13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5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3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төлеу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финансовой деятельности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Ақшалай қаражаттың көбеюі/азаюы</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 средств</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3170"/>
        <w:gridCol w:w="1975"/>
        <w:gridCol w:w="1975"/>
        <w:gridCol w:w="1975"/>
        <w:gridCol w:w="1975"/>
        <w:gridCol w:w="1975"/>
      </w:tblGrid>
      <w:tr>
        <w:trPr>
          <w:trHeight w:val="19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ресейлік рубль</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обязательства в иностранной валюте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3" w:id="1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14"/>
    <w:bookmarkStart w:name="z34"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0051102, индекс 1-ПФ, периодичность квартальная)</w:t>
      </w:r>
    </w:p>
    <w:bookmarkEnd w:id="15"/>
    <w:bookmarkStart w:name="z35" w:id="16"/>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2) движение денежных средств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3)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в итоге хозяйственных взаимоотношений с ними;</w:t>
      </w:r>
      <w:r>
        <w:br/>
      </w:r>
      <w:r>
        <w:rPr>
          <w:rFonts w:ascii="Times New Roman"/>
          <w:b w:val="false"/>
          <w:i w:val="false"/>
          <w:color w:val="000000"/>
          <w:sz w:val="28"/>
        </w:rPr>
        <w:t>
      7)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8)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r>
        <w:br/>
      </w: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13)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15) фонд заработной платы работников (оплаты труда)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17)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w:t>
      </w:r>
      <w:r>
        <w:br/>
      </w: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19)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20)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21) непроизводственные расходы – расходы, которые включают расходы по релизации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22) доход от реализации продукции, выполненных работ и оказания услуг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23)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24)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25)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r>
        <w:br/>
      </w:r>
      <w:r>
        <w:rPr>
          <w:rFonts w:ascii="Times New Roman"/>
          <w:b w:val="false"/>
          <w:i w:val="false"/>
          <w:color w:val="000000"/>
          <w:sz w:val="28"/>
        </w:rPr>
        <w:t>
      26) себестоимость реализованной продукции и оказанных услуг – фактическая себестоимость отпущенной готовой продукции (работ, услуг);</w:t>
      </w:r>
      <w:r>
        <w:br/>
      </w:r>
      <w:r>
        <w:rPr>
          <w:rFonts w:ascii="Times New Roman"/>
          <w:b w:val="false"/>
          <w:i w:val="false"/>
          <w:color w:val="000000"/>
          <w:sz w:val="28"/>
        </w:rPr>
        <w:t>
      27)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28)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r>
        <w:br/>
      </w: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4. При заполнении показателей в разрезе основного и вторичного видов деятельности указывается 5-значный код вида деятельности согласно общему классификатору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r>
        <w:br/>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6. При заполнении раздела 2 «Расходы» стоимость товаров, приобретенных для перепродажи не включаются в затраты, так как они уже были учтены производителем товара.</w:t>
      </w:r>
      <w:r>
        <w:br/>
      </w:r>
      <w:r>
        <w:rPr>
          <w:rFonts w:ascii="Times New Roman"/>
          <w:b w:val="false"/>
          <w:i w:val="false"/>
          <w:color w:val="000000"/>
          <w:sz w:val="28"/>
        </w:rPr>
        <w:t>
</w:t>
      </w:r>
      <w:r>
        <w:rPr>
          <w:rFonts w:ascii="Times New Roman"/>
          <w:b w:val="false"/>
          <w:i w:val="false"/>
          <w:color w:val="000000"/>
          <w:sz w:val="28"/>
        </w:rPr>
        <w:t>
      7. В разделе 2 по строке 6.5 «другие расходы» отражаются все не включенные в другие группировки расходы.</w:t>
      </w:r>
      <w:r>
        <w:br/>
      </w:r>
      <w:r>
        <w:rPr>
          <w:rFonts w:ascii="Times New Roman"/>
          <w:b w:val="false"/>
          <w:i w:val="false"/>
          <w:color w:val="000000"/>
          <w:sz w:val="28"/>
        </w:rPr>
        <w:t>
</w:t>
      </w:r>
      <w:r>
        <w:rPr>
          <w:rFonts w:ascii="Times New Roman"/>
          <w:b w:val="false"/>
          <w:i w:val="false"/>
          <w:color w:val="000000"/>
          <w:sz w:val="28"/>
        </w:rPr>
        <w:t>
      8. По разделу 3 строка 1 показатель «Доход от реализации продукции, выполненных работ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r>
        <w:br/>
      </w: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r>
        <w:br/>
      </w:r>
      <w:r>
        <w:rPr>
          <w:rFonts w:ascii="Times New Roman"/>
          <w:b w:val="false"/>
          <w:i w:val="false"/>
          <w:color w:val="000000"/>
          <w:sz w:val="28"/>
        </w:rPr>
        <w:t>
</w:t>
      </w:r>
      <w:r>
        <w:rPr>
          <w:rFonts w:ascii="Times New Roman"/>
          <w:b w:val="false"/>
          <w:i w:val="false"/>
          <w:color w:val="000000"/>
          <w:sz w:val="28"/>
        </w:rPr>
        <w:t>
      9. По разделу 7.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от продажи товаров и оказания услуг;</w:t>
      </w:r>
      <w:r>
        <w:br/>
      </w: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r>
        <w:br/>
      </w:r>
      <w:r>
        <w:rPr>
          <w:rFonts w:ascii="Times New Roman"/>
          <w:b w:val="false"/>
          <w:i w:val="false"/>
          <w:color w:val="000000"/>
          <w:sz w:val="28"/>
        </w:rPr>
        <w:t>
      выплаты поставщикам товаров и услуг;</w:t>
      </w:r>
      <w:r>
        <w:br/>
      </w:r>
      <w:r>
        <w:rPr>
          <w:rFonts w:ascii="Times New Roman"/>
          <w:b w:val="false"/>
          <w:i w:val="false"/>
          <w:color w:val="000000"/>
          <w:sz w:val="28"/>
        </w:rPr>
        <w:t>
      выплаты работникам.</w:t>
      </w:r>
      <w:r>
        <w:br/>
      </w:r>
      <w:r>
        <w:rPr>
          <w:rFonts w:ascii="Times New Roman"/>
          <w:b w:val="false"/>
          <w:i w:val="false"/>
          <w:color w:val="000000"/>
          <w:sz w:val="28"/>
        </w:rPr>
        <w:t>
      Движение денег от инвестиционной деятельности – денежные потоки от приобретения и продажи долгосрочных (внеоборотных) активов и других инвестиций, не относящихся к денежным эквивалентам:</w:t>
      </w:r>
      <w:r>
        <w:br/>
      </w:r>
      <w:r>
        <w:rPr>
          <w:rFonts w:ascii="Times New Roman"/>
          <w:b w:val="false"/>
          <w:i w:val="false"/>
          <w:color w:val="000000"/>
          <w:sz w:val="28"/>
        </w:rPr>
        <w:t>
      приобретение имущества, машин и оборудования, нематериальных и прочих долгосрочных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продажа основных средств, нематериальных активов и других долгосрочных (внеоборотных) активов;</w:t>
      </w:r>
      <w:r>
        <w:br/>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поступление денежных средств от выпуска акций или иных акционерных инструментов;</w:t>
      </w:r>
      <w:r>
        <w:br/>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Кроме того, к операциям в иностранной валюте относится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10.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все показатели - положительные числа для каждой строки и графы (кроме строк 1.3,1.4 раздела 1; строк 3, 10 раздела 3; строк 28, 30 раздела 6; строк 3, 6, 9, 10 раздела 7; строки 7 раздела 8).</w:t>
      </w:r>
      <w:r>
        <w:br/>
      </w: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строка 7 = сумме строк 1, 2, 3, 4, 5, 6 для каждой графы.</w:t>
      </w:r>
      <w:r>
        <w:br/>
      </w: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10 = строки 3 + 4 + 5 – строки 6 – 7 – 8 – 9 для каждой графы;</w:t>
      </w:r>
      <w:r>
        <w:br/>
      </w:r>
      <w:r>
        <w:rPr>
          <w:rFonts w:ascii="Times New Roman"/>
          <w:b w:val="false"/>
          <w:i w:val="false"/>
          <w:color w:val="000000"/>
          <w:sz w:val="28"/>
        </w:rPr>
        <w:t xml:space="preserve">
      если предприятие занимается торговлей, то строка 1.1 раздела 3  </w:t>
      </w: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4) Раздел 6. «Информация по показателям бухгалтерского баланса»:</w:t>
      </w:r>
      <w:r>
        <w:br/>
      </w:r>
      <w:r>
        <w:rPr>
          <w:rFonts w:ascii="Times New Roman"/>
          <w:b w:val="false"/>
          <w:i w:val="false"/>
          <w:color w:val="000000"/>
          <w:sz w:val="28"/>
        </w:rPr>
        <w:t>
      строка 6 = сумме строк с 1 по 4, 5 по всем графам;</w:t>
      </w:r>
      <w:r>
        <w:br/>
      </w:r>
      <w:r>
        <w:rPr>
          <w:rFonts w:ascii="Times New Roman"/>
          <w:b w:val="false"/>
          <w:i w:val="false"/>
          <w:color w:val="000000"/>
          <w:sz w:val="28"/>
        </w:rPr>
        <w:t>
      строка 13 = сумме строк с 7 по 12 по всем графам;</w:t>
      </w:r>
      <w:r>
        <w:br/>
      </w:r>
      <w:r>
        <w:rPr>
          <w:rFonts w:ascii="Times New Roman"/>
          <w:b w:val="false"/>
          <w:i w:val="false"/>
          <w:color w:val="000000"/>
          <w:sz w:val="28"/>
        </w:rPr>
        <w:t>
      строка 14 = сумме строк 6, 13 по всем графам;</w:t>
      </w:r>
      <w:r>
        <w:br/>
      </w:r>
      <w:r>
        <w:rPr>
          <w:rFonts w:ascii="Times New Roman"/>
          <w:b w:val="false"/>
          <w:i w:val="false"/>
          <w:color w:val="000000"/>
          <w:sz w:val="28"/>
        </w:rPr>
        <w:t>
      строка 19 = сумме строк 15, 16, 17, 18 по всем графам;</w:t>
      </w:r>
      <w:r>
        <w:br/>
      </w:r>
      <w:r>
        <w:rPr>
          <w:rFonts w:ascii="Times New Roman"/>
          <w:b w:val="false"/>
          <w:i w:val="false"/>
          <w:color w:val="000000"/>
          <w:sz w:val="28"/>
        </w:rPr>
        <w:t>
      строка 23 = сумме строк 20, 21, 22 по всем графам;</w:t>
      </w:r>
      <w:r>
        <w:br/>
      </w:r>
      <w:r>
        <w:rPr>
          <w:rFonts w:ascii="Times New Roman"/>
          <w:b w:val="false"/>
          <w:i w:val="false"/>
          <w:color w:val="000000"/>
          <w:sz w:val="28"/>
        </w:rPr>
        <w:t>
      строка 30 = сумме строк с 24 по 29 по всем графам;</w:t>
      </w:r>
      <w:r>
        <w:br/>
      </w:r>
      <w:r>
        <w:rPr>
          <w:rFonts w:ascii="Times New Roman"/>
          <w:b w:val="false"/>
          <w:i w:val="false"/>
          <w:color w:val="000000"/>
          <w:sz w:val="28"/>
        </w:rPr>
        <w:t>
      строка 31 = сумме строк 19, 23, 30 по всем графам;</w:t>
      </w:r>
      <w:r>
        <w:br/>
      </w:r>
      <w:r>
        <w:rPr>
          <w:rFonts w:ascii="Times New Roman"/>
          <w:b w:val="false"/>
          <w:i w:val="false"/>
          <w:color w:val="000000"/>
          <w:sz w:val="28"/>
        </w:rPr>
        <w:t>
      строка 14 = строке 31 по всем графам;.</w:t>
      </w:r>
      <w:r>
        <w:br/>
      </w:r>
      <w:r>
        <w:rPr>
          <w:rFonts w:ascii="Times New Roman"/>
          <w:b w:val="false"/>
          <w:i w:val="false"/>
          <w:color w:val="000000"/>
          <w:sz w:val="28"/>
        </w:rPr>
        <w:t>
      5) Раздел 7. «Информация о движении денежных средств»:</w:t>
      </w:r>
      <w:r>
        <w:br/>
      </w:r>
      <w:r>
        <w:rPr>
          <w:rFonts w:ascii="Times New Roman"/>
          <w:b w:val="false"/>
          <w:i w:val="false"/>
          <w:color w:val="000000"/>
          <w:sz w:val="28"/>
        </w:rPr>
        <w:t>
      строка 3 = строка 1 – строка 2 по всем графам;</w:t>
      </w:r>
      <w:r>
        <w:br/>
      </w:r>
      <w:r>
        <w:rPr>
          <w:rFonts w:ascii="Times New Roman"/>
          <w:b w:val="false"/>
          <w:i w:val="false"/>
          <w:color w:val="000000"/>
          <w:sz w:val="28"/>
        </w:rPr>
        <w:t>
      строка 6 = строка 4 – строка 5 по всем графам;</w:t>
      </w:r>
      <w:r>
        <w:br/>
      </w:r>
      <w:r>
        <w:rPr>
          <w:rFonts w:ascii="Times New Roman"/>
          <w:b w:val="false"/>
          <w:i w:val="false"/>
          <w:color w:val="000000"/>
          <w:sz w:val="28"/>
        </w:rPr>
        <w:t>
      строка 9 = строка 7 – строка 8 по всем графам;</w:t>
      </w:r>
      <w:r>
        <w:br/>
      </w:r>
      <w:r>
        <w:rPr>
          <w:rFonts w:ascii="Times New Roman"/>
          <w:b w:val="false"/>
          <w:i w:val="false"/>
          <w:color w:val="000000"/>
          <w:sz w:val="28"/>
        </w:rPr>
        <w:t>
      строка 10 = сумме строк 3, 6, 9 по всем графам.</w:t>
      </w:r>
      <w:r>
        <w:br/>
      </w:r>
      <w:r>
        <w:rPr>
          <w:rFonts w:ascii="Times New Roman"/>
          <w:b w:val="false"/>
          <w:i w:val="false"/>
          <w:color w:val="000000"/>
          <w:sz w:val="28"/>
        </w:rPr>
        <w:t>
      6) Раздел 8. «Информация по валютной позиции»:</w:t>
      </w:r>
      <w:r>
        <w:br/>
      </w:r>
      <w:r>
        <w:rPr>
          <w:rFonts w:ascii="Times New Roman"/>
          <w:b w:val="false"/>
          <w:i w:val="false"/>
          <w:color w:val="000000"/>
          <w:sz w:val="28"/>
        </w:rPr>
        <w:t>
      строка 3 = сумме строк 1, 2 по всем графам;</w:t>
      </w:r>
      <w:r>
        <w:br/>
      </w:r>
      <w:r>
        <w:rPr>
          <w:rFonts w:ascii="Times New Roman"/>
          <w:b w:val="false"/>
          <w:i w:val="false"/>
          <w:color w:val="000000"/>
          <w:sz w:val="28"/>
        </w:rPr>
        <w:t>
      строка 6 = сумме строк 4, 5 по всем графам;</w:t>
      </w:r>
      <w:r>
        <w:br/>
      </w:r>
      <w:r>
        <w:rPr>
          <w:rFonts w:ascii="Times New Roman"/>
          <w:b w:val="false"/>
          <w:i w:val="false"/>
          <w:color w:val="000000"/>
          <w:sz w:val="28"/>
        </w:rPr>
        <w:t>
      строка 7 = строка 3 – строка 6 по всем графам.</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1.3 графы 1 раздела 1 = строке 4.2 раздела 6 (графа 1 – графа 2);</w:t>
      </w:r>
      <w:r>
        <w:br/>
      </w:r>
      <w:r>
        <w:rPr>
          <w:rFonts w:ascii="Times New Roman"/>
          <w:b w:val="false"/>
          <w:i w:val="false"/>
          <w:color w:val="000000"/>
          <w:sz w:val="28"/>
        </w:rPr>
        <w:t>
      строка 1.4 графы 1 раздела 1 = строке 4.4 раздела 6 (графа 1 – графа 2);</w:t>
      </w:r>
      <w:r>
        <w:br/>
      </w:r>
      <w:r>
        <w:rPr>
          <w:rFonts w:ascii="Times New Roman"/>
          <w:b w:val="false"/>
          <w:i w:val="false"/>
          <w:color w:val="000000"/>
          <w:sz w:val="28"/>
        </w:rPr>
        <w:t>
      строка 6.1 графы 1 раздела 2 = (строка 1 – строка 2 – строка 3 – строка 9 – строка 10 – строка 13 – строка 14) графы 1 раздела 4 – допустимый контроль;</w:t>
      </w:r>
      <w:r>
        <w:br/>
      </w:r>
      <w:r>
        <w:rPr>
          <w:rFonts w:ascii="Times New Roman"/>
          <w:b w:val="false"/>
          <w:i w:val="false"/>
          <w:color w:val="000000"/>
          <w:sz w:val="28"/>
        </w:rPr>
        <w:t>
      строка 7 графы 8 раздела 2 = сумме строк с 6 по 9 графы 1 раздела 3;</w:t>
      </w:r>
      <w:r>
        <w:br/>
      </w:r>
      <w:r>
        <w:rPr>
          <w:rFonts w:ascii="Times New Roman"/>
          <w:b w:val="false"/>
          <w:i w:val="false"/>
          <w:color w:val="000000"/>
          <w:sz w:val="28"/>
        </w:rPr>
        <w:t>
      строка 11 графы 1 раздела 3 = строке 2 графы 1 раздела 4  допустимый контроль;</w:t>
      </w:r>
      <w:r>
        <w:br/>
      </w:r>
      <w:r>
        <w:rPr>
          <w:rFonts w:ascii="Times New Roman"/>
          <w:b w:val="false"/>
          <w:i w:val="false"/>
          <w:color w:val="000000"/>
          <w:sz w:val="28"/>
        </w:rPr>
        <w:t xml:space="preserve">
      если строка 14 (графа 1 – графа 2) раздела 4 &gt; 0, то строка 2.3 графы 1 раздела 5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0 – допустимый контроль;</w:t>
      </w:r>
      <w:r>
        <w:br/>
      </w:r>
      <w:r>
        <w:rPr>
          <w:rFonts w:ascii="Times New Roman"/>
          <w:b w:val="false"/>
          <w:i w:val="false"/>
          <w:color w:val="000000"/>
          <w:sz w:val="28"/>
        </w:rPr>
        <w:t>
      строка 1 графы 2 раздела 6 +/- строка 10 графы 1 раздела 7 = строка 1 графы 1 раздела 6;</w:t>
      </w:r>
      <w:r>
        <w:br/>
      </w:r>
      <w:r>
        <w:rPr>
          <w:rFonts w:ascii="Times New Roman"/>
          <w:b w:val="false"/>
          <w:i w:val="false"/>
          <w:color w:val="000000"/>
          <w:sz w:val="28"/>
        </w:rPr>
        <w:t xml:space="preserve">
      строка 14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строка 3 графы 1 раздела 8;</w:t>
      </w:r>
      <w:r>
        <w:br/>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строк 19, 23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6 графы 1 раздела 8;</w:t>
      </w:r>
      <w:r>
        <w:br/>
      </w:r>
      <w:r>
        <w:rPr>
          <w:rFonts w:ascii="Times New Roman"/>
          <w:b w:val="false"/>
          <w:i w:val="false"/>
          <w:color w:val="000000"/>
          <w:sz w:val="28"/>
        </w:rPr>
        <w:t xml:space="preserve">
      строка 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1.1 графы 1 раздела 8;</w:t>
      </w:r>
      <w:r>
        <w:br/>
      </w:r>
      <w:r>
        <w:rPr>
          <w:rFonts w:ascii="Times New Roman"/>
          <w:b w:val="false"/>
          <w:i w:val="false"/>
          <w:color w:val="000000"/>
          <w:sz w:val="28"/>
        </w:rPr>
        <w:t xml:space="preserve">
      строка 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1.2 графы 1 раздела 8;</w:t>
      </w:r>
      <w:r>
        <w:br/>
      </w:r>
      <w:r>
        <w:rPr>
          <w:rFonts w:ascii="Times New Roman"/>
          <w:b w:val="false"/>
          <w:i w:val="false"/>
          <w:color w:val="000000"/>
          <w:sz w:val="28"/>
        </w:rPr>
        <w:t xml:space="preserve">
      строка 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1.3 графы 1 раздела 8;</w:t>
      </w:r>
      <w:r>
        <w:br/>
      </w:r>
      <w:r>
        <w:rPr>
          <w:rFonts w:ascii="Times New Roman"/>
          <w:b w:val="false"/>
          <w:i w:val="false"/>
          <w:color w:val="000000"/>
          <w:sz w:val="28"/>
        </w:rPr>
        <w:t xml:space="preserve">
      строка 6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 графы 1 раздела 8;</w:t>
      </w:r>
      <w:r>
        <w:br/>
      </w:r>
      <w:r>
        <w:rPr>
          <w:rFonts w:ascii="Times New Roman"/>
          <w:b w:val="false"/>
          <w:i w:val="false"/>
          <w:color w:val="000000"/>
          <w:sz w:val="28"/>
        </w:rPr>
        <w:t xml:space="preserve">
      строка 7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2.1 графы 1 раздела 8;</w:t>
      </w:r>
      <w:r>
        <w:br/>
      </w:r>
      <w:r>
        <w:rPr>
          <w:rFonts w:ascii="Times New Roman"/>
          <w:b w:val="false"/>
          <w:i w:val="false"/>
          <w:color w:val="000000"/>
          <w:sz w:val="28"/>
        </w:rPr>
        <w:t xml:space="preserve">
      строка 8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2.2 графы 1 раздела 8;</w:t>
      </w:r>
      <w:r>
        <w:br/>
      </w:r>
      <w:r>
        <w:rPr>
          <w:rFonts w:ascii="Times New Roman"/>
          <w:b w:val="false"/>
          <w:i w:val="false"/>
          <w:color w:val="000000"/>
          <w:sz w:val="28"/>
        </w:rPr>
        <w:t xml:space="preserve">
      строка 13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 графы 1 раздела 8;</w:t>
      </w:r>
      <w:r>
        <w:br/>
      </w:r>
      <w:r>
        <w:rPr>
          <w:rFonts w:ascii="Times New Roman"/>
          <w:b w:val="false"/>
          <w:i w:val="false"/>
          <w:color w:val="000000"/>
          <w:sz w:val="28"/>
        </w:rPr>
        <w:t xml:space="preserve">
      строка 15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4.1 графы 1 раздела 8;</w:t>
      </w:r>
      <w:r>
        <w:br/>
      </w:r>
      <w:r>
        <w:rPr>
          <w:rFonts w:ascii="Times New Roman"/>
          <w:b w:val="false"/>
          <w:i w:val="false"/>
          <w:color w:val="000000"/>
          <w:sz w:val="28"/>
        </w:rPr>
        <w:t xml:space="preserve">
      строка 15.1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4.1.1 графы 1 раздела 8;</w:t>
      </w:r>
      <w:r>
        <w:br/>
      </w:r>
      <w:r>
        <w:rPr>
          <w:rFonts w:ascii="Times New Roman"/>
          <w:b w:val="false"/>
          <w:i w:val="false"/>
          <w:color w:val="000000"/>
          <w:sz w:val="28"/>
        </w:rPr>
        <w:t xml:space="preserve">
      строка 17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4.2 графы 1 раздела 8;</w:t>
      </w:r>
      <w:r>
        <w:br/>
      </w:r>
      <w:r>
        <w:rPr>
          <w:rFonts w:ascii="Times New Roman"/>
          <w:b w:val="false"/>
          <w:i w:val="false"/>
          <w:color w:val="000000"/>
          <w:sz w:val="28"/>
        </w:rPr>
        <w:t xml:space="preserve">
      строка 19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 графы 1 раздела 8;</w:t>
      </w:r>
      <w:r>
        <w:br/>
      </w:r>
      <w:r>
        <w:rPr>
          <w:rFonts w:ascii="Times New Roman"/>
          <w:b w:val="false"/>
          <w:i w:val="false"/>
          <w:color w:val="000000"/>
          <w:sz w:val="28"/>
        </w:rPr>
        <w:t xml:space="preserve">
      строка 23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5 графы 1 раздела 8.</w:t>
      </w:r>
    </w:p>
    <w:bookmarkEnd w:id="16"/>
    <w:bookmarkStart w:name="z47"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17"/>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14 қарашадағы</w:t>
            </w:r>
            <w:r>
              <w:br/>
            </w:r>
            <w:r>
              <w:rPr>
                <w:rFonts w:ascii="Times New Roman"/>
                <w:b w:val="false"/>
                <w:i w:val="false"/>
                <w:color w:val="000000"/>
                <w:sz w:val="20"/>
              </w:rPr>
              <w:t>
</w:t>
            </w:r>
            <w:r>
              <w:rPr>
                <w:rFonts w:ascii="Times New Roman"/>
                <w:b/>
                <w:i w:val="false"/>
                <w:color w:val="000000"/>
                <w:sz w:val="20"/>
              </w:rPr>
              <w:t>№ 50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0041104</w:t>
            </w:r>
            <w:r>
              <w:br/>
            </w:r>
            <w:r>
              <w:rPr>
                <w:rFonts w:ascii="Times New Roman"/>
                <w:b w:val="false"/>
                <w:i w:val="false"/>
                <w:color w:val="000000"/>
                <w:sz w:val="20"/>
              </w:rPr>
              <w:t>
</w:t>
            </w:r>
            <w:r>
              <w:rPr>
                <w:rFonts w:ascii="Times New Roman"/>
                <w:b w:val="false"/>
                <w:i w:val="false"/>
                <w:color w:val="000000"/>
                <w:sz w:val="20"/>
              </w:rPr>
              <w:t>Код статистической формы 0041104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қаржы-шаруашылық қызметі туралы есеп</w:t>
            </w:r>
            <w:r>
              <w:br/>
            </w:r>
            <w:r>
              <w:rPr>
                <w:rFonts w:ascii="Times New Roman"/>
                <w:b w:val="false"/>
                <w:i w:val="false"/>
                <w:color w:val="000000"/>
                <w:sz w:val="20"/>
              </w:rPr>
              <w:t>
</w:t>
            </w:r>
            <w:r>
              <w:rPr>
                <w:rFonts w:ascii="Times New Roman"/>
                <w:b w:val="false"/>
                <w:i w:val="false"/>
                <w:color w:val="000000"/>
                <w:sz w:val="20"/>
              </w:rPr>
              <w:t>Отчет о финансово-хозяйственной деятельности предприятия</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1-ПФ</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0"/>
              <w:gridCol w:w="3660"/>
              <w:gridCol w:w="3660"/>
            </w:tblGrid>
            <w:tr>
              <w:trPr>
                <w:trHeight w:val="30" w:hRule="atLeast"/>
              </w:trPr>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0"/>
                    <w:gridCol w:w="860"/>
                    <w:gridCol w:w="866"/>
                  </w:tblGrid>
                  <w:tr>
                    <w:trPr>
                      <w:trHeight w:val="30" w:hRule="atLeast"/>
                    </w:trPr>
                    <w:tc>
                      <w:tcPr>
                        <w:tcW w:w="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тізімдік саны 50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 сәуір есепті кезеңнен кейін</w:t>
            </w:r>
            <w:r>
              <w:br/>
            </w:r>
            <w:r>
              <w:rPr>
                <w:rFonts w:ascii="Times New Roman"/>
                <w:b w:val="false"/>
                <w:i w:val="false"/>
                <w:color w:val="000000"/>
                <w:sz w:val="20"/>
              </w:rPr>
              <w:t>
</w:t>
            </w:r>
            <w:r>
              <w:rPr>
                <w:rFonts w:ascii="Times New Roman"/>
                <w:b w:val="false"/>
                <w:i w:val="false"/>
                <w:color w:val="000000"/>
                <w:sz w:val="20"/>
              </w:rPr>
              <w:t>Срок представления – 5 апреля после отчетного периода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Қызметтің негізгі және қосалқы түрлері бөлінісіндегі өндірілген өнім мен көрсетілген қызметтер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216"/>
        <w:gridCol w:w="914"/>
        <w:gridCol w:w="914"/>
        <w:gridCol w:w="2067"/>
        <w:gridCol w:w="2067"/>
        <w:gridCol w:w="2067"/>
        <w:gridCol w:w="2067"/>
        <w:gridCol w:w="2067"/>
      </w:tblGrid>
      <w:tr>
        <w:trPr>
          <w:trHeight w:val="10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44600" cy="317500"/>
                          </a:xfrm>
                          <a:prstGeom prst="rect">
                            <a:avLst/>
                          </a:prstGeom>
                        </pic:spPr>
                      </pic:pic>
                    </a:graphicData>
                  </a:graphic>
                </wp:inline>
              </w:drawing>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реализованной продукции, выполненных работ и оказанных услуг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 xml:space="preserve">продукция и оказанные услуги, использованные внутри предприятия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қоймаларда тұрған және сатуға арналған дайын өнімдер қорларының өзгеруі, өсуі, кемуі</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w:t>
            </w:r>
            <w:r>
              <w:br/>
            </w:r>
            <w:r>
              <w:rPr>
                <w:rFonts w:ascii="Times New Roman"/>
                <w:b w:val="false"/>
                <w:i w:val="false"/>
                <w:color w:val="000000"/>
                <w:sz w:val="20"/>
              </w:rPr>
              <w:t>
</w:t>
            </w:r>
            <w:r>
              <w:rPr>
                <w:rFonts w:ascii="Times New Roman"/>
                <w:b w:val="false"/>
                <w:i w:val="false"/>
                <w:color w:val="000000"/>
                <w:sz w:val="20"/>
              </w:rPr>
              <w:t xml:space="preserve">прирост или уменьшение остатка незавершенного производства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03"/>
        <w:gridCol w:w="569"/>
        <w:gridCol w:w="547"/>
        <w:gridCol w:w="2067"/>
        <w:gridCol w:w="2067"/>
        <w:gridCol w:w="2067"/>
        <w:gridCol w:w="2067"/>
        <w:gridCol w:w="2067"/>
        <w:gridCol w:w="577"/>
      </w:tblGrid>
      <w:tr>
        <w:trPr>
          <w:trHeight w:val="6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44600" cy="317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другие работы и услуги производственного характера, выполненные сторонними организациями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w:t>
            </w:r>
            <w:r>
              <w:rPr>
                <w:rFonts w:ascii="Times New Roman"/>
                <w:b w:val="false"/>
                <w:i w:val="false"/>
                <w:color w:val="000000"/>
                <w:sz w:val="20"/>
              </w:rPr>
              <w:t>другие материалы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іссапарлар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негізгі құрал-жабдықтарды ағымдағы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текущий ремонт основных средств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өз күшімен орындалған негізгі құрал-жабдықтарды күрделі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капитальный ремонт основных средств, выполненный собственными силами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0"/>
        <w:gridCol w:w="6100"/>
      </w:tblGrid>
      <w:tr>
        <w:trPr>
          <w:trHeight w:val="30" w:hRule="atLeast"/>
        </w:trPr>
        <w:tc>
          <w:tcPr>
            <w:tcW w:w="7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Басқа кәсіпорындарға өңдеуге тапсырылған шикізаттың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c>
          <w:tcPr>
            <w:tcW w:w="6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46200" cy="266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7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Бюджеттен субсидиялар</w:t>
            </w:r>
            <w:r>
              <w:br/>
            </w:r>
            <w:r>
              <w:rPr>
                <w:rFonts w:ascii="Times New Roman"/>
                <w:b w:val="false"/>
                <w:i w:val="false"/>
                <w:color w:val="000000"/>
                <w:sz w:val="20"/>
              </w:rPr>
              <w:t>
</w:t>
            </w:r>
            <w:r>
              <w:rPr>
                <w:rFonts w:ascii="Times New Roman"/>
                <w:b w:val="false"/>
                <w:i w:val="false"/>
                <w:color w:val="000000"/>
                <w:sz w:val="20"/>
              </w:rPr>
              <w:t>Субсидии из бюджета</w:t>
            </w:r>
          </w:p>
        </w:tc>
        <w:tc>
          <w:tcPr>
            <w:tcW w:w="6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346200" cy="266700"/>
                          </a:xfrm>
                          <a:prstGeom prst="rect">
                            <a:avLst/>
                          </a:prstGeom>
                        </pic:spPr>
                      </pic:pic>
                    </a:graphicData>
                  </a:graphic>
                </wp:inline>
              </w:drawing>
            </w:r>
            <w:r>
              <w:rPr>
                <w:rFonts w:ascii="Times New Roman"/>
                <w:b w:val="false"/>
                <w:i w:val="false"/>
                <w:color w:val="000000"/>
                <w:sz w:val="20"/>
              </w:rPr>
              <w:t>          тысяч тенге</w:t>
            </w:r>
          </w:p>
        </w:tc>
      </w:tr>
      <w:tr>
        <w:trPr>
          <w:trHeight w:val="30" w:hRule="atLeast"/>
        </w:trPr>
        <w:tc>
          <w:tcPr>
            <w:tcW w:w="7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Келесі жылда ҒЗТКЖ</w:t>
            </w:r>
            <w:r>
              <w:rPr>
                <w:rFonts w:ascii="Times New Roman"/>
                <w:b w:val="false"/>
                <w:i w:val="false"/>
                <w:color w:val="000000"/>
                <w:vertAlign w:val="superscript"/>
              </w:rPr>
              <w:t>2</w:t>
            </w:r>
            <w:r>
              <w:rPr>
                <w:rFonts w:ascii="Times New Roman"/>
                <w:b/>
                <w:i w:val="false"/>
                <w:color w:val="000000"/>
                <w:sz w:val="20"/>
              </w:rPr>
              <w:t>-ны жоспарлайсыз ба?</w:t>
            </w:r>
            <w:r>
              <w:br/>
            </w:r>
            <w:r>
              <w:rPr>
                <w:rFonts w:ascii="Times New Roman"/>
                <w:b w:val="false"/>
                <w:i w:val="false"/>
                <w:color w:val="000000"/>
                <w:sz w:val="20"/>
              </w:rPr>
              <w:t>
</w:t>
            </w:r>
            <w:r>
              <w:rPr>
                <w:rFonts w:ascii="Times New Roman"/>
                <w:b w:val="false"/>
                <w:i w:val="false"/>
                <w:color w:val="000000"/>
                <w:sz w:val="20"/>
              </w:rPr>
              <w:t>Планируете ли Вы НИОКР в следующем году?</w:t>
            </w:r>
          </w:p>
        </w:tc>
        <w:tc>
          <w:tcPr>
            <w:tcW w:w="6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317500"/>
                          </a:xfrm>
                          <a:prstGeom prst="rect">
                            <a:avLst/>
                          </a:prstGeom>
                        </pic:spPr>
                      </pic:pic>
                    </a:graphicData>
                  </a:graphic>
                </wp:inline>
              </w:drawing>
            </w:r>
            <w:r>
              <w:rPr>
                <w:rFonts w:ascii="Times New Roman"/>
                <w:b/>
                <w:i w:val="false"/>
                <w:color w:val="000000"/>
                <w:sz w:val="20"/>
              </w:rPr>
              <w:t>Иә</w:t>
            </w:r>
            <w:r>
              <w:rPr>
                <w:rFonts w:ascii="Times New Roman"/>
                <w:b w:val="false"/>
                <w:i w:val="false"/>
                <w:color w:val="000000"/>
                <w:sz w:val="20"/>
              </w:rPr>
              <w:t> </w:t>
            </w: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317500"/>
                          </a:xfrm>
                          <a:prstGeom prst="rect">
                            <a:avLst/>
                          </a:prstGeom>
                        </pic:spPr>
                      </pic:pic>
                    </a:graphicData>
                  </a:graphic>
                </wp:inline>
              </w:drawing>
            </w: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       Да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3. Қызметтің негізгі және қосалқы түрлері бөлінісіндегі кәсіпорынның қаржылық-шаруашылық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641"/>
        <w:gridCol w:w="781"/>
        <w:gridCol w:w="781"/>
        <w:gridCol w:w="2067"/>
        <w:gridCol w:w="2067"/>
        <w:gridCol w:w="2067"/>
        <w:gridCol w:w="2067"/>
        <w:gridCol w:w="2067"/>
      </w:tblGrid>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44600" cy="317500"/>
                          </a:xfrm>
                          <a:prstGeom prst="rect">
                            <a:avLst/>
                          </a:prstGeom>
                        </pic:spPr>
                      </pic:pic>
                    </a:graphicData>
                  </a:graphic>
                </wp:inline>
              </w:drawing>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44600" cy="317500"/>
                          </a:xfrm>
                          <a:prstGeom prst="rect">
                            <a:avLst/>
                          </a:prstGeom>
                        </pic:spPr>
                      </pic:pic>
                    </a:graphicData>
                  </a:graphic>
                </wp:inline>
              </w:drawing>
            </w:r>
          </w:p>
        </w:tc>
      </w:tr>
      <w:tr>
        <w:trPr>
          <w:trHeight w:val="1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товаров, приобретенных для перепродажи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бойынша дивидендтер және сыйақылар түріндегі кірістер</w:t>
            </w:r>
            <w:r>
              <w:br/>
            </w:r>
            <w:r>
              <w:rPr>
                <w:rFonts w:ascii="Times New Roman"/>
                <w:b w:val="false"/>
                <w:i w:val="false"/>
                <w:color w:val="000000"/>
                <w:sz w:val="20"/>
              </w:rPr>
              <w:t>
</w:t>
            </w:r>
            <w:r>
              <w:rPr>
                <w:rFonts w:ascii="Times New Roman"/>
                <w:b w:val="false"/>
                <w:i w:val="false"/>
                <w:color w:val="000000"/>
                <w:sz w:val="20"/>
              </w:rPr>
              <w:t>дивиденды по акциям и доходы в виде вознаграждений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шығуынан кіріс</w:t>
            </w:r>
            <w:r>
              <w:br/>
            </w:r>
            <w:r>
              <w:rPr>
                <w:rFonts w:ascii="Times New Roman"/>
                <w:b w:val="false"/>
                <w:i w:val="false"/>
                <w:color w:val="000000"/>
                <w:sz w:val="20"/>
              </w:rPr>
              <w:t>
</w:t>
            </w:r>
            <w:r>
              <w:rPr>
                <w:rFonts w:ascii="Times New Roman"/>
                <w:b w:val="false"/>
                <w:i w:val="false"/>
                <w:color w:val="000000"/>
                <w:sz w:val="20"/>
              </w:rPr>
              <w:t>доходы от выбытия активов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курс айырмашылығынан кірістер</w:t>
            </w:r>
            <w:r>
              <w:br/>
            </w:r>
            <w:r>
              <w:rPr>
                <w:rFonts w:ascii="Times New Roman"/>
                <w:b w:val="false"/>
                <w:i w:val="false"/>
                <w:color w:val="000000"/>
                <w:sz w:val="20"/>
              </w:rPr>
              <w:t>
</w:t>
            </w:r>
            <w:r>
              <w:rPr>
                <w:rFonts w:ascii="Times New Roman"/>
                <w:b w:val="false"/>
                <w:i w:val="false"/>
                <w:color w:val="000000"/>
                <w:sz w:val="20"/>
              </w:rPr>
              <w:t>доходы от курсовой разницы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ҚҚС - қосылған құн салығы</w:t>
      </w:r>
      <w:r>
        <w:br/>
      </w:r>
      <w:r>
        <w:rPr>
          <w:rFonts w:ascii="Times New Roman"/>
          <w:b w:val="false"/>
          <w:i w:val="false"/>
          <w:color w:val="000000"/>
          <w:sz w:val="28"/>
        </w:rPr>
        <w:t>
        здесь и далее НДС - 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ҒЗТКЖ - ғылыми-зерртеу және тәжірбиелік-конструкторлық жұмыстар</w:t>
      </w:r>
      <w:r>
        <w:br/>
      </w:r>
      <w:r>
        <w:rPr>
          <w:rFonts w:ascii="Times New Roman"/>
          <w:b w:val="false"/>
          <w:i w:val="false"/>
          <w:color w:val="000000"/>
          <w:sz w:val="28"/>
        </w:rPr>
        <w:t xml:space="preserve">
        НИОКР - научно-исследовательская и опытно-конструкторская работа </w:t>
      </w:r>
    </w:p>
    <w:p>
      <w:pPr>
        <w:spacing w:after="0"/>
        <w:ind w:left="0"/>
        <w:jc w:val="both"/>
      </w:pPr>
      <w:r>
        <w:rPr>
          <w:rFonts w:ascii="Times New Roman"/>
          <w:b/>
          <w:i w:val="false"/>
          <w:color w:val="000000"/>
          <w:sz w:val="28"/>
        </w:rPr>
        <w:t>      4. Салықтар мен бюджетке төленетін басқа да міндетті төлемдер және бірыңғай жинақтаушы зейнетақы қорына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единый накопительный пенсионный фонд,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558"/>
        <w:gridCol w:w="3333"/>
        <w:gridCol w:w="3334"/>
      </w:tblGrid>
      <w:tr>
        <w:trPr>
          <w:trHeight w:val="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әкелінетін тауарларға</w:t>
            </w:r>
            <w:r>
              <w:br/>
            </w:r>
            <w:r>
              <w:rPr>
                <w:rFonts w:ascii="Times New Roman"/>
                <w:b w:val="false"/>
                <w:i w:val="false"/>
                <w:color w:val="000000"/>
                <w:sz w:val="20"/>
              </w:rPr>
              <w:t>
</w:t>
            </w:r>
            <w:r>
              <w:rPr>
                <w:rFonts w:ascii="Times New Roman"/>
                <w:b w:val="false"/>
                <w:i w:val="false"/>
                <w:color w:val="000000"/>
                <w:sz w:val="20"/>
              </w:rPr>
              <w:t>из него на ввозимые товары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әкелінетін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w:t>
            </w:r>
            <w:r>
              <w:br/>
            </w:r>
            <w:r>
              <w:rPr>
                <w:rFonts w:ascii="Times New Roman"/>
                <w:b w:val="false"/>
                <w:i w:val="false"/>
                <w:color w:val="000000"/>
                <w:sz w:val="20"/>
              </w:rPr>
              <w:t>
</w:t>
            </w:r>
            <w:r>
              <w:rPr>
                <w:rFonts w:ascii="Times New Roman"/>
                <w:b w:val="false"/>
                <w:i w:val="false"/>
                <w:color w:val="000000"/>
                <w:sz w:val="20"/>
              </w:rPr>
              <w:t>Таможенные платежи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әкелінетін тауарларға</w:t>
            </w:r>
            <w:r>
              <w:br/>
            </w:r>
            <w:r>
              <w:rPr>
                <w:rFonts w:ascii="Times New Roman"/>
                <w:b w:val="false"/>
                <w:i w:val="false"/>
                <w:color w:val="000000"/>
                <w:sz w:val="20"/>
              </w:rPr>
              <w:t>
</w:t>
            </w:r>
            <w:r>
              <w:rPr>
                <w:rFonts w:ascii="Times New Roman"/>
                <w:b w:val="false"/>
                <w:i w:val="false"/>
                <w:color w:val="000000"/>
                <w:sz w:val="20"/>
              </w:rPr>
              <w:t>на ввозимые товары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әкетілетін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жинақтаушы зейнетақы қорына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единый накопительный пенсионный фонд</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6565"/>
        <w:gridCol w:w="3176"/>
        <w:gridCol w:w="3176"/>
      </w:tblGrid>
      <w:tr>
        <w:trPr>
          <w:trHeight w:val="22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22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из нее задолженность покупателей и заказчиков</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резидентов</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нерезидентов</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из нее по расчетам с поставщиками и подрядчиками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бюджетке басқа да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единый накопительный пенсионный фонд</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ақы төлеу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оплате труда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5562"/>
        <w:gridCol w:w="3727"/>
        <w:gridCol w:w="3727"/>
      </w:tblGrid>
      <w:tr>
        <w:trPr>
          <w:trHeight w:val="16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кассадағы 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 в кассе</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денежные средства на текущих банковских счетах</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прочие денежные средства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қайта сатуға арналған тауарлар</w:t>
            </w:r>
            <w:r>
              <w:br/>
            </w:r>
            <w:r>
              <w:rPr>
                <w:rFonts w:ascii="Times New Roman"/>
                <w:b w:val="false"/>
                <w:i w:val="false"/>
                <w:color w:val="000000"/>
                <w:sz w:val="20"/>
              </w:rPr>
              <w:t>
</w:t>
            </w:r>
            <w:r>
              <w:rPr>
                <w:rFonts w:ascii="Times New Roman"/>
                <w:b w:val="false"/>
                <w:i w:val="false"/>
                <w:color w:val="000000"/>
                <w:sz w:val="20"/>
              </w:rPr>
              <w:t>в том числе товары для перепродажи</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в том числе незавершенное производство культивируемых биологических ресурсов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Ақшалай қаражаттың қозғалысы туралы ақпаратты көрсетіңіз, мың теңге</w:t>
      </w:r>
      <w:r>
        <w:br/>
      </w: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354"/>
        <w:gridCol w:w="2709"/>
        <w:gridCol w:w="2709"/>
        <w:gridCol w:w="2414"/>
      </w:tblGrid>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валютамен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өткізуден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түсімдер, комиссиялық және өзге де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прочим займам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w:t>
            </w:r>
            <w:r>
              <w:rPr>
                <w:rFonts w:ascii="Times New Roman"/>
                <w:b w:val="false"/>
                <w:i w:val="false"/>
                <w:color w:val="000000"/>
                <w:sz w:val="20"/>
              </w:rPr>
              <w:t>платежи в виде вознаграждений за аренду, гонорары, комиссионные и прочие выплаты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 xml:space="preserve">Движение денежных средств от инвестиционной деятельности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қатысу үлестерін сату</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шарттар мен айырбастар бойынша 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кәсіпорындардағы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шарттар мен айырбастар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үлестік құралдардың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акцияларын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көбеюі (азаюы) жиынтығы</w:t>
            </w:r>
            <w:r>
              <w:br/>
            </w:r>
            <w:r>
              <w:rPr>
                <w:rFonts w:ascii="Times New Roman"/>
                <w:b w:val="false"/>
                <w:i w:val="false"/>
                <w:color w:val="000000"/>
                <w:sz w:val="20"/>
              </w:rPr>
              <w:t>
</w:t>
            </w:r>
            <w:r>
              <w:rPr>
                <w:rFonts w:ascii="Times New Roman"/>
                <w:b w:val="false"/>
                <w:i w:val="false"/>
                <w:color w:val="000000"/>
                <w:sz w:val="20"/>
              </w:rPr>
              <w:t>Итого увеличение (уменьшение)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137"/>
        <w:gridCol w:w="1827"/>
        <w:gridCol w:w="1827"/>
        <w:gridCol w:w="1827"/>
        <w:gridCol w:w="1827"/>
        <w:gridCol w:w="1827"/>
      </w:tblGrid>
      <w:tr>
        <w:trPr>
          <w:trHeight w:val="6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еуро</w:t>
            </w:r>
            <w:r>
              <w:br/>
            </w:r>
            <w:r>
              <w:rPr>
                <w:rFonts w:ascii="Times New Roman"/>
                <w:b w:val="false"/>
                <w:i w:val="false"/>
                <w:color w:val="000000"/>
                <w:sz w:val="20"/>
              </w:rPr>
              <w:t>
</w:t>
            </w:r>
            <w:r>
              <w:rPr>
                <w:rFonts w:ascii="Times New Roman"/>
                <w:b w:val="false"/>
                <w:i w:val="false"/>
                <w:color w:val="000000"/>
                <w:sz w:val="20"/>
              </w:rPr>
              <w:t>евро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 валюте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қаражаттар және олардың эквиваленттері</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r>
        <w:br/>
      </w: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404"/>
        <w:gridCol w:w="2726"/>
        <w:gridCol w:w="2988"/>
        <w:gridCol w:w="3252"/>
      </w:tblGrid>
      <w:tr>
        <w:trPr>
          <w:trHeight w:val="6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3</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 «Жіктеуіштер» бөлімінде орналасқан</w:t>
      </w:r>
      <w:r>
        <w:br/>
      </w:r>
      <w:r>
        <w:rPr>
          <w:rFonts w:ascii="Times New Roman"/>
          <w:b w:val="false"/>
          <w:i w:val="false"/>
          <w:color w:val="000000"/>
          <w:sz w:val="28"/>
        </w:rPr>
        <w:t>
      КПВЭД - Классификатор продукции по видам экономической деятельности расположен на интернет-ресурсе Комитета по статистике Министерства национальной экономики Республики Казахстан в разделе «Классификаторы»</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1408"/>
        <w:gridCol w:w="2732"/>
        <w:gridCol w:w="2996"/>
        <w:gridCol w:w="3259"/>
      </w:tblGrid>
      <w:tr>
        <w:trPr>
          <w:trHeight w:val="60" w:hRule="atLeast"/>
        </w:trPr>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3</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Басты ұйым және аумақтық бөлімшелер туралы мәліметтер</w:t>
      </w:r>
      <w:r>
        <w:br/>
      </w: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902"/>
        <w:gridCol w:w="1902"/>
        <w:gridCol w:w="2279"/>
        <w:gridCol w:w="2656"/>
        <w:gridCol w:w="2145"/>
        <w:gridCol w:w="2595"/>
      </w:tblGrid>
      <w:tr>
        <w:trPr>
          <w:trHeight w:val="11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бөлімшенің коды БСН</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Код территориального подразделения БИН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(ӘАОЖ</w:t>
            </w:r>
            <w:r>
              <w:rPr>
                <w:rFonts w:ascii="Times New Roman"/>
                <w:b w:val="false"/>
                <w:i w:val="false"/>
                <w:color w:val="000000"/>
                <w:vertAlign w:val="superscript"/>
              </w:rPr>
              <w:t>6</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Область (код КАТО)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бөлімшенің қызмет түрі (ЭҚЖЖ</w:t>
            </w:r>
            <w:r>
              <w:rPr>
                <w:rFonts w:ascii="Times New Roman"/>
                <w:b w:val="false"/>
                <w:i w:val="false"/>
                <w:color w:val="000000"/>
                <w:vertAlign w:val="superscript"/>
              </w:rPr>
              <w:t>7</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Вид деятельности территориального подразделения (код ОКЭД)</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орта есеппен алғандағы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 шығыстары, мың теңге</w:t>
            </w:r>
            <w:r>
              <w:br/>
            </w:r>
            <w:r>
              <w:rPr>
                <w:rFonts w:ascii="Times New Roman"/>
                <w:b w:val="false"/>
                <w:i w:val="false"/>
                <w:color w:val="000000"/>
                <w:sz w:val="20"/>
              </w:rPr>
              <w:t>
</w:t>
            </w:r>
            <w:r>
              <w:rPr>
                <w:rFonts w:ascii="Times New Roman"/>
                <w:b w:val="false"/>
                <w:i w:val="false"/>
                <w:color w:val="000000"/>
                <w:sz w:val="20"/>
              </w:rPr>
              <w:t>Расходы на оплату труда, тысяч тенге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қызметтердің жалпы көлеміндегі аумақтық бөлімшелердің үлесі, %</w:t>
            </w:r>
            <w:r>
              <w:br/>
            </w:r>
            <w:r>
              <w:rPr>
                <w:rFonts w:ascii="Times New Roman"/>
                <w:b w:val="false"/>
                <w:i w:val="false"/>
                <w:color w:val="000000"/>
                <w:sz w:val="20"/>
              </w:rPr>
              <w:t>
</w:t>
            </w:r>
            <w:r>
              <w:rPr>
                <w:rFonts w:ascii="Times New Roman"/>
                <w:b w:val="false"/>
                <w:i w:val="false"/>
                <w:color w:val="000000"/>
                <w:sz w:val="20"/>
              </w:rPr>
              <w:t>Доля территориальных подразделений в общем объеме произведенной продукции, выполненных работ и оказанных услуг, %</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БСН – Бизнес-сәйкестендіру нөмірі</w:t>
      </w:r>
      <w:r>
        <w:br/>
      </w:r>
      <w:r>
        <w:rPr>
          <w:rFonts w:ascii="Times New Roman"/>
          <w:b w:val="false"/>
          <w:i w:val="false"/>
          <w:color w:val="000000"/>
          <w:sz w:val="28"/>
        </w:rPr>
        <w:t>
БИН - Бизнес-идентификационный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ӘАОЖ – Әкімшілік-аумақтық объектілер жіктеуіші Қазақстан Республикасы Ұлттық экономика министрлігі Статистика комитетінің интернет-ресурсында</w:t>
      </w:r>
      <w:r>
        <w:br/>
      </w:r>
      <w:r>
        <w:rPr>
          <w:rFonts w:ascii="Times New Roman"/>
          <w:b w:val="false"/>
          <w:i w:val="false"/>
          <w:color w:val="000000"/>
          <w:sz w:val="28"/>
        </w:rPr>
        <w:t>
</w:t>
      </w:r>
      <w:r>
        <w:rPr>
          <w:rFonts w:ascii="Times New Roman"/>
          <w:b/>
          <w:i w:val="false"/>
          <w:color w:val="000000"/>
          <w:sz w:val="28"/>
        </w:rPr>
        <w:t>«Жіктеуіштер» бөлімінде орналасқан</w:t>
      </w:r>
      <w:r>
        <w:br/>
      </w:r>
      <w:r>
        <w:rPr>
          <w:rFonts w:ascii="Times New Roman"/>
          <w:b w:val="false"/>
          <w:i w:val="false"/>
          <w:color w:val="000000"/>
          <w:sz w:val="28"/>
        </w:rPr>
        <w:t>
КАТО - Классификатор административно-территориальных объектов расположен на интернет-ресурсе Комитета по статистике Министерства национальной экономики Республики Казахстан в разделе «Классификаторы»</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ЭҚЖЖ - Экономикалық қызмет түрлерінің жалпы жіктеуіші Қазақстан Республикасы Ұлттық экономика министрлігі Статистика комитетінің интернет-ресурсында «Жіктеуіштер» бөлімінде орналасқан</w:t>
      </w:r>
      <w:r>
        <w:br/>
      </w:r>
      <w:r>
        <w:rPr>
          <w:rFonts w:ascii="Times New Roman"/>
          <w:b w:val="false"/>
          <w:i w:val="false"/>
          <w:color w:val="000000"/>
          <w:sz w:val="28"/>
        </w:rPr>
        <w:t>
ОКЭД – Общий классификатор видов экономической деятельности расположен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8" w:id="1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18"/>
    <w:bookmarkStart w:name="z49" w:id="1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0041104, индекс 1-ПФ, периодичность годовая)</w:t>
      </w:r>
    </w:p>
    <w:bookmarkEnd w:id="19"/>
    <w:bookmarkStart w:name="z50" w:id="20"/>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2) движение денежных средств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3)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r>
        <w:br/>
      </w:r>
      <w:r>
        <w:rPr>
          <w:rFonts w:ascii="Times New Roman"/>
          <w:b w:val="false"/>
          <w:i w:val="false"/>
          <w:color w:val="000000"/>
          <w:sz w:val="28"/>
        </w:rPr>
        <w:t>
      7) расходы на оплату труда –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w:t>
      </w:r>
      <w:r>
        <w:br/>
      </w:r>
      <w:r>
        <w:rPr>
          <w:rFonts w:ascii="Times New Roman"/>
          <w:b w:val="false"/>
          <w:i w:val="false"/>
          <w:color w:val="000000"/>
          <w:sz w:val="28"/>
        </w:rPr>
        <w:t>
      8)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9)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10)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r>
        <w:br/>
      </w:r>
      <w:r>
        <w:rPr>
          <w:rFonts w:ascii="Times New Roman"/>
          <w:b w:val="false"/>
          <w:i w:val="false"/>
          <w:color w:val="000000"/>
          <w:sz w:val="28"/>
        </w:rPr>
        <w:t>
      11)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12)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13)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14)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15)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16) фонд заработной платы работников (оплаты труда)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17) списочная численность работников – численность принятых по трудовому договору, независимо от срока его заключения;</w:t>
      </w:r>
      <w:r>
        <w:br/>
      </w:r>
      <w:r>
        <w:rPr>
          <w:rFonts w:ascii="Times New Roman"/>
          <w:b w:val="false"/>
          <w:i w:val="false"/>
          <w:color w:val="000000"/>
          <w:sz w:val="28"/>
        </w:rPr>
        <w:t>
      18)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19)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w:t>
      </w:r>
      <w:r>
        <w:br/>
      </w:r>
      <w:r>
        <w:rPr>
          <w:rFonts w:ascii="Times New Roman"/>
          <w:b w:val="false"/>
          <w:i w:val="false"/>
          <w:color w:val="000000"/>
          <w:sz w:val="28"/>
        </w:rPr>
        <w:t>
      20)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21)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22)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23) непроизводственные расходы – расходы, которые включают расходы по релизации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24) доход от реализации продукции, выполненных работ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25)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26)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27)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r>
        <w:br/>
      </w:r>
      <w:r>
        <w:rPr>
          <w:rFonts w:ascii="Times New Roman"/>
          <w:b w:val="false"/>
          <w:i w:val="false"/>
          <w:color w:val="000000"/>
          <w:sz w:val="28"/>
        </w:rPr>
        <w:t>
      28) себестоимость реализованной продукции и оказанных услуг – фактическая себестоимость отпущенной готовой продукции (работ, услуг);</w:t>
      </w:r>
      <w:r>
        <w:br/>
      </w:r>
      <w:r>
        <w:rPr>
          <w:rFonts w:ascii="Times New Roman"/>
          <w:b w:val="false"/>
          <w:i w:val="false"/>
          <w:color w:val="000000"/>
          <w:sz w:val="28"/>
        </w:rPr>
        <w:t>
      29)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30)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31)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r>
        <w:br/>
      </w:r>
      <w:r>
        <w:rPr>
          <w:rFonts w:ascii="Times New Roman"/>
          <w:b w:val="false"/>
          <w:i w:val="false"/>
          <w:color w:val="000000"/>
          <w:sz w:val="28"/>
        </w:rPr>
        <w:t>
      32)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33)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4. При заполнении показателей в разрезе основного и вторичного видов деятельности указывается пятизначный код вида деятельности согласно общему классификатору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r>
        <w:br/>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6. При заполнении раздела 2 «Расходы» стоимость товаров, приобретенных для перепродажи не включаются в затраты, так как они уже были учтены производителем товара.</w:t>
      </w:r>
      <w:r>
        <w:br/>
      </w:r>
      <w:r>
        <w:rPr>
          <w:rFonts w:ascii="Times New Roman"/>
          <w:b w:val="false"/>
          <w:i w:val="false"/>
          <w:color w:val="000000"/>
          <w:sz w:val="28"/>
        </w:rPr>
        <w:t>
</w:t>
      </w:r>
      <w:r>
        <w:rPr>
          <w:rFonts w:ascii="Times New Roman"/>
          <w:b w:val="false"/>
          <w:i w:val="false"/>
          <w:color w:val="000000"/>
          <w:sz w:val="28"/>
        </w:rPr>
        <w:t>
      7. В разделе 2 по строке 6.5 «другие расходы» отражаются все не включенные в другие группировки расходы.</w:t>
      </w:r>
      <w:r>
        <w:br/>
      </w:r>
      <w:r>
        <w:rPr>
          <w:rFonts w:ascii="Times New Roman"/>
          <w:b w:val="false"/>
          <w:i w:val="false"/>
          <w:color w:val="000000"/>
          <w:sz w:val="28"/>
        </w:rPr>
        <w:t>
</w:t>
      </w:r>
      <w:r>
        <w:rPr>
          <w:rFonts w:ascii="Times New Roman"/>
          <w:b w:val="false"/>
          <w:i w:val="false"/>
          <w:color w:val="000000"/>
          <w:sz w:val="28"/>
        </w:rPr>
        <w:t>
      8. Стоимость сырья, переданного на переработку другим предприятиям,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9. По разделу 3 строка 1 показатель «Доход от реализации продукции, выполненных работ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r>
        <w:br/>
      </w: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r>
        <w:br/>
      </w:r>
      <w:r>
        <w:rPr>
          <w:rFonts w:ascii="Times New Roman"/>
          <w:b w:val="false"/>
          <w:i w:val="false"/>
          <w:color w:val="000000"/>
          <w:sz w:val="28"/>
        </w:rPr>
        <w:t>
</w:t>
      </w:r>
      <w:r>
        <w:rPr>
          <w:rFonts w:ascii="Times New Roman"/>
          <w:b w:val="false"/>
          <w:i w:val="false"/>
          <w:color w:val="000000"/>
          <w:sz w:val="28"/>
        </w:rPr>
        <w:t>
      10. По разделу 7.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от продажи товаров и оказания услуг;</w:t>
      </w:r>
      <w:r>
        <w:br/>
      </w: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r>
        <w:br/>
      </w:r>
      <w:r>
        <w:rPr>
          <w:rFonts w:ascii="Times New Roman"/>
          <w:b w:val="false"/>
          <w:i w:val="false"/>
          <w:color w:val="000000"/>
          <w:sz w:val="28"/>
        </w:rPr>
        <w:t>
      выплаты поставщикам товаров и услуг;</w:t>
      </w:r>
      <w:r>
        <w:br/>
      </w:r>
      <w:r>
        <w:rPr>
          <w:rFonts w:ascii="Times New Roman"/>
          <w:b w:val="false"/>
          <w:i w:val="false"/>
          <w:color w:val="000000"/>
          <w:sz w:val="28"/>
        </w:rPr>
        <w:t>
      выплаты работникам.</w:t>
      </w:r>
      <w:r>
        <w:br/>
      </w:r>
      <w:r>
        <w:rPr>
          <w:rFonts w:ascii="Times New Roman"/>
          <w:b w:val="false"/>
          <w:i w:val="false"/>
          <w:color w:val="000000"/>
          <w:sz w:val="28"/>
        </w:rPr>
        <w:t>
      Движение денег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поступление денежных средств от выпуска акций или иных акционерных инструментов;</w:t>
      </w:r>
      <w:r>
        <w:br/>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Кроме того, к операциям в иностранной валюте относится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11. По строке 7 раздела 8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12. По разделу 9. Раздел заполняется по итогам отчетного года в строгом соответствии с данными первичного (карточки складского учета, акты, реестры, накладные, счета-фактуры, требования, лимитно-заборные карты, книги учета продуктов и материалов, инвентарные описи и так далее) и бухгалтерского (оборотные ведомости, отчеты о движении материалов, справки-калькуляции, журналы-ордера) учета, по основным видам используемой продукции (товаров, услуг).</w:t>
      </w:r>
      <w:r>
        <w:br/>
      </w:r>
      <w:r>
        <w:rPr>
          <w:rFonts w:ascii="Times New Roman"/>
          <w:b w:val="false"/>
          <w:i w:val="false"/>
          <w:color w:val="000000"/>
          <w:sz w:val="28"/>
        </w:rPr>
        <w:t>
      Все показатели в стоимостном выражении заполняются в тысячах тенге без десятичного знака с учетом торговых и транспортных наценок, но без налога на добавленную стоимость и акцизов.</w:t>
      </w:r>
      <w:r>
        <w:br/>
      </w:r>
      <w:r>
        <w:rPr>
          <w:rFonts w:ascii="Times New Roman"/>
          <w:b w:val="false"/>
          <w:i w:val="false"/>
          <w:color w:val="000000"/>
          <w:sz w:val="28"/>
        </w:rPr>
        <w:t>
      В итоговой строке «Всего» в графе «Использовано товаров и услуг» показывается суммарная стоимость всех потребленных в процессе хозяйственной деятельности товаров и услуг. Данные по этой строке приводятся в целом по предприятию, включая данные по основному виду деятельности и по вторичным (неосновным) видам деятельности. Не включается стоимость товаров, приобретенных для перепродажи.</w:t>
      </w:r>
      <w:r>
        <w:br/>
      </w:r>
      <w:r>
        <w:rPr>
          <w:rFonts w:ascii="Times New Roman"/>
          <w:b w:val="false"/>
          <w:i w:val="false"/>
          <w:color w:val="000000"/>
          <w:sz w:val="28"/>
        </w:rPr>
        <w:t>
      По товарам, относимым к основным фондам, отражается только текущий ремонт, по строительным работам - текущий ремонт зданий и сооружений. Товар или услуга учитываются в момент их вхождения в процесс производства, а не в момент приобретения их производителем, в разделе отражается каких и сколько товаров и услуг использовало предприятие в своей производственной деятельности.</w:t>
      </w:r>
      <w:r>
        <w:br/>
      </w:r>
      <w:r>
        <w:rPr>
          <w:rFonts w:ascii="Times New Roman"/>
          <w:b w:val="false"/>
          <w:i w:val="false"/>
          <w:color w:val="000000"/>
          <w:sz w:val="28"/>
        </w:rPr>
        <w:t>
      Данные о затратах продукции (товары, услуги, сырье, материалы, топливо, энергия, покупные полуфабрикаты и комплектующие изделия и так далее) соответствуют расходам, указанным в разделе 2 «Расходы».</w:t>
      </w:r>
      <w:r>
        <w:br/>
      </w:r>
      <w:r>
        <w:rPr>
          <w:rFonts w:ascii="Times New Roman"/>
          <w:b w:val="false"/>
          <w:i w:val="false"/>
          <w:color w:val="000000"/>
          <w:sz w:val="28"/>
        </w:rPr>
        <w:t>
      В итоговой строке «Всего» по графе «Запасы» (графы 2, 3) показывается суммарная стоимость товарно-материальных запасов, принадлежащих на праве собственности, включая сырье и материалы, готовую продукцию.</w:t>
      </w:r>
      <w:r>
        <w:br/>
      </w:r>
      <w:r>
        <w:rPr>
          <w:rFonts w:ascii="Times New Roman"/>
          <w:b w:val="false"/>
          <w:i w:val="false"/>
          <w:color w:val="000000"/>
          <w:sz w:val="28"/>
        </w:rPr>
        <w:t>
      Данные о запасах приводятся в расшифровке по видам товаров без учета стоимости незавершенного производства.</w:t>
      </w:r>
      <w:r>
        <w:br/>
      </w:r>
      <w:r>
        <w:rPr>
          <w:rFonts w:ascii="Times New Roman"/>
          <w:b w:val="false"/>
          <w:i w:val="false"/>
          <w:color w:val="000000"/>
          <w:sz w:val="28"/>
        </w:rPr>
        <w:t>
      Для правильного распределения затрат и запасов по видам продукции (товаров и услуг), используется Классификатор продукции по видам экономической деятельности (далее – КПВЭД) до 6-ти знаков, расположенный на интернет-ресурсе Комитета по статистике Министерства национальной экономики Республики Казахстан (www.stat.gov.kz). В разделе отражаются 20-30 наименований использованных в процессе производства товаров и услуг (по КПВЭД), и соответствующие товарно-материальные запасы, составляющие не менее 50 % от общей суммы используемых товаров и услуг.</w:t>
      </w:r>
      <w:r>
        <w:br/>
      </w:r>
      <w:r>
        <w:rPr>
          <w:rFonts w:ascii="Times New Roman"/>
          <w:b w:val="false"/>
          <w:i w:val="false"/>
          <w:color w:val="000000"/>
          <w:sz w:val="28"/>
        </w:rPr>
        <w:t>
</w:t>
      </w:r>
      <w:r>
        <w:rPr>
          <w:rFonts w:ascii="Times New Roman"/>
          <w:b w:val="false"/>
          <w:i w:val="false"/>
          <w:color w:val="000000"/>
          <w:sz w:val="28"/>
        </w:rPr>
        <w:t>
      13. По разделу 10.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Доля территориальных подразделений в общем объеме производства рассчитывается, как отношение объема произведенной продукции и оказания услуг структурного подразделения к общему объему произведенной продукции и оказания услуг головного предприятия, в процентах.</w:t>
      </w:r>
      <w:r>
        <w:br/>
      </w:r>
      <w:r>
        <w:rPr>
          <w:rFonts w:ascii="Times New Roman"/>
          <w:b w:val="false"/>
          <w:i w:val="false"/>
          <w:color w:val="000000"/>
          <w:sz w:val="28"/>
        </w:rPr>
        <w:t>
</w:t>
      </w: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Все показатели – положительные числа для каждой строки и графы (кроме строк – 1.3, 1.4 раздела 1; строк 3, 10 раздела 3; строк 28, 30 раздела 6; строк 3, 6, 9, 10 раздела 7; строки 7 раздела 8).</w:t>
      </w:r>
      <w:r>
        <w:br/>
      </w: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строка 7 = сумме строк 1, 2, 3, 4, 5, 6 для каждой графы.</w:t>
      </w:r>
      <w:r>
        <w:br/>
      </w: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10 = строки 3 + 4 + 5 – строки 6 – 7 – 8 – 9 для каждой графы;</w:t>
      </w:r>
      <w:r>
        <w:br/>
      </w:r>
      <w:r>
        <w:rPr>
          <w:rFonts w:ascii="Times New Roman"/>
          <w:b w:val="false"/>
          <w:i w:val="false"/>
          <w:color w:val="000000"/>
          <w:sz w:val="28"/>
        </w:rPr>
        <w:t xml:space="preserve">
      если предприятие занимается торговлей, то строка 1.1 раздела 3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4) Раздел 6. «Информация по показателям бухгалтерского баланса»: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строки 1.1-1.3 по графам 1, 2;</w:t>
      </w:r>
      <w:r>
        <w:br/>
      </w:r>
      <w:r>
        <w:rPr>
          <w:rFonts w:ascii="Times New Roman"/>
          <w:b w:val="false"/>
          <w:i w:val="false"/>
          <w:color w:val="000000"/>
          <w:sz w:val="28"/>
        </w:rPr>
        <w:t>
      строка 6 = сумме строк с 1 по 4, 5 для каждой графы;</w:t>
      </w:r>
      <w:r>
        <w:br/>
      </w:r>
      <w:r>
        <w:rPr>
          <w:rFonts w:ascii="Times New Roman"/>
          <w:b w:val="false"/>
          <w:i w:val="false"/>
          <w:color w:val="000000"/>
          <w:sz w:val="28"/>
        </w:rPr>
        <w:t>
      строка 13 = сумме строк с 7 по 12 для каждой графы;</w:t>
      </w:r>
      <w:r>
        <w:br/>
      </w:r>
      <w:r>
        <w:rPr>
          <w:rFonts w:ascii="Times New Roman"/>
          <w:b w:val="false"/>
          <w:i w:val="false"/>
          <w:color w:val="000000"/>
          <w:sz w:val="28"/>
        </w:rPr>
        <w:t>
      строка 14 = сумме строк 6, 13 для каждой графы;</w:t>
      </w:r>
      <w:r>
        <w:br/>
      </w:r>
      <w:r>
        <w:rPr>
          <w:rFonts w:ascii="Times New Roman"/>
          <w:b w:val="false"/>
          <w:i w:val="false"/>
          <w:color w:val="000000"/>
          <w:sz w:val="28"/>
        </w:rPr>
        <w:t>
      строка 19 = сумме строк 15, 16, 17, 18 для каждой графы;</w:t>
      </w:r>
      <w:r>
        <w:br/>
      </w:r>
      <w:r>
        <w:rPr>
          <w:rFonts w:ascii="Times New Roman"/>
          <w:b w:val="false"/>
          <w:i w:val="false"/>
          <w:color w:val="000000"/>
          <w:sz w:val="28"/>
        </w:rPr>
        <w:t>
      строка 23 = сумме строк 20, 21, 22 для каждой графы;</w:t>
      </w:r>
      <w:r>
        <w:br/>
      </w:r>
      <w:r>
        <w:rPr>
          <w:rFonts w:ascii="Times New Roman"/>
          <w:b w:val="false"/>
          <w:i w:val="false"/>
          <w:color w:val="000000"/>
          <w:sz w:val="28"/>
        </w:rPr>
        <w:t>
      строка 30 = сумме строк с 24 по 29 для каждой графы;</w:t>
      </w:r>
      <w:r>
        <w:br/>
      </w:r>
      <w:r>
        <w:rPr>
          <w:rFonts w:ascii="Times New Roman"/>
          <w:b w:val="false"/>
          <w:i w:val="false"/>
          <w:color w:val="000000"/>
          <w:sz w:val="28"/>
        </w:rPr>
        <w:t>
      строка 31 = сумме строк 19, 23, 30 для каждой графы;</w:t>
      </w:r>
      <w:r>
        <w:br/>
      </w:r>
      <w:r>
        <w:rPr>
          <w:rFonts w:ascii="Times New Roman"/>
          <w:b w:val="false"/>
          <w:i w:val="false"/>
          <w:color w:val="000000"/>
          <w:sz w:val="28"/>
        </w:rPr>
        <w:t>
      строка 14 = строке 31 для каждой графы.</w:t>
      </w:r>
      <w:r>
        <w:br/>
      </w:r>
      <w:r>
        <w:rPr>
          <w:rFonts w:ascii="Times New Roman"/>
          <w:b w:val="false"/>
          <w:i w:val="false"/>
          <w:color w:val="000000"/>
          <w:sz w:val="28"/>
        </w:rPr>
        <w:t>
      5) Раздел 7. «Информация о движении денежных средств»:</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6 = строка 4 – 5 для каждой графы;</w:t>
      </w:r>
      <w:r>
        <w:br/>
      </w:r>
      <w:r>
        <w:rPr>
          <w:rFonts w:ascii="Times New Roman"/>
          <w:b w:val="false"/>
          <w:i w:val="false"/>
          <w:color w:val="000000"/>
          <w:sz w:val="28"/>
        </w:rPr>
        <w:t>
      строка 9 = строка 7 – строка 8 для каждой графы;</w:t>
      </w:r>
      <w:r>
        <w:br/>
      </w:r>
      <w:r>
        <w:rPr>
          <w:rFonts w:ascii="Times New Roman"/>
          <w:b w:val="false"/>
          <w:i w:val="false"/>
          <w:color w:val="000000"/>
          <w:sz w:val="28"/>
        </w:rPr>
        <w:t>
      строка 10 = сумме строк 3, 6, 9 для каждой графы.</w:t>
      </w:r>
      <w:r>
        <w:br/>
      </w:r>
      <w:r>
        <w:rPr>
          <w:rFonts w:ascii="Times New Roman"/>
          <w:b w:val="false"/>
          <w:i w:val="false"/>
          <w:color w:val="000000"/>
          <w:sz w:val="28"/>
        </w:rPr>
        <w:t>
      6) Раздел 8. «Информация по валютной позиции»:</w:t>
      </w:r>
      <w:r>
        <w:br/>
      </w:r>
      <w:r>
        <w:rPr>
          <w:rFonts w:ascii="Times New Roman"/>
          <w:b w:val="false"/>
          <w:i w:val="false"/>
          <w:color w:val="000000"/>
          <w:sz w:val="28"/>
        </w:rPr>
        <w:t>
      строка 3 = сумме строк 1, 2 для каждой графы;</w:t>
      </w:r>
      <w:r>
        <w:br/>
      </w:r>
      <w:r>
        <w:rPr>
          <w:rFonts w:ascii="Times New Roman"/>
          <w:b w:val="false"/>
          <w:i w:val="false"/>
          <w:color w:val="000000"/>
          <w:sz w:val="28"/>
        </w:rPr>
        <w:t>
      строка 6 = сумме строк 4, 5 для каждой графы;</w:t>
      </w:r>
      <w:r>
        <w:br/>
      </w:r>
      <w:r>
        <w:rPr>
          <w:rFonts w:ascii="Times New Roman"/>
          <w:b w:val="false"/>
          <w:i w:val="false"/>
          <w:color w:val="000000"/>
          <w:sz w:val="28"/>
        </w:rPr>
        <w:t>
      строка 7 = строка 3 – строка 6 для каждой графы.</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1.3 графы 1 раздела 1= строке 4.2 раздела 6 (графа 1 – графа 2);</w:t>
      </w:r>
      <w:r>
        <w:br/>
      </w:r>
      <w:r>
        <w:rPr>
          <w:rFonts w:ascii="Times New Roman"/>
          <w:b w:val="false"/>
          <w:i w:val="false"/>
          <w:color w:val="000000"/>
          <w:sz w:val="28"/>
        </w:rPr>
        <w:t>
      строка 1.4 графы 1 раздела 1 = строке 4.4 раздела 6 (графа 1 – графа 2);</w:t>
      </w:r>
      <w:r>
        <w:br/>
      </w:r>
      <w:r>
        <w:rPr>
          <w:rFonts w:ascii="Times New Roman"/>
          <w:b w:val="false"/>
          <w:i w:val="false"/>
          <w:color w:val="000000"/>
          <w:sz w:val="28"/>
        </w:rPr>
        <w:t>
      строка 6.1 графы 1 раздела 2 = (строка 1 – строка 2 – строка 3 – строка 9 – строка 10 – строка 13 – строка 14) графы 1 раздела 4;</w:t>
      </w:r>
      <w:r>
        <w:br/>
      </w:r>
      <w:r>
        <w:rPr>
          <w:rFonts w:ascii="Times New Roman"/>
          <w:b w:val="false"/>
          <w:i w:val="false"/>
          <w:color w:val="000000"/>
          <w:sz w:val="28"/>
        </w:rPr>
        <w:t xml:space="preserve">
      строка 7 графы 8 раздела 2 =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строк 6, 7, 8, 9 графы 1 раздела 3;</w:t>
      </w:r>
      <w:r>
        <w:br/>
      </w:r>
      <w:r>
        <w:rPr>
          <w:rFonts w:ascii="Times New Roman"/>
          <w:b w:val="false"/>
          <w:i w:val="false"/>
          <w:color w:val="000000"/>
          <w:sz w:val="28"/>
        </w:rPr>
        <w:t>
      строка 11 графы 1 раздела 3 = строке 2 графы 1 раздела 4 – допустимый контроль;</w:t>
      </w:r>
      <w:r>
        <w:br/>
      </w:r>
      <w:r>
        <w:rPr>
          <w:rFonts w:ascii="Times New Roman"/>
          <w:b w:val="false"/>
          <w:i w:val="false"/>
          <w:color w:val="000000"/>
          <w:sz w:val="28"/>
        </w:rPr>
        <w:t xml:space="preserve">
      если строка 14 (графа 1 – графа 2) раздела 4 &gt; 0, то строка 2.3 графы 1 раздела 5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0 – допустимый контроль;</w:t>
      </w:r>
      <w:r>
        <w:br/>
      </w:r>
      <w:r>
        <w:rPr>
          <w:rFonts w:ascii="Times New Roman"/>
          <w:b w:val="false"/>
          <w:i w:val="false"/>
          <w:color w:val="000000"/>
          <w:sz w:val="28"/>
        </w:rPr>
        <w:t>
      строка 1 графы 2 раздела 6 +/– строка 10 графы 1 раздела 7 = строка 1 графы 1 раздела 6;</w:t>
      </w:r>
      <w:r>
        <w:br/>
      </w:r>
      <w:r>
        <w:rPr>
          <w:rFonts w:ascii="Times New Roman"/>
          <w:b w:val="false"/>
          <w:i w:val="false"/>
          <w:color w:val="000000"/>
          <w:sz w:val="28"/>
        </w:rPr>
        <w:t xml:space="preserve">
      строка 14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строка 3 графы 1 раздела 8;</w:t>
      </w:r>
      <w:r>
        <w:br/>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 строк 19, 23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6 графы 1 раздела 8;</w:t>
      </w:r>
      <w:r>
        <w:br/>
      </w:r>
      <w:r>
        <w:rPr>
          <w:rFonts w:ascii="Times New Roman"/>
          <w:b w:val="false"/>
          <w:i w:val="false"/>
          <w:color w:val="000000"/>
          <w:sz w:val="28"/>
        </w:rPr>
        <w:t xml:space="preserve">
      строка 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1.1 графы 1 раздела 8;</w:t>
      </w:r>
      <w:r>
        <w:br/>
      </w:r>
      <w:r>
        <w:rPr>
          <w:rFonts w:ascii="Times New Roman"/>
          <w:b w:val="false"/>
          <w:i w:val="false"/>
          <w:color w:val="000000"/>
          <w:sz w:val="28"/>
        </w:rPr>
        <w:t xml:space="preserve">
      строка 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1.2 графы 1 раздела 8;</w:t>
      </w:r>
      <w:r>
        <w:br/>
      </w:r>
      <w:r>
        <w:rPr>
          <w:rFonts w:ascii="Times New Roman"/>
          <w:b w:val="false"/>
          <w:i w:val="false"/>
          <w:color w:val="000000"/>
          <w:sz w:val="28"/>
        </w:rPr>
        <w:t xml:space="preserve">
      строка 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1.3 графы 1 раздела 8;</w:t>
      </w:r>
      <w:r>
        <w:br/>
      </w:r>
      <w:r>
        <w:rPr>
          <w:rFonts w:ascii="Times New Roman"/>
          <w:b w:val="false"/>
          <w:i w:val="false"/>
          <w:color w:val="000000"/>
          <w:sz w:val="28"/>
        </w:rPr>
        <w:t xml:space="preserve">
      строка 7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2.1 графы 1 раздела 8;</w:t>
      </w:r>
      <w:r>
        <w:br/>
      </w:r>
      <w:r>
        <w:rPr>
          <w:rFonts w:ascii="Times New Roman"/>
          <w:b w:val="false"/>
          <w:i w:val="false"/>
          <w:color w:val="000000"/>
          <w:sz w:val="28"/>
        </w:rPr>
        <w:t xml:space="preserve">
      строка 8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2.2 графы 1 раздела 8;</w:t>
      </w:r>
      <w:r>
        <w:br/>
      </w:r>
      <w:r>
        <w:rPr>
          <w:rFonts w:ascii="Times New Roman"/>
          <w:b w:val="false"/>
          <w:i w:val="false"/>
          <w:color w:val="000000"/>
          <w:sz w:val="28"/>
        </w:rPr>
        <w:t xml:space="preserve">
      строка 13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 графы 1 раздела 8;</w:t>
      </w:r>
      <w:r>
        <w:br/>
      </w:r>
      <w:r>
        <w:rPr>
          <w:rFonts w:ascii="Times New Roman"/>
          <w:b w:val="false"/>
          <w:i w:val="false"/>
          <w:color w:val="000000"/>
          <w:sz w:val="28"/>
        </w:rPr>
        <w:t xml:space="preserve">
      строка 15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4.1 графы 1 раздела 8;</w:t>
      </w:r>
      <w:r>
        <w:br/>
      </w:r>
      <w:r>
        <w:rPr>
          <w:rFonts w:ascii="Times New Roman"/>
          <w:b w:val="false"/>
          <w:i w:val="false"/>
          <w:color w:val="000000"/>
          <w:sz w:val="28"/>
        </w:rPr>
        <w:t xml:space="preserve">
      строка 15.1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4.1.1 графы 1 раздела 8;</w:t>
      </w:r>
      <w:r>
        <w:br/>
      </w:r>
      <w:r>
        <w:rPr>
          <w:rFonts w:ascii="Times New Roman"/>
          <w:b w:val="false"/>
          <w:i w:val="false"/>
          <w:color w:val="000000"/>
          <w:sz w:val="28"/>
        </w:rPr>
        <w:t xml:space="preserve">
      строка 18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4.3 графы 1 раздела 8;</w:t>
      </w:r>
      <w:r>
        <w:br/>
      </w:r>
      <w:r>
        <w:rPr>
          <w:rFonts w:ascii="Times New Roman"/>
          <w:b w:val="false"/>
          <w:i w:val="false"/>
          <w:color w:val="000000"/>
          <w:sz w:val="28"/>
        </w:rPr>
        <w:t xml:space="preserve">
      строка 20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5.1 графы 1 раздела 8;</w:t>
      </w:r>
      <w:r>
        <w:br/>
      </w:r>
      <w:r>
        <w:rPr>
          <w:rFonts w:ascii="Times New Roman"/>
          <w:b w:val="false"/>
          <w:i w:val="false"/>
          <w:color w:val="000000"/>
          <w:sz w:val="28"/>
        </w:rPr>
        <w:t xml:space="preserve">
      строка 23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5 графы 1 раздела 8;</w:t>
      </w:r>
      <w:r>
        <w:br/>
      </w:r>
      <w:r>
        <w:rPr>
          <w:rFonts w:ascii="Times New Roman"/>
          <w:b w:val="false"/>
          <w:i w:val="false"/>
          <w:color w:val="000000"/>
          <w:sz w:val="28"/>
        </w:rPr>
        <w:t xml:space="preserve">
      строка «Всего», графа 1 раздела 9 </w:t>
      </w:r>
      <w:r>
        <w:rPr>
          <w:rFonts w:ascii="Times New Roman"/>
          <w:b w:val="false"/>
          <w:i w:val="false"/>
          <w:color w:val="000000"/>
          <w:sz w:val="28"/>
          <w:u w:val="single"/>
        </w:rPr>
        <w:t>&lt;</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 строк 1, 6.3, 6.4 графы 1 раздела 2 - допустимый контроль;</w:t>
      </w:r>
      <w:r>
        <w:br/>
      </w:r>
      <w:r>
        <w:rPr>
          <w:rFonts w:ascii="Times New Roman"/>
          <w:b w:val="false"/>
          <w:i w:val="false"/>
          <w:color w:val="000000"/>
          <w:sz w:val="28"/>
        </w:rPr>
        <w:t xml:space="preserve">
      строка «Всего» графа 2 раздела 9 </w:t>
      </w:r>
      <w:r>
        <w:rPr>
          <w:rFonts w:ascii="Times New Roman"/>
          <w:b w:val="false"/>
          <w:i w:val="false"/>
          <w:color w:val="000000"/>
          <w:sz w:val="28"/>
          <w:u w:val="single"/>
        </w:rPr>
        <w:t>&lt;</w:t>
      </w:r>
      <w:r>
        <w:rPr>
          <w:rFonts w:ascii="Times New Roman"/>
          <w:b w:val="false"/>
          <w:i w:val="false"/>
          <w:color w:val="000000"/>
          <w:sz w:val="28"/>
        </w:rPr>
        <w:t xml:space="preserve"> строке 4 графы 2 раздела 6;</w:t>
      </w:r>
      <w:r>
        <w:br/>
      </w:r>
      <w:r>
        <w:rPr>
          <w:rFonts w:ascii="Times New Roman"/>
          <w:b w:val="false"/>
          <w:i w:val="false"/>
          <w:color w:val="000000"/>
          <w:sz w:val="28"/>
        </w:rPr>
        <w:t xml:space="preserve">
      строка «Всего» графа 3 раздела 9 </w:t>
      </w:r>
      <w:r>
        <w:rPr>
          <w:rFonts w:ascii="Times New Roman"/>
          <w:b w:val="false"/>
          <w:i w:val="false"/>
          <w:color w:val="000000"/>
          <w:sz w:val="28"/>
          <w:u w:val="single"/>
        </w:rPr>
        <w:t>&lt;</w:t>
      </w:r>
      <w:r>
        <w:rPr>
          <w:rFonts w:ascii="Times New Roman"/>
          <w:b w:val="false"/>
          <w:i w:val="false"/>
          <w:color w:val="000000"/>
          <w:sz w:val="28"/>
        </w:rPr>
        <w:t xml:space="preserve"> строке 4 графы 1 раздела 6.</w:t>
      </w:r>
      <w:r>
        <w:br/>
      </w:r>
      <w:r>
        <w:rPr>
          <w:rFonts w:ascii="Times New Roman"/>
          <w:b w:val="false"/>
          <w:i w:val="false"/>
          <w:color w:val="000000"/>
          <w:sz w:val="28"/>
        </w:rPr>
        <w:t>
      8) раздел 9. «Информация о расходах предприятия на товары и услуги, потребленные в процессе производства и запасах»:</w:t>
      </w:r>
      <w:r>
        <w:br/>
      </w:r>
      <w:r>
        <w:rPr>
          <w:rFonts w:ascii="Times New Roman"/>
          <w:b w:val="false"/>
          <w:i w:val="false"/>
          <w:color w:val="000000"/>
          <w:sz w:val="28"/>
        </w:rPr>
        <w:t xml:space="preserve">
      строка «Всего»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 всех строк, расположенных ниже строки «По основному виду деятельности»;</w:t>
      </w:r>
      <w:r>
        <w:br/>
      </w:r>
      <w:r>
        <w:rPr>
          <w:rFonts w:ascii="Times New Roman"/>
          <w:b w:val="false"/>
          <w:i w:val="false"/>
          <w:color w:val="000000"/>
          <w:sz w:val="28"/>
        </w:rPr>
        <w:t xml:space="preserve">
      строка «По основному виду деятельности»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 всех строк, расположенных ниже;</w:t>
      </w:r>
      <w:r>
        <w:br/>
      </w:r>
      <w:r>
        <w:rPr>
          <w:rFonts w:ascii="Times New Roman"/>
          <w:b w:val="false"/>
          <w:i w:val="false"/>
          <w:color w:val="000000"/>
          <w:sz w:val="28"/>
        </w:rPr>
        <w:t xml:space="preserve">
      графы 1, 2, 3 </w:t>
      </w:r>
      <w:r>
        <w:rPr>
          <w:rFonts w:ascii="Times New Roman"/>
          <w:b w:val="false"/>
          <w:i w:val="false"/>
          <w:color w:val="000000"/>
          <w:sz w:val="28"/>
          <w:u w:val="single"/>
        </w:rPr>
        <w:t>&gt;</w:t>
      </w:r>
      <w:r>
        <w:rPr>
          <w:rFonts w:ascii="Times New Roman"/>
          <w:b w:val="false"/>
          <w:i w:val="false"/>
          <w:color w:val="000000"/>
          <w:sz w:val="28"/>
        </w:rPr>
        <w:t xml:space="preserve"> 0 по всем строкам.</w:t>
      </w:r>
    </w:p>
    <w:bookmarkEnd w:id="20"/>
    <w:bookmarkStart w:name="z65"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21"/>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2014 жылғы 14 қарашадағы</w:t>
            </w:r>
            <w:r>
              <w:br/>
            </w:r>
            <w:r>
              <w:rPr>
                <w:rFonts w:ascii="Times New Roman"/>
                <w:b w:val="false"/>
                <w:i w:val="false"/>
                <w:color w:val="000000"/>
                <w:sz w:val="20"/>
              </w:rPr>
              <w:t>
</w:t>
            </w:r>
            <w:r>
              <w:rPr>
                <w:rFonts w:ascii="Times New Roman"/>
                <w:b w:val="false"/>
                <w:i w:val="false"/>
                <w:color w:val="000000"/>
                <w:sz w:val="20"/>
              </w:rPr>
              <w:t>№ 50 бұйрығына</w:t>
            </w:r>
            <w:r>
              <w:br/>
            </w:r>
            <w:r>
              <w:rPr>
                <w:rFonts w:ascii="Times New Roman"/>
                <w:b w:val="false"/>
                <w:i w:val="false"/>
                <w:color w:val="000000"/>
                <w:sz w:val="20"/>
              </w:rPr>
              <w:t>
</w:t>
            </w:r>
            <w:r>
              <w:rPr>
                <w:rFonts w:ascii="Times New Roman"/>
                <w:b w:val="false"/>
                <w:i w:val="false"/>
                <w:color w:val="000000"/>
                <w:sz w:val="20"/>
              </w:rPr>
              <w:t>9-қосымша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0031102</w:t>
            </w:r>
            <w:r>
              <w:br/>
            </w:r>
            <w:r>
              <w:rPr>
                <w:rFonts w:ascii="Times New Roman"/>
                <w:b w:val="false"/>
                <w:i w:val="false"/>
                <w:color w:val="000000"/>
                <w:sz w:val="20"/>
              </w:rPr>
              <w:t>
</w:t>
            </w:r>
            <w:r>
              <w:rPr>
                <w:rFonts w:ascii="Times New Roman"/>
                <w:b w:val="false"/>
                <w:i w:val="false"/>
                <w:color w:val="000000"/>
                <w:sz w:val="20"/>
              </w:rPr>
              <w:t>Код статистической формы 0031102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малого предприятия</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2-МП</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553"/>
              <w:gridCol w:w="2121"/>
              <w:gridCol w:w="3560"/>
              <w:gridCol w:w="1963"/>
            </w:tblGrid>
            <w:tr>
              <w:trPr>
                <w:trHeight w:val="675" w:hRule="atLeast"/>
              </w:trPr>
              <w:tc>
                <w:tcPr>
                  <w:tcW w:w="35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1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986"/>
                  </w:tblGrid>
                  <w:tr>
                    <w:trPr>
                      <w:trHeight w:val="30" w:hRule="atLeast"/>
                    </w:trPr>
                    <w:tc>
                      <w:tcPr>
                        <w:tcW w:w="9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0"/>
                    <w:gridCol w:w="860"/>
                    <w:gridCol w:w="866"/>
                  </w:tblGrid>
                  <w:tr>
                    <w:trPr>
                      <w:trHeight w:val="30" w:hRule="atLeast"/>
                    </w:trPr>
                    <w:tc>
                      <w:tcPr>
                        <w:tcW w:w="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50 адамнан аспайтын кәсіпкерлік қызметті жүзеге асыратын заңды тұлғалар және (немесе) шетелдік заңды тұлғалардың филиалдары тапсырады.</w:t>
            </w:r>
            <w:r>
              <w:br/>
            </w:r>
            <w:r>
              <w:rPr>
                <w:rFonts w:ascii="Times New Roman"/>
                <w:b w:val="false"/>
                <w:i w:val="false"/>
                <w:color w:val="000000"/>
                <w:sz w:val="20"/>
              </w:rPr>
              <w:t>
</w:t>
            </w:r>
            <w:r>
              <w:rPr>
                <w:rFonts w:ascii="Times New Roman"/>
                <w:b/>
                <w:i w:val="false"/>
                <w:color w:val="000000"/>
                <w:sz w:val="20"/>
              </w:rPr>
              <w:t>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күн.</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606"/>
        <w:gridCol w:w="2263"/>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орташа алғандағы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 - құқықтық сипаттағы шарттар бойынша орындайтын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адам-сағат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человеко-час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9501"/>
        <w:gridCol w:w="3253"/>
      </w:tblGrid>
      <w:tr>
        <w:trPr>
          <w:trHeight w:val="43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периода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шыққан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численности персонала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 зависящими от воли сторон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 (по инициативе работника)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кезең соңындағы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периода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Кәсіпорындағы бос орындардың кезең соңындағы саны</w:t>
            </w:r>
            <w:r>
              <w:br/>
            </w:r>
            <w:r>
              <w:rPr>
                <w:rFonts w:ascii="Times New Roman"/>
                <w:b w:val="false"/>
                <w:i w:val="false"/>
                <w:color w:val="000000"/>
                <w:sz w:val="20"/>
              </w:rPr>
              <w:t>
</w:t>
            </w:r>
            <w:r>
              <w:rPr>
                <w:rFonts w:ascii="Times New Roman"/>
                <w:b w:val="false"/>
                <w:i w:val="false"/>
                <w:color w:val="000000"/>
                <w:sz w:val="20"/>
              </w:rPr>
              <w:t>Число вакантных мест на предприятии на конец периода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4461"/>
        <w:gridCol w:w="4150"/>
        <w:gridCol w:w="4150"/>
      </w:tblGrid>
      <w:tr>
        <w:trPr>
          <w:trHeight w:val="115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 (без НДС и акцизов)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3190"/>
        <w:gridCol w:w="3190"/>
        <w:gridCol w:w="3191"/>
        <w:gridCol w:w="3191"/>
      </w:tblGrid>
      <w:tr>
        <w:trPr>
          <w:trHeight w:val="132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қызметтердің көлемі (ҚҚС</w:t>
            </w:r>
            <w:r>
              <w:rPr>
                <w:rFonts w:ascii="Times New Roman"/>
                <w:b w:val="false"/>
                <w:i w:val="false"/>
                <w:color w:val="000000"/>
                <w:vertAlign w:val="superscript"/>
              </w:rPr>
              <w:t>2</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 (без НДС и акцизов)</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16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rPr>
          <w:rFonts w:ascii="Times New Roman"/>
          <w:b/>
          <w:i w:val="false"/>
          <w:color w:val="000000"/>
          <w:sz w:val="28"/>
        </w:rPr>
        <w:t>Ұ</w:t>
      </w:r>
      <w:r>
        <w:rPr>
          <w:rFonts w:ascii="Times New Roman"/>
          <w:b/>
          <w:i w:val="false"/>
          <w:color w:val="000000"/>
          <w:sz w:val="28"/>
        </w:rPr>
        <w:t>лтты</w:t>
      </w:r>
      <w:r>
        <w:rPr>
          <w:rFonts w:ascii="Times New Roman"/>
          <w:b/>
          <w:i w:val="false"/>
          <w:color w:val="000000"/>
          <w:sz w:val="28"/>
        </w:rPr>
        <w:t>қ</w:t>
      </w:r>
      <w:r>
        <w:rPr>
          <w:rFonts w:ascii="Times New Roman"/>
          <w:b/>
          <w:i w:val="false"/>
          <w:color w:val="000000"/>
          <w:sz w:val="28"/>
        </w:rPr>
        <w:t xml:space="preserve"> экономика министрлігі Статистика комитетіні</w:t>
      </w:r>
      <w:r>
        <w:rPr>
          <w:rFonts w:ascii="Times New Roman"/>
          <w:b/>
          <w:i w:val="false"/>
          <w:color w:val="000000"/>
          <w:sz w:val="28"/>
        </w:rPr>
        <w:t>ң</w:t>
      </w:r>
      <w:r>
        <w:rPr>
          <w:rFonts w:ascii="Times New Roman"/>
          <w:b/>
          <w:i w:val="false"/>
          <w:color w:val="000000"/>
          <w:sz w:val="28"/>
        </w:rPr>
        <w:t xml:space="preserve"> интернет-ресурсында</w:t>
      </w:r>
      <w:r>
        <w:rPr>
          <w:rFonts w:ascii="Times New Roman"/>
          <w:b w:val="false"/>
          <w:i w:val="false"/>
          <w:color w:val="000000"/>
          <w:sz w:val="28"/>
        </w:rPr>
        <w:t> </w:t>
      </w:r>
      <w:r>
        <w:rPr>
          <w:rFonts w:ascii="Times New Roman"/>
          <w:b/>
          <w:i w:val="false"/>
          <w:color w:val="000000"/>
          <w:sz w:val="28"/>
        </w:rPr>
        <w:t>(www.stat.gov.kz)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здесь и далее ОКЭД - общий классификатор видов экономической деятельности, размещен в разделе «Классификаторы» на интернет - 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w:t>
      </w:r>
      <w:r>
        <w:rPr>
          <w:rFonts w:ascii="Times New Roman"/>
          <w:b/>
          <w:i w:val="false"/>
          <w:color w:val="000000"/>
          <w:sz w:val="28"/>
        </w:rPr>
        <w:t>ҚҚ</w:t>
      </w:r>
      <w:r>
        <w:rPr>
          <w:rFonts w:ascii="Times New Roman"/>
          <w:b/>
          <w:i w:val="false"/>
          <w:color w:val="000000"/>
          <w:sz w:val="28"/>
        </w:rPr>
        <w:t xml:space="preserve">С – </w:t>
      </w:r>
      <w:r>
        <w:rPr>
          <w:rFonts w:ascii="Times New Roman"/>
          <w:b/>
          <w:i w:val="false"/>
          <w:color w:val="000000"/>
          <w:sz w:val="28"/>
        </w:rPr>
        <w:t>қ</w:t>
      </w:r>
      <w:r>
        <w:rPr>
          <w:rFonts w:ascii="Times New Roman"/>
          <w:b/>
          <w:i w:val="false"/>
          <w:color w:val="000000"/>
          <w:sz w:val="28"/>
        </w:rPr>
        <w:t xml:space="preserve">осымша </w:t>
      </w:r>
      <w:r>
        <w:rPr>
          <w:rFonts w:ascii="Times New Roman"/>
          <w:b/>
          <w:i w:val="false"/>
          <w:color w:val="000000"/>
          <w:sz w:val="28"/>
        </w:rPr>
        <w:t>құ</w:t>
      </w:r>
      <w:r>
        <w:rPr>
          <w:rFonts w:ascii="Times New Roman"/>
          <w:b/>
          <w:i w:val="false"/>
          <w:color w:val="000000"/>
          <w:sz w:val="28"/>
        </w:rPr>
        <w:t>н салы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здесь и далее НДС - налог на добавленную стоимость</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8385"/>
        <w:gridCol w:w="4367"/>
      </w:tblGrid>
      <w:tr>
        <w:trPr>
          <w:trHeight w:val="90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продукции и оказания услуг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него доход от реализации товаров, приобретенных для перепродажи</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реализации продукции и оказанию услуг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6429"/>
        <w:gridCol w:w="2111"/>
        <w:gridCol w:w="2111"/>
        <w:gridCol w:w="2111"/>
      </w:tblGrid>
      <w:tr>
        <w:trPr>
          <w:trHeight w:val="36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w:t>
            </w:r>
            <w:r>
              <w:rPr>
                <w:rFonts w:ascii="Times New Roman"/>
                <w:b w:val="false"/>
                <w:i w:val="false"/>
                <w:color w:val="000000"/>
                <w:sz w:val="20"/>
              </w:rPr>
              <w:t>другие материалы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аударымдар</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единый накопительный пенсионный фонд</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w:t>
            </w:r>
            <w:r>
              <w:br/>
            </w:r>
            <w:r>
              <w:rPr>
                <w:rFonts w:ascii="Times New Roman"/>
                <w:b w:val="false"/>
                <w:i w:val="false"/>
                <w:color w:val="000000"/>
                <w:sz w:val="20"/>
              </w:rPr>
              <w:t>
</w:t>
            </w:r>
            <w:r>
              <w:rPr>
                <w:rFonts w:ascii="Times New Roman"/>
                <w:b w:val="false"/>
                <w:i w:val="false"/>
                <w:color w:val="000000"/>
                <w:sz w:val="20"/>
              </w:rPr>
              <w:t>вознаграждения по банковскому займу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Активтер туралы ақпаратты көрсетіңіз, мың теңге</w:t>
      </w:r>
      <w:r>
        <w:br/>
      </w:r>
      <w:r>
        <w:rPr>
          <w:rFonts w:ascii="Times New Roman"/>
          <w:b w:val="false"/>
          <w:i w:val="false"/>
          <w:color w:val="000000"/>
          <w:sz w:val="28"/>
        </w:rPr>
        <w:t>
      Укажите информацию об активах,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821"/>
        <w:gridCol w:w="3469"/>
        <w:gridCol w:w="3469"/>
      </w:tblGrid>
      <w:tr>
        <w:trPr>
          <w:trHeight w:val="16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соңына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басына</w:t>
            </w:r>
            <w:r>
              <w:br/>
            </w:r>
            <w:r>
              <w:rPr>
                <w:rFonts w:ascii="Times New Roman"/>
                <w:b w:val="false"/>
                <w:i w:val="false"/>
                <w:color w:val="000000"/>
                <w:sz w:val="20"/>
              </w:rPr>
              <w:t>
</w:t>
            </w:r>
            <w:r>
              <w:rPr>
                <w:rFonts w:ascii="Times New Roman"/>
                <w:b w:val="false"/>
                <w:i w:val="false"/>
                <w:color w:val="000000"/>
                <w:sz w:val="20"/>
              </w:rPr>
              <w:t>На начало отчетного периода</w:t>
            </w:r>
          </w:p>
        </w:tc>
      </w:tr>
      <w:tr>
        <w:trPr>
          <w:trHeight w:val="15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имущество, предназначенное для перепродажи (земля, здания, автомобили и другие)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66" w:id="2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22"/>
    <w:bookmarkStart w:name="z67" w:id="2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0031102, индекс 2-МП, периодичность квартальная)</w:t>
      </w:r>
    </w:p>
    <w:bookmarkEnd w:id="23"/>
    <w:bookmarkStart w:name="z68" w:id="2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2)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3)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4)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5)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6) вторичный вид деятельности предприятия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8)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9)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10)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r>
        <w:br/>
      </w:r>
      <w:r>
        <w:rPr>
          <w:rFonts w:ascii="Times New Roman"/>
          <w:b w:val="false"/>
          <w:i w:val="false"/>
          <w:color w:val="000000"/>
          <w:sz w:val="28"/>
        </w:rPr>
        <w:t>
      11)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12)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13)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14)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15)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(далее –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17)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18)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19)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20) объем произведенной продукции, выполненных работ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21)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22)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23)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24) доход от реализации продукции (товаров, работ и услуг) - сумма полученного и подлежащего к получению дохода за минусом НДС,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25)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26)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27)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28)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29)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r>
        <w:br/>
      </w:r>
      <w:r>
        <w:rPr>
          <w:rFonts w:ascii="Times New Roman"/>
          <w:b w:val="false"/>
          <w:i w:val="false"/>
          <w:color w:val="000000"/>
          <w:sz w:val="28"/>
        </w:rPr>
        <w:t>
      30)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В разделах 2 и 2.1 под объемом произведенной продукции, выполненных работ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При заполнении показателей раздела 2.1 в ячейках указывается 5-значный код вида деятельности согласно общему классификатору видов экономической деятельности.</w:t>
      </w:r>
      <w:r>
        <w:br/>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«Численность работников».</w:t>
      </w:r>
      <w:r>
        <w:br/>
      </w:r>
      <w:r>
        <w:rPr>
          <w:rFonts w:ascii="Times New Roman"/>
          <w:b w:val="false"/>
          <w:i w:val="false"/>
          <w:color w:val="000000"/>
          <w:sz w:val="28"/>
        </w:rPr>
        <w:t>
      строка 4 = сумме строк 1-3;</w:t>
      </w:r>
      <w:r>
        <w:br/>
      </w:r>
      <w:r>
        <w:rPr>
          <w:rFonts w:ascii="Times New Roman"/>
          <w:b w:val="false"/>
          <w:i w:val="false"/>
          <w:color w:val="000000"/>
          <w:sz w:val="28"/>
        </w:rPr>
        <w:t>
      2) Раздел 1.1. «Движение рабочей силы».</w:t>
      </w:r>
      <w:r>
        <w:br/>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3) Раздел 2. «Информация об объеме произведенной продукции, выполненных работ и оказанных услуг, доходе от реализации продукции и оказания услуг».</w:t>
      </w:r>
      <w:r>
        <w:br/>
      </w:r>
      <w:r>
        <w:rPr>
          <w:rFonts w:ascii="Times New Roman"/>
          <w:b w:val="false"/>
          <w:i w:val="false"/>
          <w:color w:val="000000"/>
          <w:sz w:val="28"/>
        </w:rPr>
        <w:t>
      строка 1 = сумме строк 1.1, 1.2 для каждой графы;</w:t>
      </w:r>
      <w:r>
        <w:br/>
      </w:r>
      <w:r>
        <w:rPr>
          <w:rFonts w:ascii="Times New Roman"/>
          <w:b w:val="false"/>
          <w:i w:val="false"/>
          <w:color w:val="000000"/>
          <w:sz w:val="28"/>
        </w:rPr>
        <w:t>
      4) Раздел 3. «Результат финансово-хозяйственной деятельности предприятия».</w:t>
      </w:r>
      <w:r>
        <w:br/>
      </w:r>
      <w:r>
        <w:rPr>
          <w:rFonts w:ascii="Times New Roman"/>
          <w:b w:val="false"/>
          <w:i w:val="false"/>
          <w:color w:val="000000"/>
          <w:sz w:val="28"/>
        </w:rPr>
        <w:t>
      строка 3 = строка 1 – строка 2;</w:t>
      </w:r>
      <w:r>
        <w:br/>
      </w:r>
      <w:r>
        <w:rPr>
          <w:rFonts w:ascii="Times New Roman"/>
          <w:b w:val="false"/>
          <w:i w:val="false"/>
          <w:color w:val="000000"/>
          <w:sz w:val="28"/>
        </w:rPr>
        <w:t>
      строка 10 = сумма строк 3-5 – строка 6 – строка 7 – строка 8 – строка 9;</w:t>
      </w:r>
      <w:r>
        <w:br/>
      </w:r>
      <w:r>
        <w:rPr>
          <w:rFonts w:ascii="Times New Roman"/>
          <w:b w:val="false"/>
          <w:i w:val="false"/>
          <w:color w:val="000000"/>
          <w:sz w:val="28"/>
        </w:rPr>
        <w:t>
      строка 12 = строка 10 – строка 11;</w:t>
      </w:r>
      <w:r>
        <w:br/>
      </w:r>
      <w:r>
        <w:rPr>
          <w:rFonts w:ascii="Times New Roman"/>
          <w:b w:val="false"/>
          <w:i w:val="false"/>
          <w:color w:val="000000"/>
          <w:sz w:val="28"/>
        </w:rPr>
        <w:t>
      5) Раздел 4. «Информация о расходах предприятия».</w:t>
      </w:r>
      <w:r>
        <w:br/>
      </w:r>
      <w:r>
        <w:rPr>
          <w:rFonts w:ascii="Times New Roman"/>
          <w:b w:val="false"/>
          <w:i w:val="false"/>
          <w:color w:val="000000"/>
          <w:sz w:val="28"/>
        </w:rPr>
        <w:t>
      графа 1 = сумме граф 2, 3 для каждой строки;</w:t>
      </w:r>
      <w:r>
        <w:br/>
      </w:r>
      <w:r>
        <w:rPr>
          <w:rFonts w:ascii="Times New Roman"/>
          <w:b w:val="false"/>
          <w:i w:val="false"/>
          <w:color w:val="000000"/>
          <w:sz w:val="28"/>
        </w:rPr>
        <w:t>
      строка 1 = сумме строк 1.1-1.5 для каждой графы;</w:t>
      </w:r>
      <w:r>
        <w:br/>
      </w:r>
      <w:r>
        <w:rPr>
          <w:rFonts w:ascii="Times New Roman"/>
          <w:b w:val="false"/>
          <w:i w:val="false"/>
          <w:color w:val="000000"/>
          <w:sz w:val="28"/>
        </w:rPr>
        <w:t>
      строка 3 &gt; строки 3.1 для каждой графы;</w:t>
      </w:r>
      <w:r>
        <w:br/>
      </w:r>
      <w:r>
        <w:rPr>
          <w:rFonts w:ascii="Times New Roman"/>
          <w:b w:val="false"/>
          <w:i w:val="false"/>
          <w:color w:val="000000"/>
          <w:sz w:val="28"/>
        </w:rPr>
        <w:t>
      строка 5 = сумме строк 5.1, 5.2, 5.3, 5.4 для каждой графы;</w:t>
      </w:r>
      <w:r>
        <w:br/>
      </w:r>
      <w:r>
        <w:rPr>
          <w:rFonts w:ascii="Times New Roman"/>
          <w:b w:val="false"/>
          <w:i w:val="false"/>
          <w:color w:val="000000"/>
          <w:sz w:val="28"/>
        </w:rPr>
        <w:t>
      строка 5.1 = сумме строк 5.1.1, 5.1.2 для каждой графы;</w:t>
      </w:r>
      <w:r>
        <w:br/>
      </w:r>
      <w:r>
        <w:rPr>
          <w:rFonts w:ascii="Times New Roman"/>
          <w:b w:val="false"/>
          <w:i w:val="false"/>
          <w:color w:val="000000"/>
          <w:sz w:val="28"/>
        </w:rPr>
        <w:t>
      строка 6 = сумме строк 1, 2, 3, 4, 5 для каждой графы;</w:t>
      </w:r>
      <w:r>
        <w:br/>
      </w:r>
      <w:r>
        <w:rPr>
          <w:rFonts w:ascii="Times New Roman"/>
          <w:b w:val="false"/>
          <w:i w:val="false"/>
          <w:color w:val="000000"/>
          <w:sz w:val="28"/>
        </w:rPr>
        <w:t>
      6) Раздел 5. «Информация о запасах предприятия».</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2 строки для каждой графы;</w:t>
      </w:r>
      <w:r>
        <w:br/>
      </w:r>
      <w:r>
        <w:rPr>
          <w:rFonts w:ascii="Times New Roman"/>
          <w:b w:val="false"/>
          <w:i w:val="false"/>
          <w:color w:val="000000"/>
          <w:sz w:val="28"/>
        </w:rPr>
        <w:t>
      строка 2 = сумме строк 2.1-2.6 для каждой графы;</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 по графе 2 раздела 2 = строке 1 раздела 3;</w:t>
      </w:r>
      <w:r>
        <w:br/>
      </w:r>
      <w:r>
        <w:rPr>
          <w:rFonts w:ascii="Times New Roman"/>
          <w:b w:val="false"/>
          <w:i w:val="false"/>
          <w:color w:val="000000"/>
          <w:sz w:val="28"/>
        </w:rPr>
        <w:t>
      сумма строк 1-5 раздела 2.1 = строке 1.2 раздела 2 по соответствующим графам;</w:t>
      </w:r>
      <w:r>
        <w:br/>
      </w:r>
      <w:r>
        <w:rPr>
          <w:rFonts w:ascii="Times New Roman"/>
          <w:b w:val="false"/>
          <w:i w:val="false"/>
          <w:color w:val="000000"/>
          <w:sz w:val="28"/>
        </w:rPr>
        <w:t>
      строка 6 по графе 3 раздела 4 = сумме строк 6-9 раздела 3.</w:t>
      </w:r>
    </w:p>
    <w:bookmarkEnd w:id="24"/>
    <w:bookmarkStart w:name="z73" w:id="2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25"/>
    <w:tbl>
      <w:tblPr>
        <w:tblW w:w="0" w:type="auto"/>
        <w:tblCellSpacing w:w="0" w:type="auto"/>
        <w:tblBorders>
          <w:top w:val="none"/>
          <w:left w:val="none"/>
          <w:bottom w:val="none"/>
          <w:right w:val="none"/>
          <w:insideH w:val="none"/>
          <w:insideV w:val="none"/>
        </w:tblBorders>
      </w:tblPr>
      <w:tblGrid>
        <w:gridCol w:w="2709"/>
        <w:gridCol w:w="5645"/>
        <w:gridCol w:w="5646"/>
      </w:tblGrid>
      <w:tr>
        <w:trPr>
          <w:trHeight w:val="1080" w:hRule="atLeast"/>
        </w:trPr>
        <w:tc>
          <w:tcPr>
            <w:tcW w:w="2709" w:type="dxa"/>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71600" cy="1003300"/>
                          </a:xfrm>
                          <a:prstGeom prst="rect">
                            <a:avLst/>
                          </a:prstGeom>
                        </pic:spPr>
                      </pic:pic>
                    </a:graphicData>
                  </a:graphic>
                </wp:inline>
              </w:drawing>
            </w:r>
          </w:p>
        </w:tc>
        <w:tc>
          <w:tcPr>
            <w:tcW w:w="56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министрлігінің</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14 қарашадағы</w:t>
            </w:r>
            <w:r>
              <w:br/>
            </w:r>
            <w:r>
              <w:rPr>
                <w:rFonts w:ascii="Times New Roman"/>
                <w:b w:val="false"/>
                <w:i w:val="false"/>
                <w:color w:val="000000"/>
                <w:sz w:val="20"/>
              </w:rPr>
              <w:t>
</w:t>
            </w:r>
            <w:r>
              <w:rPr>
                <w:rFonts w:ascii="Times New Roman"/>
                <w:b/>
                <w:i w:val="false"/>
                <w:color w:val="000000"/>
                <w:sz w:val="20"/>
              </w:rPr>
              <w:t>№ 50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0"/>
              <w:gridCol w:w="840"/>
              <w:gridCol w:w="840"/>
              <w:gridCol w:w="840"/>
              <w:gridCol w:w="3706"/>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0021104</w:t>
            </w:r>
            <w:r>
              <w:br/>
            </w:r>
            <w:r>
              <w:rPr>
                <w:rFonts w:ascii="Times New Roman"/>
                <w:b w:val="false"/>
                <w:i w:val="false"/>
                <w:color w:val="000000"/>
                <w:sz w:val="20"/>
              </w:rPr>
              <w:t>
</w:t>
            </w:r>
            <w:r>
              <w:rPr>
                <w:rFonts w:ascii="Times New Roman"/>
                <w:b w:val="false"/>
                <w:i w:val="false"/>
                <w:color w:val="000000"/>
                <w:sz w:val="20"/>
              </w:rPr>
              <w:t>Код статистической формы 0021104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малого предприятия</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2-МП</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660"/>
              <w:gridCol w:w="3660"/>
              <w:gridCol w:w="3660"/>
            </w:tblGrid>
            <w:tr>
              <w:trPr>
                <w:trHeight w:val="30" w:hRule="atLeast"/>
              </w:trPr>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0"/>
                    <w:gridCol w:w="860"/>
                    <w:gridCol w:w="866"/>
                  </w:tblGrid>
                  <w:tr>
                    <w:trPr>
                      <w:trHeight w:val="30" w:hRule="atLeast"/>
                    </w:trPr>
                    <w:tc>
                      <w:tcPr>
                        <w:tcW w:w="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қызметкерлердің тізімдік саны 50 адамнан аспайтын заңды тұлғалар және (немесе)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10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108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0"/>
              <w:gridCol w:w="620"/>
              <w:gridCol w:w="640"/>
              <w:gridCol w:w="640"/>
              <w:gridCol w:w="640"/>
              <w:gridCol w:w="640"/>
              <w:gridCol w:w="640"/>
              <w:gridCol w:w="640"/>
              <w:gridCol w:w="640"/>
              <w:gridCol w:w="640"/>
              <w:gridCol w:w="646"/>
            </w:tblGrid>
            <w:tr>
              <w:trPr>
                <w:trHeight w:val="30" w:hRule="atLeast"/>
              </w:trPr>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7809"/>
        <w:gridCol w:w="5054"/>
      </w:tblGrid>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алғандағы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есепті жылға орташа алғандағы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нее списочная численность женщин в среднем за отчетный год</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 - құқықтық сипаттағы шарттар бойынша орындайтын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әйелдердің нақты саны</w:t>
            </w:r>
            <w:r>
              <w:br/>
            </w:r>
            <w:r>
              <w:rPr>
                <w:rFonts w:ascii="Times New Roman"/>
                <w:b w:val="false"/>
                <w:i w:val="false"/>
                <w:color w:val="000000"/>
                <w:sz w:val="20"/>
              </w:rPr>
              <w:t>
</w:t>
            </w:r>
            <w:r>
              <w:rPr>
                <w:rFonts w:ascii="Times New Roman"/>
                <w:b w:val="false"/>
                <w:i w:val="false"/>
                <w:color w:val="000000"/>
                <w:sz w:val="20"/>
              </w:rPr>
              <w:t>из нее фактическая численность женщин</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адам-сағат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человеко-час</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әйелдердің атқарғаны</w:t>
            </w:r>
            <w:r>
              <w:br/>
            </w:r>
            <w:r>
              <w:rPr>
                <w:rFonts w:ascii="Times New Roman"/>
                <w:b w:val="false"/>
                <w:i w:val="false"/>
                <w:color w:val="000000"/>
                <w:sz w:val="20"/>
              </w:rPr>
              <w:t>
</w:t>
            </w:r>
            <w:r>
              <w:rPr>
                <w:rFonts w:ascii="Times New Roman"/>
                <w:b w:val="false"/>
                <w:i w:val="false"/>
                <w:color w:val="000000"/>
                <w:sz w:val="20"/>
              </w:rPr>
              <w:t xml:space="preserve">из нее отработано женщинами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5776"/>
        <w:gridCol w:w="3388"/>
        <w:gridCol w:w="3526"/>
      </w:tblGrid>
      <w:tr>
        <w:trPr>
          <w:trHeight w:val="43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16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шыққан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связи с сокращением численности персонала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 зависящими от воли сторон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 (қызметкердің бастамасы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 (по инициативе работника)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жыл соңындағы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құрылған жұмыс орындарына қабылданғаны</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Кәсіпорындағы бос орындардың жыл соңындағы саны</w:t>
            </w:r>
            <w:r>
              <w:br/>
            </w:r>
            <w:r>
              <w:rPr>
                <w:rFonts w:ascii="Times New Roman"/>
                <w:b w:val="false"/>
                <w:i w:val="false"/>
                <w:color w:val="000000"/>
                <w:sz w:val="20"/>
              </w:rPr>
              <w:t>
</w:t>
            </w:r>
            <w:r>
              <w:rPr>
                <w:rFonts w:ascii="Times New Roman"/>
                <w:b w:val="false"/>
                <w:i w:val="false"/>
                <w:color w:val="000000"/>
                <w:sz w:val="20"/>
              </w:rPr>
              <w:t>Число вакантных мест на предприятии на конец года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037"/>
        <w:gridCol w:w="4322"/>
        <w:gridCol w:w="4322"/>
      </w:tblGrid>
      <w:tr>
        <w:trPr>
          <w:trHeight w:val="67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қызметтердің көлемі (ҚҚС</w:t>
            </w:r>
            <w:r>
              <w:rPr>
                <w:rFonts w:ascii="Times New Roman"/>
                <w:b w:val="false"/>
                <w:i w:val="false"/>
                <w:color w:val="000000"/>
                <w:vertAlign w:val="superscript"/>
              </w:rPr>
              <w:t>1</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 (без НДС и акцизов)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798"/>
        <w:gridCol w:w="2132"/>
        <w:gridCol w:w="3965"/>
        <w:gridCol w:w="3858"/>
      </w:tblGrid>
      <w:tr>
        <w:trPr>
          <w:trHeight w:val="7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коду ОКЭД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 (без НДС и акцизов)</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ҚҚС – қосымша құн салығы</w:t>
      </w:r>
      <w:r>
        <w:br/>
      </w:r>
      <w:r>
        <w:rPr>
          <w:rFonts w:ascii="Times New Roman"/>
          <w:b w:val="false"/>
          <w:i w:val="false"/>
          <w:color w:val="000000"/>
          <w:sz w:val="28"/>
        </w:rPr>
        <w:t>
      здесь и далее НДС - 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 xml:space="preserve">стан Республикасы </w:t>
      </w:r>
      <w:r>
        <w:rPr>
          <w:rFonts w:ascii="Times New Roman"/>
          <w:b/>
          <w:i w:val="false"/>
          <w:color w:val="000000"/>
          <w:sz w:val="28"/>
        </w:rPr>
        <w:t>Ұ</w:t>
      </w:r>
      <w:r>
        <w:rPr>
          <w:rFonts w:ascii="Times New Roman"/>
          <w:b/>
          <w:i w:val="false"/>
          <w:color w:val="000000"/>
          <w:sz w:val="28"/>
        </w:rPr>
        <w:t>лтты</w:t>
      </w:r>
      <w:r>
        <w:rPr>
          <w:rFonts w:ascii="Times New Roman"/>
          <w:b/>
          <w:i w:val="false"/>
          <w:color w:val="000000"/>
          <w:sz w:val="28"/>
        </w:rPr>
        <w:t>қ</w:t>
      </w:r>
      <w:r>
        <w:rPr>
          <w:rFonts w:ascii="Times New Roman"/>
          <w:b/>
          <w:i w:val="false"/>
          <w:color w:val="000000"/>
          <w:sz w:val="28"/>
        </w:rPr>
        <w:t xml:space="preserve"> экономика министрлігі Статистика комитетіні</w:t>
      </w:r>
      <w:r>
        <w:rPr>
          <w:rFonts w:ascii="Times New Roman"/>
          <w:b/>
          <w:i w:val="false"/>
          <w:color w:val="000000"/>
          <w:sz w:val="28"/>
        </w:rPr>
        <w:t>ң</w:t>
      </w:r>
      <w:r>
        <w:rPr>
          <w:rFonts w:ascii="Times New Roman"/>
          <w:b/>
          <w:i w:val="false"/>
          <w:color w:val="000000"/>
          <w:sz w:val="28"/>
        </w:rPr>
        <w:t xml:space="preserve"> интернет-ресурсында (www.stat.gov.kz)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здесь и далее ОКЭД - общий классификатор видов экономической деятельности, размещен в разделе «Классификаторы» на интернет - 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5084"/>
        <w:gridCol w:w="2515"/>
        <w:gridCol w:w="2516"/>
        <w:gridCol w:w="2516"/>
      </w:tblGrid>
      <w:tr>
        <w:trPr>
          <w:trHeight w:val="6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материалдар</w:t>
            </w:r>
            <w:r>
              <w:br/>
            </w:r>
            <w:r>
              <w:rPr>
                <w:rFonts w:ascii="Times New Roman"/>
                <w:b w:val="false"/>
                <w:i w:val="false"/>
                <w:color w:val="000000"/>
                <w:sz w:val="20"/>
              </w:rPr>
              <w:t>
</w:t>
            </w:r>
            <w:r>
              <w:rPr>
                <w:rFonts w:ascii="Times New Roman"/>
                <w:b w:val="false"/>
                <w:i w:val="false"/>
                <w:color w:val="000000"/>
                <w:sz w:val="20"/>
              </w:rPr>
              <w:t>другие материалы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 есептелгені</w:t>
            </w:r>
            <w:r>
              <w:br/>
            </w:r>
            <w:r>
              <w:rPr>
                <w:rFonts w:ascii="Times New Roman"/>
                <w:b w:val="false"/>
                <w:i w:val="false"/>
                <w:color w:val="000000"/>
                <w:sz w:val="20"/>
              </w:rPr>
              <w:t>
</w:t>
            </w:r>
            <w:r>
              <w:rPr>
                <w:rFonts w:ascii="Times New Roman"/>
                <w:b w:val="false"/>
                <w:i w:val="false"/>
                <w:color w:val="000000"/>
                <w:sz w:val="20"/>
              </w:rPr>
              <w:t>начислено женщинам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бірыңғай жинақтаушы зейнетақы қорына аударымдар</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единый накопительный пенсионный фонд</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шығысқа жатқызылатын салықтар мен басқа да төленетін міндетті төлемдер (корпоративтік табыс салығынсыз, акциздерсіз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w:t>
            </w:r>
            <w:r>
              <w:br/>
            </w:r>
            <w:r>
              <w:rPr>
                <w:rFonts w:ascii="Times New Roman"/>
                <w:b w:val="false"/>
                <w:i w:val="false"/>
                <w:color w:val="000000"/>
                <w:sz w:val="20"/>
              </w:rPr>
              <w:t>
</w:t>
            </w:r>
            <w:r>
              <w:rPr>
                <w:rFonts w:ascii="Times New Roman"/>
                <w:b w:val="false"/>
                <w:i w:val="false"/>
                <w:color w:val="000000"/>
                <w:sz w:val="20"/>
              </w:rPr>
              <w:t>вознаграждения по банковскому займу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294"/>
        <w:gridCol w:w="2831"/>
        <w:gridCol w:w="2955"/>
      </w:tblGrid>
      <w:tr>
        <w:trPr>
          <w:trHeight w:val="30" w:hRule="atLeast"/>
        </w:trPr>
        <w:tc>
          <w:tcPr>
            <w:tcW w:w="72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Бюджеттен субсидиялар </w:t>
            </w:r>
            <w:r>
              <w:br/>
            </w:r>
            <w:r>
              <w:rPr>
                <w:rFonts w:ascii="Times New Roman"/>
                <w:b w:val="false"/>
                <w:i w:val="false"/>
                <w:color w:val="000000"/>
                <w:sz w:val="20"/>
              </w:rPr>
              <w:t>
</w:t>
            </w:r>
            <w:r>
              <w:rPr>
                <w:rFonts w:ascii="Times New Roman"/>
                <w:b w:val="false"/>
                <w:i w:val="false"/>
                <w:color w:val="000000"/>
                <w:sz w:val="20"/>
              </w:rPr>
              <w:t>Субсидии из бюджета</w:t>
            </w:r>
          </w:p>
        </w:tc>
        <w:tc>
          <w:tcPr>
            <w:tcW w:w="28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2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46200" cy="266700"/>
                          </a:xfrm>
                          <a:prstGeom prst="rect">
                            <a:avLst/>
                          </a:prstGeom>
                        </pic:spPr>
                      </pic:pic>
                    </a:graphicData>
                  </a:graphic>
                </wp:inline>
              </w:drawing>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Келесі жылы ҒЗТКЖ-ны жоспарлайсыз ба?</w:t>
            </w:r>
            <w:r>
              <w:br/>
            </w:r>
            <w:r>
              <w:rPr>
                <w:rFonts w:ascii="Times New Roman"/>
                <w:b w:val="false"/>
                <w:i w:val="false"/>
                <w:color w:val="000000"/>
                <w:sz w:val="20"/>
              </w:rPr>
              <w:t>
</w:t>
            </w:r>
            <w:r>
              <w:rPr>
                <w:rFonts w:ascii="Times New Roman"/>
                <w:b w:val="false"/>
                <w:i w:val="false"/>
                <w:color w:val="000000"/>
                <w:sz w:val="20"/>
              </w:rPr>
              <w:t>Планируете ли Вы НИОКР в следующем году?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317500"/>
                          </a:xfrm>
                          <a:prstGeom prst="rect">
                            <a:avLst/>
                          </a:prstGeom>
                        </pic:spPr>
                      </pic:pic>
                    </a:graphicData>
                  </a:graphic>
                </wp:inline>
              </w:drawing>
            </w:r>
            <w:r>
              <w:rPr>
                <w:rFonts w:ascii="Times New Roman"/>
                <w:b/>
                <w:i w:val="false"/>
                <w:color w:val="000000"/>
                <w:sz w:val="20"/>
              </w:rPr>
              <w:t>Иә</w:t>
            </w:r>
            <w:r>
              <w:rPr>
                <w:rFonts w:ascii="Times New Roman"/>
                <w:b w:val="false"/>
                <w:i w:val="false"/>
                <w:color w:val="000000"/>
                <w:sz w:val="20"/>
              </w:rPr>
              <w:t> </w:t>
            </w: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3700" cy="317500"/>
                          </a:xfrm>
                          <a:prstGeom prst="rect">
                            <a:avLst/>
                          </a:prstGeom>
                        </pic:spPr>
                      </pic:pic>
                    </a:graphicData>
                  </a:graphic>
                </wp:inline>
              </w:drawing>
            </w: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       Да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6824"/>
        <w:gridCol w:w="5860"/>
      </w:tblGrid>
      <w:tr>
        <w:trPr>
          <w:trHeight w:val="43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него доход от реализации товаров, приобретенных для перепродажи</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активтердің шығуынан кіріс</w:t>
            </w:r>
            <w:r>
              <w:br/>
            </w:r>
            <w:r>
              <w:rPr>
                <w:rFonts w:ascii="Times New Roman"/>
                <w:b w:val="false"/>
                <w:i w:val="false"/>
                <w:color w:val="000000"/>
                <w:sz w:val="20"/>
              </w:rPr>
              <w:t>
</w:t>
            </w:r>
            <w:r>
              <w:rPr>
                <w:rFonts w:ascii="Times New Roman"/>
                <w:b w:val="false"/>
                <w:i w:val="false"/>
                <w:color w:val="000000"/>
                <w:sz w:val="20"/>
              </w:rPr>
              <w:t>доходы от выбытия активов</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курс айырмашылығынан кірістер</w:t>
            </w:r>
            <w:r>
              <w:br/>
            </w:r>
            <w:r>
              <w:rPr>
                <w:rFonts w:ascii="Times New Roman"/>
                <w:b w:val="false"/>
                <w:i w:val="false"/>
                <w:color w:val="000000"/>
                <w:sz w:val="20"/>
              </w:rPr>
              <w:t>
</w:t>
            </w:r>
            <w:r>
              <w:rPr>
                <w:rFonts w:ascii="Times New Roman"/>
                <w:b w:val="false"/>
                <w:i w:val="false"/>
                <w:color w:val="000000"/>
                <w:sz w:val="20"/>
              </w:rPr>
              <w:t>доходы от курсовой разницы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6831"/>
        <w:gridCol w:w="5904"/>
      </w:tblGrid>
      <w:tr>
        <w:trPr>
          <w:trHeight w:val="22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ҚҚС</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акциздер</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408"/>
        <w:gridCol w:w="3789"/>
        <w:gridCol w:w="3790"/>
      </w:tblGrid>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кассадағы 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 в кассе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денежные средства на текущих банковских счетах</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ақшалай қаражаттар</w:t>
            </w:r>
            <w:r>
              <w:br/>
            </w:r>
            <w:r>
              <w:rPr>
                <w:rFonts w:ascii="Times New Roman"/>
                <w:b w:val="false"/>
                <w:i w:val="false"/>
                <w:color w:val="000000"/>
                <w:sz w:val="20"/>
              </w:rPr>
              <w:t>
</w:t>
            </w:r>
            <w:r>
              <w:rPr>
                <w:rFonts w:ascii="Times New Roman"/>
                <w:b w:val="false"/>
                <w:i w:val="false"/>
                <w:color w:val="000000"/>
                <w:sz w:val="20"/>
              </w:rPr>
              <w:t>прочие денежные средства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имущество, предназначенное для перепродажи (земля, здания, автомобили и другие)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краткосрочных обязательств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Ақшалай қаражат қозғалысы туралы ақпаратты көрсетіңіз, мың теңге</w:t>
      </w:r>
      <w:r>
        <w:br/>
      </w: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099"/>
        <w:gridCol w:w="3083"/>
        <w:gridCol w:w="3083"/>
        <w:gridCol w:w="3083"/>
      </w:tblGrid>
      <w:tr>
        <w:trPr>
          <w:trHeight w:val="9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қаламақыдан, комиссиялық және басқа да сыйақы түріндегі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нее по займам банков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платежи в виде вознаграждений за аренду, гонорары, комиссионные и прочие выплаты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кәсіпорындарға қатысыу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келісім-шарттар мен своптар бойынша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алудан</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кәсіпорындарға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борыштық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келісімшарттар, мен 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үлестік құралдардың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вексельдердің, кепілдіктердің және басқа да қысқа және ұзақ мерзімді борыштық құралдардың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Ақшалай қаражаттың көбеюі/азаюы</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 средств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689"/>
        <w:gridCol w:w="1902"/>
        <w:gridCol w:w="1902"/>
        <w:gridCol w:w="1902"/>
        <w:gridCol w:w="1902"/>
        <w:gridCol w:w="1903"/>
      </w:tblGrid>
      <w:tr>
        <w:trPr>
          <w:trHeight w:val="30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валюталар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валютам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 валюте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үлестік қатысу әдісімен ескерілетін инвестициялар</w:t>
            </w:r>
            <w:r>
              <w:br/>
            </w:r>
            <w:r>
              <w:rPr>
                <w:rFonts w:ascii="Times New Roman"/>
                <w:b w:val="false"/>
                <w:i w:val="false"/>
                <w:color w:val="000000"/>
                <w:sz w:val="20"/>
              </w:rPr>
              <w:t>
</w:t>
            </w:r>
            <w:r>
              <w:rPr>
                <w:rFonts w:ascii="Times New Roman"/>
                <w:b w:val="false"/>
                <w:i w:val="false"/>
                <w:color w:val="000000"/>
                <w:sz w:val="20"/>
              </w:rPr>
              <w:t>инвестиции, учитываемые методом долевого участия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қысқа мерзімді қарыздар</w:t>
            </w:r>
            <w:r>
              <w:br/>
            </w:r>
            <w:r>
              <w:rPr>
                <w:rFonts w:ascii="Times New Roman"/>
                <w:b w:val="false"/>
                <w:i w:val="false"/>
                <w:color w:val="000000"/>
                <w:sz w:val="20"/>
              </w:rPr>
              <w:t>
</w:t>
            </w:r>
            <w:r>
              <w:rPr>
                <w:rFonts w:ascii="Times New Roman"/>
                <w:b w:val="false"/>
                <w:i w:val="false"/>
                <w:color w:val="000000"/>
                <w:sz w:val="20"/>
              </w:rPr>
              <w:t>краткосрочные займы полученные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мен қатысушылардың табыстары бойынша 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дивидендам и доходам участников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ұзақ мерзімді қарыздар</w:t>
            </w:r>
            <w:r>
              <w:br/>
            </w:r>
            <w:r>
              <w:rPr>
                <w:rFonts w:ascii="Times New Roman"/>
                <w:b w:val="false"/>
                <w:i w:val="false"/>
                <w:color w:val="000000"/>
                <w:sz w:val="20"/>
              </w:rPr>
              <w:t>
</w:t>
            </w:r>
            <w:r>
              <w:rPr>
                <w:rFonts w:ascii="Times New Roman"/>
                <w:b w:val="false"/>
                <w:i w:val="false"/>
                <w:color w:val="000000"/>
                <w:sz w:val="20"/>
              </w:rPr>
              <w:t>долгосрочные займы полученные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Негізгі қорлардың қолда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782"/>
        <w:gridCol w:w="1187"/>
        <w:gridCol w:w="1074"/>
        <w:gridCol w:w="1074"/>
        <w:gridCol w:w="949"/>
        <w:gridCol w:w="950"/>
        <w:gridCol w:w="987"/>
        <w:gridCol w:w="1012"/>
        <w:gridCol w:w="962"/>
        <w:gridCol w:w="950"/>
        <w:gridCol w:w="1175"/>
        <w:gridCol w:w="1062"/>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 xml:space="preserve">транспортные средства и оборудование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Негізгі қорлардың өтеліміне және оларды жөндеуге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870"/>
        <w:gridCol w:w="1853"/>
        <w:gridCol w:w="1853"/>
        <w:gridCol w:w="1854"/>
        <w:gridCol w:w="1854"/>
        <w:gridCol w:w="1854"/>
      </w:tblGrid>
      <w:tr>
        <w:trPr>
          <w:trHeight w:val="525"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r>
      <w:tr>
        <w:trPr>
          <w:trHeight w:val="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из них компьютеры и периферийное оборудование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1"/>
        <w:gridCol w:w="1397"/>
        <w:gridCol w:w="2452"/>
        <w:gridCol w:w="3940"/>
      </w:tblGrid>
      <w:tr>
        <w:trPr>
          <w:trHeight w:val="30" w:hRule="atLeast"/>
        </w:trPr>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 соңына кәсіпорындардағы компьютерлер санын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компьютеров, находящихся на предприятии на конец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w:t>
            </w: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46200" cy="2667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штук</w:t>
            </w:r>
          </w:p>
        </w:tc>
      </w:tr>
      <w:tr>
        <w:trPr>
          <w:trHeight w:val="30" w:hRule="atLeast"/>
        </w:trPr>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Жер учаскесінің нақты барын көрсетіңіз</w:t>
            </w:r>
            <w:r>
              <w:br/>
            </w:r>
            <w:r>
              <w:rPr>
                <w:rFonts w:ascii="Times New Roman"/>
                <w:b w:val="false"/>
                <w:i w:val="false"/>
                <w:color w:val="000000"/>
                <w:sz w:val="20"/>
              </w:rPr>
              <w:t>
</w:t>
            </w:r>
            <w:r>
              <w:rPr>
                <w:rFonts w:ascii="Times New Roman"/>
                <w:b w:val="false"/>
                <w:i w:val="false"/>
                <w:color w:val="000000"/>
                <w:sz w:val="20"/>
              </w:rPr>
              <w:t>Укажите наличие земельных участков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46200" cy="266700"/>
                          </a:xfrm>
                          <a:prstGeom prst="rect">
                            <a:avLst/>
                          </a:prstGeom>
                        </pic:spPr>
                      </pic:pic>
                    </a:graphicData>
                  </a:graphic>
                </wp:inline>
              </w:drawing>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46200" cy="266700"/>
                          </a:xfrm>
                          <a:prstGeom prst="rect">
                            <a:avLst/>
                          </a:prstGeom>
                        </pic:spPr>
                      </pic:pic>
                    </a:graphicData>
                  </a:graphic>
                </wp:inline>
              </w:drawing>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Жер учаскесінің нақты барын көрсетіңіз жыл басына га жыл соңына га</w:t>
            </w:r>
            <w:r>
              <w:br/>
            </w:r>
            <w:r>
              <w:rPr>
                <w:rFonts w:ascii="Times New Roman"/>
                <w:b w:val="false"/>
                <w:i w:val="false"/>
                <w:color w:val="000000"/>
                <w:sz w:val="20"/>
              </w:rPr>
              <w:t>
</w:t>
            </w:r>
            <w:r>
              <w:rPr>
                <w:rFonts w:ascii="Times New Roman"/>
                <w:b w:val="false"/>
                <w:i w:val="false"/>
                <w:color w:val="000000"/>
                <w:sz w:val="20"/>
              </w:rPr>
              <w:t xml:space="preserve">Укажите наличие земельных участков на начало года  на конец года га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46200" cy="266700"/>
                          </a:xfrm>
                          <a:prstGeom prst="rect">
                            <a:avLst/>
                          </a:prstGeom>
                        </pic:spPr>
                      </pic:pic>
                    </a:graphicData>
                  </a:graphic>
                </wp:inline>
              </w:drawing>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га</w:t>
            </w:r>
          </w:p>
        </w:tc>
      </w:tr>
      <w:tr>
        <w:trPr>
          <w:trHeight w:val="30" w:hRule="atLeast"/>
        </w:trPr>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46200" cy="266700"/>
                          </a:xfrm>
                          <a:prstGeom prst="rect">
                            <a:avLst/>
                          </a:prstGeom>
                        </pic:spPr>
                      </pic:pic>
                    </a:graphicData>
                  </a:graphic>
                </wp:inline>
              </w:drawing>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w:t>
            </w:r>
            <w:r>
              <w:rPr>
                <w:rFonts w:ascii="Times New Roman"/>
                <w:b w:val="false"/>
                <w:i w:val="false"/>
                <w:color w:val="000000"/>
                <w:sz w:val="20"/>
              </w:rPr>
              <w:t>га</w:t>
            </w:r>
          </w:p>
        </w:tc>
      </w:tr>
      <w:tr>
        <w:trPr>
          <w:trHeight w:val="30" w:hRule="atLeast"/>
        </w:trPr>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Аяқталмаған құрылыстың нақты барын көрсетіңіз</w:t>
            </w:r>
            <w:r>
              <w:br/>
            </w:r>
            <w:r>
              <w:rPr>
                <w:rFonts w:ascii="Times New Roman"/>
                <w:b w:val="false"/>
                <w:i w:val="false"/>
                <w:color w:val="000000"/>
                <w:sz w:val="20"/>
              </w:rPr>
              <w:t>
</w:t>
            </w:r>
            <w:r>
              <w:rPr>
                <w:rFonts w:ascii="Times New Roman"/>
                <w:b w:val="false"/>
                <w:i w:val="false"/>
                <w:color w:val="000000"/>
                <w:sz w:val="20"/>
              </w:rPr>
              <w:t>Укажите наличие незавершенного строительства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46200" cy="266700"/>
                          </a:xfrm>
                          <a:prstGeom prst="rect">
                            <a:avLst/>
                          </a:prstGeom>
                        </pic:spPr>
                      </pic:pic>
                    </a:graphicData>
                  </a:graphic>
                </wp:inline>
              </w:drawing>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46200" cy="266700"/>
                          </a:xfrm>
                          <a:prstGeom prst="rect">
                            <a:avLst/>
                          </a:prstGeom>
                        </pic:spPr>
                      </pic:pic>
                    </a:graphicData>
                  </a:graphic>
                </wp:inline>
              </w:drawing>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       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 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4" w:id="2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26"/>
    <w:bookmarkStart w:name="z75"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0021104, индекс 2-МП, периодичность годовая)</w:t>
      </w:r>
    </w:p>
    <w:bookmarkEnd w:id="27"/>
    <w:bookmarkStart w:name="z76" w:id="2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3) движение денежных средств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4)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5)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6)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r>
        <w:br/>
      </w:r>
      <w:r>
        <w:rPr>
          <w:rFonts w:ascii="Times New Roman"/>
          <w:b w:val="false"/>
          <w:i w:val="false"/>
          <w:color w:val="000000"/>
          <w:sz w:val="28"/>
        </w:rPr>
        <w:t>
      7) балансовая стоимость актива или обязательства – сумма, по которой актив или обязательство признается в балансе;</w:t>
      </w:r>
      <w:r>
        <w:br/>
      </w:r>
      <w:r>
        <w:rPr>
          <w:rFonts w:ascii="Times New Roman"/>
          <w:b w:val="false"/>
          <w:i w:val="false"/>
          <w:color w:val="000000"/>
          <w:sz w:val="28"/>
        </w:rPr>
        <w:t>
      8)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9)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10)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r>
        <w:br/>
      </w:r>
      <w:r>
        <w:rPr>
          <w:rFonts w:ascii="Times New Roman"/>
          <w:b w:val="false"/>
          <w:i w:val="false"/>
          <w:color w:val="000000"/>
          <w:sz w:val="28"/>
        </w:rPr>
        <w:t>
      11)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12)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13)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14)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15)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16)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r>
        <w:br/>
      </w:r>
      <w:r>
        <w:rPr>
          <w:rFonts w:ascii="Times New Roman"/>
          <w:b w:val="false"/>
          <w:i w:val="false"/>
          <w:color w:val="000000"/>
          <w:sz w:val="28"/>
        </w:rPr>
        <w:t>
      17)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18)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19)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20)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21)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22)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23)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r>
        <w:br/>
      </w:r>
      <w:r>
        <w:rPr>
          <w:rFonts w:ascii="Times New Roman"/>
          <w:b w:val="false"/>
          <w:i w:val="false"/>
          <w:color w:val="000000"/>
          <w:sz w:val="28"/>
        </w:rPr>
        <w:t>
      24)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25)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26) нематериальный актив –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r>
        <w:br/>
      </w:r>
      <w:r>
        <w:rPr>
          <w:rFonts w:ascii="Times New Roman"/>
          <w:b w:val="false"/>
          <w:i w:val="false"/>
          <w:color w:val="000000"/>
          <w:sz w:val="28"/>
        </w:rPr>
        <w:t>
      27)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28) машины и оборудования – устройства, преобразующие энергию, материалы и информацию;</w:t>
      </w:r>
      <w:r>
        <w:br/>
      </w:r>
      <w:r>
        <w:rPr>
          <w:rFonts w:ascii="Times New Roman"/>
          <w:b w:val="false"/>
          <w:i w:val="false"/>
          <w:color w:val="000000"/>
          <w:sz w:val="28"/>
        </w:rPr>
        <w:t>
      29)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r>
        <w:br/>
      </w:r>
      <w:r>
        <w:rPr>
          <w:rFonts w:ascii="Times New Roman"/>
          <w:b w:val="false"/>
          <w:i w:val="false"/>
          <w:color w:val="000000"/>
          <w:sz w:val="28"/>
        </w:rPr>
        <w:t>
      30) основные средства –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предполагается использовать в течение более чем одного периода;</w:t>
      </w:r>
      <w:r>
        <w:br/>
      </w:r>
      <w:r>
        <w:rPr>
          <w:rFonts w:ascii="Times New Roman"/>
          <w:b w:val="false"/>
          <w:i w:val="false"/>
          <w:color w:val="000000"/>
          <w:sz w:val="28"/>
        </w:rPr>
        <w:t>
      31)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32)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33)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r>
        <w:br/>
      </w:r>
      <w:r>
        <w:rPr>
          <w:rFonts w:ascii="Times New Roman"/>
          <w:b w:val="false"/>
          <w:i w:val="false"/>
          <w:color w:val="000000"/>
          <w:sz w:val="28"/>
        </w:rPr>
        <w:t>
      34) цена производителя – цена единицы реализуемой продукции в момент ее выхода из ворот предприятия без учета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35)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36)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37)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38)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39) доход от реализации продукции (товаров, работ и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40)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41)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42)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43)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r>
        <w:br/>
      </w:r>
      <w:r>
        <w:rPr>
          <w:rFonts w:ascii="Times New Roman"/>
          <w:b w:val="false"/>
          <w:i w:val="false"/>
          <w:color w:val="000000"/>
          <w:sz w:val="28"/>
        </w:rPr>
        <w:t>
      44) жилое здание – здание, исключительно или главным образом предназначенное для жилищных целей;</w:t>
      </w:r>
      <w:r>
        <w:br/>
      </w:r>
      <w:r>
        <w:rPr>
          <w:rFonts w:ascii="Times New Roman"/>
          <w:b w:val="false"/>
          <w:i w:val="false"/>
          <w:color w:val="000000"/>
          <w:sz w:val="28"/>
        </w:rPr>
        <w:t>
      45) нежилое здание – здание, исключительно или главным образом предназначенное не для жилых целей;</w:t>
      </w:r>
      <w:r>
        <w:br/>
      </w:r>
      <w:r>
        <w:rPr>
          <w:rFonts w:ascii="Times New Roman"/>
          <w:b w:val="false"/>
          <w:i w:val="false"/>
          <w:color w:val="000000"/>
          <w:sz w:val="28"/>
        </w:rPr>
        <w:t>
      46)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47)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r>
        <w:br/>
      </w:r>
      <w:r>
        <w:rPr>
          <w:rFonts w:ascii="Times New Roman"/>
          <w:b w:val="false"/>
          <w:i w:val="false"/>
          <w:color w:val="000000"/>
          <w:sz w:val="28"/>
        </w:rPr>
        <w:t>
      48)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В разделах 2 и 2.1 под объемом произведенной продукции, выполненных работ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При заполнении показателей раздела 2.1 в ячейках указывается 5-значный код вида деятельности в соответствии с общим классификатором видов экономической деятельности.</w:t>
      </w:r>
      <w:r>
        <w:br/>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r>
        <w:br/>
      </w: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5. Чистая сумма денежных средств от операционной, инвестиционной, финансовой деятельности в строках 3, 6 и 9 раздела 7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6. Чистая позиция в иностранной валюте в строке 7 раздела 8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«Численность работников».</w:t>
      </w:r>
      <w:r>
        <w:br/>
      </w:r>
      <w:r>
        <w:rPr>
          <w:rFonts w:ascii="Times New Roman"/>
          <w:b w:val="false"/>
          <w:i w:val="false"/>
          <w:color w:val="000000"/>
          <w:sz w:val="28"/>
        </w:rPr>
        <w:t>
      строка 4 = сумме строк 1, 2, 3;</w:t>
      </w:r>
      <w:r>
        <w:br/>
      </w:r>
      <w:r>
        <w:rPr>
          <w:rFonts w:ascii="Times New Roman"/>
          <w:b w:val="false"/>
          <w:i w:val="false"/>
          <w:color w:val="000000"/>
          <w:sz w:val="28"/>
        </w:rPr>
        <w:t>
      2) Раздел 1.1. «Движение рабочей силы».</w:t>
      </w:r>
      <w:r>
        <w:br/>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3) Раздел 2. «Информация об объеме произведенной продукции, выполненных работ и оказанных услуг, доходе от реализации продукции и оказания услуг».</w:t>
      </w:r>
      <w:r>
        <w:br/>
      </w:r>
      <w:r>
        <w:rPr>
          <w:rFonts w:ascii="Times New Roman"/>
          <w:b w:val="false"/>
          <w:i w:val="false"/>
          <w:color w:val="000000"/>
          <w:sz w:val="28"/>
        </w:rPr>
        <w:t>
      строка 1 = сумме строк 1.1, 1.2 для каждой графы;</w:t>
      </w:r>
      <w:r>
        <w:br/>
      </w:r>
      <w:r>
        <w:rPr>
          <w:rFonts w:ascii="Times New Roman"/>
          <w:b w:val="false"/>
          <w:i w:val="false"/>
          <w:color w:val="000000"/>
          <w:sz w:val="28"/>
        </w:rPr>
        <w:t>
      4) Раздел 3. «Информация о расходах предприятия».</w:t>
      </w:r>
      <w:r>
        <w:br/>
      </w:r>
      <w:r>
        <w:rPr>
          <w:rFonts w:ascii="Times New Roman"/>
          <w:b w:val="false"/>
          <w:i w:val="false"/>
          <w:color w:val="000000"/>
          <w:sz w:val="28"/>
        </w:rPr>
        <w:t>
      графа 1 = сумме граф 2, 3 для каждой строки;</w:t>
      </w:r>
      <w:r>
        <w:br/>
      </w:r>
      <w:r>
        <w:rPr>
          <w:rFonts w:ascii="Times New Roman"/>
          <w:b w:val="false"/>
          <w:i w:val="false"/>
          <w:color w:val="000000"/>
          <w:sz w:val="28"/>
        </w:rPr>
        <w:t>
      строка 1 = сумме строк 1.1-1.5 для каждой графы;</w:t>
      </w:r>
      <w:r>
        <w:br/>
      </w:r>
      <w:r>
        <w:rPr>
          <w:rFonts w:ascii="Times New Roman"/>
          <w:b w:val="false"/>
          <w:i w:val="false"/>
          <w:color w:val="000000"/>
          <w:sz w:val="28"/>
        </w:rPr>
        <w:t>
      строка 3 &gt; строки 3.2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строка 5 = сумме строк 5.1, 5.2, 5.3, 5.4 для каждой графы;</w:t>
      </w:r>
      <w:r>
        <w:br/>
      </w:r>
      <w:r>
        <w:rPr>
          <w:rFonts w:ascii="Times New Roman"/>
          <w:b w:val="false"/>
          <w:i w:val="false"/>
          <w:color w:val="000000"/>
          <w:sz w:val="28"/>
        </w:rPr>
        <w:t xml:space="preserve">
      строка 5.1.1 </w:t>
      </w:r>
      <w:r>
        <w:rPr>
          <w:rFonts w:ascii="Times New Roman"/>
          <w:b w:val="false"/>
          <w:i w:val="false"/>
          <w:color w:val="000000"/>
          <w:sz w:val="28"/>
          <w:u w:val="single"/>
        </w:rPr>
        <w:t>&lt;</w:t>
      </w:r>
      <w:r>
        <w:rPr>
          <w:rFonts w:ascii="Times New Roman"/>
          <w:b w:val="false"/>
          <w:i w:val="false"/>
          <w:color w:val="000000"/>
          <w:sz w:val="28"/>
        </w:rPr>
        <w:t xml:space="preserve"> строки 5.1 для каждой графы;</w:t>
      </w:r>
      <w:r>
        <w:br/>
      </w:r>
      <w:r>
        <w:rPr>
          <w:rFonts w:ascii="Times New Roman"/>
          <w:b w:val="false"/>
          <w:i w:val="false"/>
          <w:color w:val="000000"/>
          <w:sz w:val="28"/>
        </w:rPr>
        <w:t xml:space="preserve">
      строка 5.1.2 </w:t>
      </w:r>
      <w:r>
        <w:rPr>
          <w:rFonts w:ascii="Times New Roman"/>
          <w:b w:val="false"/>
          <w:i w:val="false"/>
          <w:color w:val="000000"/>
          <w:sz w:val="28"/>
          <w:u w:val="single"/>
        </w:rPr>
        <w:t>&lt;</w:t>
      </w:r>
      <w:r>
        <w:rPr>
          <w:rFonts w:ascii="Times New Roman"/>
          <w:b w:val="false"/>
          <w:i w:val="false"/>
          <w:color w:val="000000"/>
          <w:sz w:val="28"/>
        </w:rPr>
        <w:t xml:space="preserve"> строки 5.1 для каждой графы;</w:t>
      </w:r>
      <w:r>
        <w:br/>
      </w:r>
      <w:r>
        <w:rPr>
          <w:rFonts w:ascii="Times New Roman"/>
          <w:b w:val="false"/>
          <w:i w:val="false"/>
          <w:color w:val="000000"/>
          <w:sz w:val="28"/>
        </w:rPr>
        <w:t>
      строка 6 = сумме строк 1, 2, 3, 4, 5 для каждой графы;</w:t>
      </w:r>
      <w:r>
        <w:br/>
      </w:r>
      <w:r>
        <w:rPr>
          <w:rFonts w:ascii="Times New Roman"/>
          <w:b w:val="false"/>
          <w:i w:val="false"/>
          <w:color w:val="000000"/>
          <w:sz w:val="28"/>
        </w:rPr>
        <w:t>
      5) Раздел 4. «Результат финансово-хозяйственной деятельности предприятия».</w:t>
      </w:r>
      <w:r>
        <w:br/>
      </w:r>
      <w:r>
        <w:rPr>
          <w:rFonts w:ascii="Times New Roman"/>
          <w:b w:val="false"/>
          <w:i w:val="false"/>
          <w:color w:val="000000"/>
          <w:sz w:val="28"/>
        </w:rPr>
        <w:t>
      строка 3 = строка 1 – строка 2;</w:t>
      </w:r>
      <w:r>
        <w:br/>
      </w:r>
      <w:r>
        <w:rPr>
          <w:rFonts w:ascii="Times New Roman"/>
          <w:b w:val="false"/>
          <w:i w:val="false"/>
          <w:color w:val="000000"/>
          <w:sz w:val="28"/>
        </w:rPr>
        <w:t>
      строка 10 = сумма строк 3, 4, 5 – строка 6 – строка 7 – строка 8 – строка 9;</w:t>
      </w:r>
      <w:r>
        <w:br/>
      </w:r>
      <w:r>
        <w:rPr>
          <w:rFonts w:ascii="Times New Roman"/>
          <w:b w:val="false"/>
          <w:i w:val="false"/>
          <w:color w:val="000000"/>
          <w:sz w:val="28"/>
        </w:rPr>
        <w:t>
      строка 12 = строка 10 – строка 11;</w:t>
      </w:r>
      <w:r>
        <w:br/>
      </w:r>
      <w:r>
        <w:rPr>
          <w:rFonts w:ascii="Times New Roman"/>
          <w:b w:val="false"/>
          <w:i w:val="false"/>
          <w:color w:val="000000"/>
          <w:sz w:val="28"/>
        </w:rPr>
        <w:t>
      6) Раздел 6. «Информация по показателям бухгалтерского баланса».</w:t>
      </w:r>
      <w:r>
        <w:br/>
      </w:r>
      <w:r>
        <w:rPr>
          <w:rFonts w:ascii="Times New Roman"/>
          <w:b w:val="false"/>
          <w:i w:val="false"/>
          <w:color w:val="000000"/>
          <w:sz w:val="28"/>
        </w:rPr>
        <w:t>
      строка 1 = сумме строк 1.1, 1.2, 1.3 для каждой графы;</w:t>
      </w:r>
      <w:r>
        <w:br/>
      </w:r>
      <w:r>
        <w:rPr>
          <w:rFonts w:ascii="Times New Roman"/>
          <w:b w:val="false"/>
          <w:i w:val="false"/>
          <w:color w:val="000000"/>
          <w:sz w:val="28"/>
        </w:rPr>
        <w:t>
      строка 4 = сумме строк 4.1, 4.2, 4.3, 4.4, 4.5, 4.6 для каждой графы;</w:t>
      </w:r>
      <w:r>
        <w:br/>
      </w:r>
      <w:r>
        <w:rPr>
          <w:rFonts w:ascii="Times New Roman"/>
          <w:b w:val="false"/>
          <w:i w:val="false"/>
          <w:color w:val="000000"/>
          <w:sz w:val="28"/>
        </w:rPr>
        <w:t>
      строка 6 = сумме строк 1, 2, 3, 4, 5 для каждой графы;</w:t>
      </w:r>
      <w:r>
        <w:br/>
      </w:r>
      <w:r>
        <w:rPr>
          <w:rFonts w:ascii="Times New Roman"/>
          <w:b w:val="false"/>
          <w:i w:val="false"/>
          <w:color w:val="000000"/>
          <w:sz w:val="28"/>
        </w:rPr>
        <w:t>
      строка 13 = сумме строк 7-12 для каждой графы;</w:t>
      </w:r>
      <w:r>
        <w:br/>
      </w:r>
      <w:r>
        <w:rPr>
          <w:rFonts w:ascii="Times New Roman"/>
          <w:b w:val="false"/>
          <w:i w:val="false"/>
          <w:color w:val="000000"/>
          <w:sz w:val="28"/>
        </w:rPr>
        <w:t>
      строка 14 = сумме строк 6, 13 для каждой графы;</w:t>
      </w:r>
      <w:r>
        <w:br/>
      </w:r>
      <w:r>
        <w:rPr>
          <w:rFonts w:ascii="Times New Roman"/>
          <w:b w:val="false"/>
          <w:i w:val="false"/>
          <w:color w:val="000000"/>
          <w:sz w:val="28"/>
        </w:rPr>
        <w:t>
      строка 14 = строке 31 для каждой графы;</w:t>
      </w:r>
      <w:r>
        <w:br/>
      </w:r>
      <w:r>
        <w:rPr>
          <w:rFonts w:ascii="Times New Roman"/>
          <w:b w:val="false"/>
          <w:i w:val="false"/>
          <w:color w:val="000000"/>
          <w:sz w:val="28"/>
        </w:rPr>
        <w:t xml:space="preserve">
      строка 15.1 </w:t>
      </w:r>
      <w:r>
        <w:rPr>
          <w:rFonts w:ascii="Times New Roman"/>
          <w:b w:val="false"/>
          <w:i w:val="false"/>
          <w:color w:val="000000"/>
          <w:sz w:val="28"/>
          <w:u w:val="single"/>
        </w:rPr>
        <w:t>&lt;</w:t>
      </w:r>
      <w:r>
        <w:rPr>
          <w:rFonts w:ascii="Times New Roman"/>
          <w:b w:val="false"/>
          <w:i w:val="false"/>
          <w:color w:val="000000"/>
          <w:sz w:val="28"/>
        </w:rPr>
        <w:t xml:space="preserve"> строки 15 для каждой графы;</w:t>
      </w:r>
      <w:r>
        <w:br/>
      </w:r>
      <w:r>
        <w:rPr>
          <w:rFonts w:ascii="Times New Roman"/>
          <w:b w:val="false"/>
          <w:i w:val="false"/>
          <w:color w:val="000000"/>
          <w:sz w:val="28"/>
        </w:rPr>
        <w:t>
      строка 19 = сумме строк 15, 16, 17, 18 для каждой графы;</w:t>
      </w:r>
      <w:r>
        <w:br/>
      </w:r>
      <w:r>
        <w:rPr>
          <w:rFonts w:ascii="Times New Roman"/>
          <w:b w:val="false"/>
          <w:i w:val="false"/>
          <w:color w:val="000000"/>
          <w:sz w:val="28"/>
        </w:rPr>
        <w:t xml:space="preserve">
      строка 20.1 </w:t>
      </w:r>
      <w:r>
        <w:rPr>
          <w:rFonts w:ascii="Times New Roman"/>
          <w:b w:val="false"/>
          <w:i w:val="false"/>
          <w:color w:val="000000"/>
          <w:sz w:val="28"/>
          <w:u w:val="single"/>
        </w:rPr>
        <w:t>&lt;</w:t>
      </w:r>
      <w:r>
        <w:rPr>
          <w:rFonts w:ascii="Times New Roman"/>
          <w:b w:val="false"/>
          <w:i w:val="false"/>
          <w:color w:val="000000"/>
          <w:sz w:val="28"/>
        </w:rPr>
        <w:t xml:space="preserve"> строки 20 для каждой графы;</w:t>
      </w:r>
      <w:r>
        <w:br/>
      </w:r>
      <w:r>
        <w:rPr>
          <w:rFonts w:ascii="Times New Roman"/>
          <w:b w:val="false"/>
          <w:i w:val="false"/>
          <w:color w:val="000000"/>
          <w:sz w:val="28"/>
        </w:rPr>
        <w:t>
      строка 23 = сумме строк 20, 21, 22 для каждой графы;</w:t>
      </w:r>
      <w:r>
        <w:br/>
      </w:r>
      <w:r>
        <w:rPr>
          <w:rFonts w:ascii="Times New Roman"/>
          <w:b w:val="false"/>
          <w:i w:val="false"/>
          <w:color w:val="000000"/>
          <w:sz w:val="28"/>
        </w:rPr>
        <w:t>
      строка 30 = сумме строк 24-29 для каждой графы;</w:t>
      </w:r>
      <w:r>
        <w:br/>
      </w:r>
      <w:r>
        <w:rPr>
          <w:rFonts w:ascii="Times New Roman"/>
          <w:b w:val="false"/>
          <w:i w:val="false"/>
          <w:color w:val="000000"/>
          <w:sz w:val="28"/>
        </w:rPr>
        <w:t>
      строка 31 = сумме строк 19, 23, 30 для каждой графы;</w:t>
      </w:r>
      <w:r>
        <w:br/>
      </w:r>
      <w:r>
        <w:rPr>
          <w:rFonts w:ascii="Times New Roman"/>
          <w:b w:val="false"/>
          <w:i w:val="false"/>
          <w:color w:val="000000"/>
          <w:sz w:val="28"/>
        </w:rPr>
        <w:t>
      7) Раздел 7. «Информация о движении денег».</w:t>
      </w:r>
      <w:r>
        <w:br/>
      </w:r>
      <w:r>
        <w:rPr>
          <w:rFonts w:ascii="Times New Roman"/>
          <w:b w:val="false"/>
          <w:i w:val="false"/>
          <w:color w:val="000000"/>
          <w:sz w:val="28"/>
        </w:rPr>
        <w:t>
      графа 1 = сумме граф 2, 3 для каждой строки;</w:t>
      </w:r>
      <w:r>
        <w:br/>
      </w:r>
      <w:r>
        <w:rPr>
          <w:rFonts w:ascii="Times New Roman"/>
          <w:b w:val="false"/>
          <w:i w:val="false"/>
          <w:color w:val="000000"/>
          <w:sz w:val="28"/>
        </w:rPr>
        <w:t>
      строка 1 = сумме строк 1.1-1.6 для каждой графы;</w:t>
      </w:r>
      <w:r>
        <w:br/>
      </w:r>
      <w:r>
        <w:rPr>
          <w:rFonts w:ascii="Times New Roman"/>
          <w:b w:val="false"/>
          <w:i w:val="false"/>
          <w:color w:val="000000"/>
          <w:sz w:val="28"/>
        </w:rPr>
        <w:t>
      строка 2 = сумме строк 2.1, 2.2, 2.3, 2.4, 2.5 для каждой графы;</w:t>
      </w:r>
      <w:r>
        <w:br/>
      </w:r>
      <w:r>
        <w:rPr>
          <w:rFonts w:ascii="Times New Roman"/>
          <w:b w:val="false"/>
          <w:i w:val="false"/>
          <w:color w:val="000000"/>
          <w:sz w:val="28"/>
        </w:rPr>
        <w:t xml:space="preserve">
      строка 2.2.1 </w:t>
      </w:r>
      <w:r>
        <w:rPr>
          <w:rFonts w:ascii="Times New Roman"/>
          <w:b w:val="false"/>
          <w:i w:val="false"/>
          <w:color w:val="000000"/>
          <w:sz w:val="28"/>
          <w:u w:val="single"/>
        </w:rPr>
        <w:t>&lt;</w:t>
      </w:r>
      <w:r>
        <w:rPr>
          <w:rFonts w:ascii="Times New Roman"/>
          <w:b w:val="false"/>
          <w:i w:val="false"/>
          <w:color w:val="000000"/>
          <w:sz w:val="28"/>
        </w:rPr>
        <w:t xml:space="preserve"> строки 2.2 для каждой графы;</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4 = сумме строк 4.1, 4.2, 4.3, 4.4 для каждой графы;</w:t>
      </w:r>
      <w:r>
        <w:br/>
      </w:r>
      <w:r>
        <w:rPr>
          <w:rFonts w:ascii="Times New Roman"/>
          <w:b w:val="false"/>
          <w:i w:val="false"/>
          <w:color w:val="000000"/>
          <w:sz w:val="28"/>
        </w:rPr>
        <w:t>
      строка 4.1 = сумме строк 4.1.1, 4.1.2 для каждой графы;</w:t>
      </w:r>
      <w:r>
        <w:br/>
      </w:r>
      <w:r>
        <w:rPr>
          <w:rFonts w:ascii="Times New Roman"/>
          <w:b w:val="false"/>
          <w:i w:val="false"/>
          <w:color w:val="000000"/>
          <w:sz w:val="28"/>
        </w:rPr>
        <w:t>
      строка 5 = сумме строк 5.1, 5.2, 5.3, 5.4 для каждой графы;</w:t>
      </w:r>
      <w:r>
        <w:br/>
      </w:r>
      <w:r>
        <w:rPr>
          <w:rFonts w:ascii="Times New Roman"/>
          <w:b w:val="false"/>
          <w:i w:val="false"/>
          <w:color w:val="000000"/>
          <w:sz w:val="28"/>
        </w:rPr>
        <w:t>
      строка 5.1 = сумме строк 5.1.1, 5.1.2 для каждой графы;</w:t>
      </w:r>
      <w:r>
        <w:br/>
      </w:r>
      <w:r>
        <w:rPr>
          <w:rFonts w:ascii="Times New Roman"/>
          <w:b w:val="false"/>
          <w:i w:val="false"/>
          <w:color w:val="000000"/>
          <w:sz w:val="28"/>
        </w:rPr>
        <w:t>
      строка 6 = строка 4 – строка 5 для каждой графы;</w:t>
      </w:r>
      <w:r>
        <w:br/>
      </w:r>
      <w:r>
        <w:rPr>
          <w:rFonts w:ascii="Times New Roman"/>
          <w:b w:val="false"/>
          <w:i w:val="false"/>
          <w:color w:val="000000"/>
          <w:sz w:val="28"/>
        </w:rPr>
        <w:t>
      строка 7 = сумме строк 7.1, 7.2, 7.3 для каждой графы;</w:t>
      </w:r>
      <w:r>
        <w:br/>
      </w:r>
      <w:r>
        <w:rPr>
          <w:rFonts w:ascii="Times New Roman"/>
          <w:b w:val="false"/>
          <w:i w:val="false"/>
          <w:color w:val="000000"/>
          <w:sz w:val="28"/>
        </w:rPr>
        <w:t>
      строка 7.1 = сумме строк 7.1.1, 7.1.2 для каждой графы;</w:t>
      </w:r>
      <w:r>
        <w:br/>
      </w:r>
      <w:r>
        <w:rPr>
          <w:rFonts w:ascii="Times New Roman"/>
          <w:b w:val="false"/>
          <w:i w:val="false"/>
          <w:color w:val="000000"/>
          <w:sz w:val="28"/>
        </w:rPr>
        <w:t>
      строка 7.2 = сумме строк 7.2.1, 7.2.2 для каждой графы;</w:t>
      </w:r>
      <w:r>
        <w:br/>
      </w:r>
      <w:r>
        <w:rPr>
          <w:rFonts w:ascii="Times New Roman"/>
          <w:b w:val="false"/>
          <w:i w:val="false"/>
          <w:color w:val="000000"/>
          <w:sz w:val="28"/>
        </w:rPr>
        <w:t>
      строка 8 = сумме строк 8.1, 8.2, 8.3, 8.4 для каждой графы;</w:t>
      </w:r>
      <w:r>
        <w:br/>
      </w:r>
      <w:r>
        <w:rPr>
          <w:rFonts w:ascii="Times New Roman"/>
          <w:b w:val="false"/>
          <w:i w:val="false"/>
          <w:color w:val="000000"/>
          <w:sz w:val="28"/>
        </w:rPr>
        <w:t>
      строка 8.1 = сумме строк 8.1.1, 8.1.2 для каждой графы;</w:t>
      </w:r>
      <w:r>
        <w:br/>
      </w:r>
      <w:r>
        <w:rPr>
          <w:rFonts w:ascii="Times New Roman"/>
          <w:b w:val="false"/>
          <w:i w:val="false"/>
          <w:color w:val="000000"/>
          <w:sz w:val="28"/>
        </w:rPr>
        <w:t>
      строка 9 = строка 7 – строка 8 для каждой графы;</w:t>
      </w:r>
      <w:r>
        <w:br/>
      </w:r>
      <w:r>
        <w:rPr>
          <w:rFonts w:ascii="Times New Roman"/>
          <w:b w:val="false"/>
          <w:i w:val="false"/>
          <w:color w:val="000000"/>
          <w:sz w:val="28"/>
        </w:rPr>
        <w:t>
      строка 10 = сумме строк 3, 6, 9 для каждой графы;</w:t>
      </w:r>
      <w:r>
        <w:br/>
      </w:r>
      <w:r>
        <w:rPr>
          <w:rFonts w:ascii="Times New Roman"/>
          <w:b w:val="false"/>
          <w:i w:val="false"/>
          <w:color w:val="000000"/>
          <w:sz w:val="28"/>
        </w:rPr>
        <w:t>
      8) Раздел 8. «Информация по валютной позиции».</w:t>
      </w:r>
      <w:r>
        <w:br/>
      </w:r>
      <w:r>
        <w:rPr>
          <w:rFonts w:ascii="Times New Roman"/>
          <w:b w:val="false"/>
          <w:i w:val="false"/>
          <w:color w:val="000000"/>
          <w:sz w:val="28"/>
        </w:rPr>
        <w:t>
      графа 1 = сумме граф 2-5 для каждой строки;</w:t>
      </w:r>
      <w:r>
        <w:br/>
      </w:r>
      <w:r>
        <w:rPr>
          <w:rFonts w:ascii="Times New Roman"/>
          <w:b w:val="false"/>
          <w:i w:val="false"/>
          <w:color w:val="000000"/>
          <w:sz w:val="28"/>
        </w:rPr>
        <w:t>
      строка 1 = сумме строк 1.1-1.4 для каждой графы;</w:t>
      </w:r>
      <w:r>
        <w:br/>
      </w:r>
      <w:r>
        <w:rPr>
          <w:rFonts w:ascii="Times New Roman"/>
          <w:b w:val="false"/>
          <w:i w:val="false"/>
          <w:color w:val="000000"/>
          <w:sz w:val="28"/>
        </w:rPr>
        <w:t>
      строка 2 = сумме строк 2.1-2.4 для каждой графы;</w:t>
      </w:r>
      <w:r>
        <w:br/>
      </w:r>
      <w:r>
        <w:rPr>
          <w:rFonts w:ascii="Times New Roman"/>
          <w:b w:val="false"/>
          <w:i w:val="false"/>
          <w:color w:val="000000"/>
          <w:sz w:val="28"/>
        </w:rPr>
        <w:t>
      строка 3 = сумме строк 1, 2 для каждой графы;</w:t>
      </w:r>
      <w:r>
        <w:br/>
      </w:r>
      <w:r>
        <w:rPr>
          <w:rFonts w:ascii="Times New Roman"/>
          <w:b w:val="false"/>
          <w:i w:val="false"/>
          <w:color w:val="000000"/>
          <w:sz w:val="28"/>
        </w:rPr>
        <w:t>
      строка 4 = сумме строк 4.1, 4.2, 4.3 для каждой графы;</w:t>
      </w:r>
      <w:r>
        <w:br/>
      </w:r>
      <w:r>
        <w:rPr>
          <w:rFonts w:ascii="Times New Roman"/>
          <w:b w:val="false"/>
          <w:i w:val="false"/>
          <w:color w:val="000000"/>
          <w:sz w:val="28"/>
        </w:rPr>
        <w:t>
      строка 4.1 = сумме строк 4.1.1-4.1.4 для каждой графы;</w:t>
      </w:r>
      <w:r>
        <w:br/>
      </w:r>
      <w:r>
        <w:rPr>
          <w:rFonts w:ascii="Times New Roman"/>
          <w:b w:val="false"/>
          <w:i w:val="false"/>
          <w:color w:val="000000"/>
          <w:sz w:val="28"/>
        </w:rPr>
        <w:t>
      строка 5 = сумме строк 5.1, 5.2, 5.3 для каждой графы;</w:t>
      </w:r>
      <w:r>
        <w:br/>
      </w:r>
      <w:r>
        <w:rPr>
          <w:rFonts w:ascii="Times New Roman"/>
          <w:b w:val="false"/>
          <w:i w:val="false"/>
          <w:color w:val="000000"/>
          <w:sz w:val="28"/>
        </w:rPr>
        <w:t>
      строка 5.1 = сумме строк 5.1.1-5.1.3 для каждой графы;</w:t>
      </w:r>
      <w:r>
        <w:br/>
      </w:r>
      <w:r>
        <w:rPr>
          <w:rFonts w:ascii="Times New Roman"/>
          <w:b w:val="false"/>
          <w:i w:val="false"/>
          <w:color w:val="000000"/>
          <w:sz w:val="28"/>
        </w:rPr>
        <w:t>
      строка 6 = сумме строк 4, 5 для каждой графы;</w:t>
      </w:r>
      <w:r>
        <w:br/>
      </w:r>
      <w:r>
        <w:rPr>
          <w:rFonts w:ascii="Times New Roman"/>
          <w:b w:val="false"/>
          <w:i w:val="false"/>
          <w:color w:val="000000"/>
          <w:sz w:val="28"/>
        </w:rPr>
        <w:t>
      строка 7 = строка 3 – строка 6 для каждой графы;</w:t>
      </w:r>
      <w:r>
        <w:br/>
      </w:r>
      <w:r>
        <w:rPr>
          <w:rFonts w:ascii="Times New Roman"/>
          <w:b w:val="false"/>
          <w:i w:val="false"/>
          <w:color w:val="000000"/>
          <w:sz w:val="28"/>
        </w:rPr>
        <w:t>
      9) Раздел 9. «Наличие и движение основных фондов».</w:t>
      </w:r>
      <w:r>
        <w:br/>
      </w:r>
      <w:r>
        <w:rPr>
          <w:rFonts w:ascii="Times New Roman"/>
          <w:b w:val="false"/>
          <w:i w:val="false"/>
          <w:color w:val="000000"/>
          <w:sz w:val="28"/>
        </w:rPr>
        <w:t>
      графа 10 = графа 1 + графа 2 + графа 3 + графа 4 – графа 5 – графа 7 – графа 8 для каждой строки;</w:t>
      </w:r>
      <w:r>
        <w:br/>
      </w:r>
      <w:r>
        <w:rPr>
          <w:rFonts w:ascii="Times New Roman"/>
          <w:b w:val="false"/>
          <w:i w:val="false"/>
          <w:color w:val="000000"/>
          <w:sz w:val="28"/>
        </w:rPr>
        <w:t>
      строка 1 = сумме строк 2, 3, 4, 5, 6 для каждой графы;</w:t>
      </w:r>
      <w:r>
        <w:br/>
      </w:r>
      <w:r>
        <w:rPr>
          <w:rFonts w:ascii="Times New Roman"/>
          <w:b w:val="false"/>
          <w:i w:val="false"/>
          <w:color w:val="000000"/>
          <w:sz w:val="28"/>
        </w:rPr>
        <w:t>
      строка 2 = сумме строк 2.1, 2.2 для каждой графы;</w:t>
      </w:r>
      <w:r>
        <w:br/>
      </w:r>
      <w:r>
        <w:rPr>
          <w:rFonts w:ascii="Times New Roman"/>
          <w:b w:val="false"/>
          <w:i w:val="false"/>
          <w:color w:val="000000"/>
          <w:sz w:val="28"/>
        </w:rPr>
        <w:t>
      строка 3 = сумме строк 3.1, 3.2 для каждой графы;</w:t>
      </w:r>
      <w:r>
        <w:br/>
      </w:r>
      <w:r>
        <w:rPr>
          <w:rFonts w:ascii="Times New Roman"/>
          <w:b w:val="false"/>
          <w:i w:val="false"/>
          <w:color w:val="000000"/>
          <w:sz w:val="28"/>
        </w:rPr>
        <w:t>
      строка 4 = сумме строк 4.1, 4.2 для каждой графы;</w:t>
      </w:r>
      <w:r>
        <w:br/>
      </w:r>
      <w:r>
        <w:rPr>
          <w:rFonts w:ascii="Times New Roman"/>
          <w:b w:val="false"/>
          <w:i w:val="false"/>
          <w:color w:val="000000"/>
          <w:sz w:val="28"/>
        </w:rPr>
        <w:t xml:space="preserve">
      строка 4.2.1 </w:t>
      </w:r>
      <w:r>
        <w:rPr>
          <w:rFonts w:ascii="Times New Roman"/>
          <w:b w:val="false"/>
          <w:i w:val="false"/>
          <w:color w:val="000000"/>
          <w:sz w:val="28"/>
          <w:u w:val="single"/>
        </w:rPr>
        <w:t>&lt;</w:t>
      </w:r>
      <w:r>
        <w:rPr>
          <w:rFonts w:ascii="Times New Roman"/>
          <w:b w:val="false"/>
          <w:i w:val="false"/>
          <w:color w:val="000000"/>
          <w:sz w:val="28"/>
        </w:rPr>
        <w:t xml:space="preserve"> строки 4.2 для каждой графы;</w:t>
      </w:r>
      <w:r>
        <w:br/>
      </w:r>
      <w:r>
        <w:rPr>
          <w:rFonts w:ascii="Times New Roman"/>
          <w:b w:val="false"/>
          <w:i w:val="false"/>
          <w:color w:val="000000"/>
          <w:sz w:val="28"/>
        </w:rPr>
        <w:t>
      10) Раздел 10. «Информация о затратах на амортизацию и ремонт основных фондов».</w:t>
      </w:r>
      <w:r>
        <w:br/>
      </w:r>
      <w:r>
        <w:rPr>
          <w:rFonts w:ascii="Times New Roman"/>
          <w:b w:val="false"/>
          <w:i w:val="false"/>
          <w:color w:val="000000"/>
          <w:sz w:val="28"/>
        </w:rPr>
        <w:t>
      строка 1 = сумме строк 2, 3, 4, 5, 6 для каждой графы;</w:t>
      </w:r>
      <w:r>
        <w:br/>
      </w:r>
      <w:r>
        <w:rPr>
          <w:rFonts w:ascii="Times New Roman"/>
          <w:b w:val="false"/>
          <w:i w:val="false"/>
          <w:color w:val="000000"/>
          <w:sz w:val="28"/>
        </w:rPr>
        <w:t>
      строка 2 = сумме строк 2.1, 2.2 для каждой графы;</w:t>
      </w:r>
      <w:r>
        <w:br/>
      </w:r>
      <w:r>
        <w:rPr>
          <w:rFonts w:ascii="Times New Roman"/>
          <w:b w:val="false"/>
          <w:i w:val="false"/>
          <w:color w:val="000000"/>
          <w:sz w:val="28"/>
        </w:rPr>
        <w:t>
      строка 3 = сумме строк 3.1, 3.2 для каждой графы;</w:t>
      </w:r>
      <w:r>
        <w:br/>
      </w:r>
      <w:r>
        <w:rPr>
          <w:rFonts w:ascii="Times New Roman"/>
          <w:b w:val="false"/>
          <w:i w:val="false"/>
          <w:color w:val="000000"/>
          <w:sz w:val="28"/>
        </w:rPr>
        <w:t>
      строка 4 = сумме строк 4.1, 4.2 для каждой графы;</w:t>
      </w:r>
      <w:r>
        <w:br/>
      </w:r>
      <w:r>
        <w:rPr>
          <w:rFonts w:ascii="Times New Roman"/>
          <w:b w:val="false"/>
          <w:i w:val="false"/>
          <w:color w:val="000000"/>
          <w:sz w:val="28"/>
        </w:rPr>
        <w:t xml:space="preserve">
      строка 4.2.1 </w:t>
      </w:r>
      <w:r>
        <w:rPr>
          <w:rFonts w:ascii="Times New Roman"/>
          <w:b w:val="false"/>
          <w:i w:val="false"/>
          <w:color w:val="000000"/>
          <w:sz w:val="28"/>
          <w:u w:val="single"/>
        </w:rPr>
        <w:t>&lt;</w:t>
      </w:r>
      <w:r>
        <w:rPr>
          <w:rFonts w:ascii="Times New Roman"/>
          <w:b w:val="false"/>
          <w:i w:val="false"/>
          <w:color w:val="000000"/>
          <w:sz w:val="28"/>
        </w:rPr>
        <w:t xml:space="preserve"> строки 4.2 для каждой графы;</w:t>
      </w:r>
      <w:r>
        <w:br/>
      </w:r>
      <w:r>
        <w:rPr>
          <w:rFonts w:ascii="Times New Roman"/>
          <w:b w:val="false"/>
          <w:i w:val="false"/>
          <w:color w:val="000000"/>
          <w:sz w:val="28"/>
        </w:rPr>
        <w:t>
      11) Контроль между разделами:</w:t>
      </w:r>
      <w:r>
        <w:br/>
      </w:r>
      <w:r>
        <w:rPr>
          <w:rFonts w:ascii="Times New Roman"/>
          <w:b w:val="false"/>
          <w:i w:val="false"/>
          <w:color w:val="000000"/>
          <w:sz w:val="28"/>
        </w:rPr>
        <w:t>
      строка 1 по графе 2 раздела 2 = строке 1 раздела 4;</w:t>
      </w:r>
      <w:r>
        <w:br/>
      </w:r>
      <w:r>
        <w:rPr>
          <w:rFonts w:ascii="Times New Roman"/>
          <w:b w:val="false"/>
          <w:i w:val="false"/>
          <w:color w:val="000000"/>
          <w:sz w:val="28"/>
        </w:rPr>
        <w:t>
      строка 1.2 раздела 2 = сумме строк 1-5 раздела 2.1 по соответствующим графам;</w:t>
      </w:r>
      <w:r>
        <w:br/>
      </w:r>
      <w:r>
        <w:rPr>
          <w:rFonts w:ascii="Times New Roman"/>
          <w:b w:val="false"/>
          <w:i w:val="false"/>
          <w:color w:val="000000"/>
          <w:sz w:val="28"/>
        </w:rPr>
        <w:t>
      строка 6 по графе 3 раздела 3 = сумме строк 6-9 раздела 4.</w:t>
      </w:r>
    </w:p>
    <w:bookmarkEnd w:id="28"/>
    <w:bookmarkStart w:name="z83" w:id="2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2014 года № 50   </w:t>
      </w:r>
    </w:p>
    <w:bookmarkEnd w:id="29"/>
    <w:bookmarkStart w:name="z84" w:id="30"/>
    <w:p>
      <w:pPr>
        <w:spacing w:after="0"/>
        <w:ind w:left="0"/>
        <w:jc w:val="left"/>
      </w:pPr>
      <w:r>
        <w:rPr>
          <w:rFonts w:ascii="Times New Roman"/>
          <w:b/>
          <w:i w:val="false"/>
          <w:color w:val="000000"/>
        </w:rPr>
        <w:t xml:space="preserve"> 
Перечень утративших силу приказов Агентства</w:t>
      </w:r>
      <w:r>
        <w:br/>
      </w:r>
      <w:r>
        <w:rPr>
          <w:rFonts w:ascii="Times New Roman"/>
          <w:b/>
          <w:i w:val="false"/>
          <w:color w:val="000000"/>
        </w:rPr>
        <w:t>
Республики Казахстан по статистике</w:t>
      </w:r>
    </w:p>
    <w:bookmarkEnd w:id="30"/>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 ноября 2012 года № 304 «Об утверждении статистической формы общегосударственного статистического наблюдения «Приложение к статистической форме 1-ПФ «Отчет о финансово-хозяйственной деятельности предприятия» (код 1971104, индекс приложение к статистической форме 1-ПФ, периодичность годовая) и инструкции по ее заполнению» (зарегистрированный в Реестре государственной регистрации нормативных правовых актов за № 8162 от 10 декабря 2012 года, опубликованный в газете «Казахстанская правда» от 15 мая 2013 года № 164-165 (27438-27439);</w:t>
      </w:r>
      <w:r>
        <w:br/>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 ноября 2012 года № 306 «Об утверждении статистических форм общегосударственных статистических наблюдений по структурной статистике и инструкции по их заполнению» (зарегистрированный в Реестре государственной регистрации нормативных правовых актов за № 8189 от 14 декабря 2012 года, опубликованный в газете «Казахстанская правда» от 7 августа 2013 года № 246 (27520), от 10 августа 2013 года № 249 (27523), от 15 августа 2013 года № 252 (27526);</w:t>
      </w:r>
      <w:r>
        <w:br/>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29 августа 2013 года № 207 «О внесении изменений в приказ Председателя Агентства Республики Казахстан по статистике от 1 ноября 2012 года № 306 «Об утверждении статистических форм общегосударственных статистических наблюдений по структурной статистике и инструкции по их заполнению» (зарегистрированный в Реестре государственной регистрации нормативных правовых актов за № 8817 от 12 октября 2013 года, опубликованный в газете «Казахстанская правда» от 25 сентября 2014 года № 187 (27808).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