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9dd8" w14:textId="e329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захоронений вредных веществ, радиоактивных отходов и сброса сточных вод в недра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2014 года № 123. Зарегистрирован в Министерстве юстиции Республики Казахстан 24 декабря 2014 года № 9996.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захоронений вредных веществ, радиоактивных отходов и сброса сточных вод в недра.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 массовой информации и информационно-правовую систему "Әділет;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4"/>
        <w:gridCol w:w="1566"/>
      </w:tblGrid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__________А. Мамытбеков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ноября 2014 года</w:t>
            </w:r>
          </w:p>
        </w:tc>
        <w:tc>
          <w:tcPr>
            <w:tcW w:w="1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2014года №  123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кадастра захоронений вредных</w:t>
      </w:r>
      <w:r>
        <w:br/>
      </w:r>
      <w:r>
        <w:rPr>
          <w:rFonts w:ascii="Times New Roman"/>
          <w:b/>
          <w:i w:val="false"/>
          <w:color w:val="000000"/>
        </w:rPr>
        <w:t>веществ, радиоактивных отходов и сброса сточных вод в недра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государственного кадастра захоронений вредных веществ, радиоактивных отходов и сброса сточных вод в недра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определяет порядок ведения государственного кадастра захоронений вредных веществ, радиоактивных отходов и сброса сточных вод в недра.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являются обязательными для природопользователей, имеющих объекты захоронения вредных веществ, радиоактивных отходов и сброса сточных вод в недра на территории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кадастр захоронений вредных веществ, радиоактивных отходов и сброса сточных вод в недра (далее - Государственный кадастр захоронений) содержит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и включает: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объектов захоронения вредных веществ, радиоактивных отходов и мест сброса сточных вод: месторасположение, период эксплуатации, затраты на содержание, наличие и расположение наблюдательной сети мониторинга состояния окружающей среды и мониторинга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физическую характеристику объектов захоронения вредных веществ, радиоактивных отходов и мест сброса сточных вод: характеристику изоляции, тип горных пород, глубину залегания и эффективную мощность пласта-коллектора, его площадь, коэффициент пористости, характеристику подстилающего и перекрывающего водоупора, скорость естественного потока подземных вод, хранение сброса и другие количественные и качественные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вредных веществ, радиоактивных отходов, сточных вод: наименование продукта, технологическое производство или процесс, в результате которого образуется продукт, физическую характеристику (полный химический состав, содержание токсичных компонентов, пожаровзрывоопасность, растворимость, совместимость с другими веществами при хранении, основные загрязняющие радионуклиды, их активность и другие характеристики), характеристику системы транспортировки.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Государственного кадастра захоронений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захоронений организует уполномоченный орган в области охраны окружающей среды (далее – уполномоченный орган) в целях оперативного получения информации, принятия решения в области охраны окружающей среды, планового контроля за состоянием мест захоронения вредных веществ, радиоактивных отходов и сброса сточных вод в недра.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при ведении Государственного кадастра захоронений обеспечиваются: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своевременным поступлением сведений от природопользователей;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учет, систематизация и хранение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и функционирование автоматизированной системы обработки данных с использованием вычислительной техники в целях справочно-информационного обслуживания природопользователей;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правильность оформления Государственного кадастра захоронений.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Учету Государственным кадастром захоронений подлежат объекты захоронения вредных веществ, радиоактивных отходов и места сброса сточных вод в недра.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Уполномоченным органом на основе поступивших от природопользователей данных составляется Государственный кадастр захоронений.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Природопользователи, имеющие захоронения вредных веществ, радиоактивных отходов и осуществляющие сброс сточных вод в недра, ежегодно по состоянию на 1 января в течение первого квартала года, следующего за отчетным, представляют в уполномоченный орган сведения в двух экземплярах, оформленные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сведений требованиям настоящих Правил, они в течение пяти календарных дней со дня их поступления в уполномоченный орган возвращаются природопользователю на доработку в срок, не превышающий десяти календарных дней со дня отказа в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захоронений вредных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 сброса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сточных вод в недра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Министра энергетики РК от 18.04.2017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сбора административных данных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характеризующие тип и вид захороненных веществ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и сброшенных вод с указанием их количественных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качественных показателей, горнотехнических,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специальных инженерно-геологических,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гидрогеологических и экологических условий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захоронения и сброса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"___"___________ 20___ года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формы:ЗВСВ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информации: ежегодно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 информацию: природопользователи, имеющие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захоронения вредных веществ, радиоактивных отходов и сброса сточных вод в недра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 форма: уполномоченный орган в области охраны окружающей среды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природопользователи, имеющие захоронения вредных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радиоактивных отходов и осуществляющие сброс сточных вод в недра, ежегодно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состоянию на 1 января в течение первого квартала года, следующего за отчетным,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 в уполномоченный орган сведения в двух экземплярах.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Экз. № ___________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Ф.И.О., должность подпись дата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БИН/ИИН природопользователя ___________________________________________________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природопользователя ________________________________________________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1. Общая характеристика объекта (</w:t>
      </w:r>
      <w:r>
        <w:rPr>
          <w:rFonts w:ascii="Times New Roman"/>
          <w:b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Экологического кодекса Республики Казахстан)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Схематическая карта объекта учета, масштаб: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Географические координаты: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Административное расположение объекта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616"/>
        <w:gridCol w:w="1616"/>
        <w:gridCol w:w="7452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  <w:bookmarkEnd w:id="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Город, поселок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(КАТО), заполняемая специалистами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Общие сведения эксплуатации объекта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825"/>
        <w:gridCol w:w="1825"/>
        <w:gridCol w:w="1825"/>
        <w:gridCol w:w="1826"/>
        <w:gridCol w:w="1826"/>
      </w:tblGrid>
      <w:tr>
        <w:trPr>
          <w:trHeight w:val="3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(адрес объекта)</w:t>
            </w:r>
          </w:p>
          <w:bookmarkEnd w:id="37"/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эксплуатации,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период</w:t>
            </w:r>
          </w:p>
        </w:tc>
      </w:tr>
      <w:tr>
        <w:trPr>
          <w:trHeight w:val="3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Параметры объекта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966"/>
        <w:gridCol w:w="1267"/>
        <w:gridCol w:w="1503"/>
        <w:gridCol w:w="2578"/>
        <w:gridCol w:w="3051"/>
        <w:gridCol w:w="1669"/>
      </w:tblGrid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Длина, \км</w:t>
            </w:r>
          </w:p>
          <w:bookmarkEnd w:id="40"/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Ширина, км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Глубина, \км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км2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Годовой Объем захоронений за предыдущий год,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на 01.01 текущего года,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тыс.т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Данные о мониторинге недр и окружающей среды: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схема размещения отбора проб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результаты мониторинга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1959"/>
        <w:gridCol w:w="2504"/>
        <w:gridCol w:w="1959"/>
        <w:gridCol w:w="196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Подземных вод</w:t>
            </w:r>
          </w:p>
          <w:bookmarkEnd w:id="45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Атмосферного воздуха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Растительного и животного мира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Радиационный фон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виды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параметры мониторинга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отслеживаемых параметров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Частота измерений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Методы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2. </w:t>
      </w:r>
      <w:r>
        <w:rPr>
          <w:rFonts w:ascii="Times New Roman"/>
          <w:b/>
          <w:i w:val="false"/>
          <w:color w:val="000000"/>
          <w:sz w:val="28"/>
        </w:rPr>
        <w:t>Физическая характеристика объектов (</w:t>
      </w:r>
      <w:r>
        <w:rPr>
          <w:rFonts w:ascii="Times New Roman"/>
          <w:b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Технические условия размещения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2127"/>
        <w:gridCol w:w="1664"/>
        <w:gridCol w:w="2590"/>
        <w:gridCol w:w="2590"/>
        <w:gridCol w:w="1665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изоляции</w:t>
            </w:r>
          </w:p>
          <w:bookmarkEnd w:id="52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Эффективная мощность пласта коллектора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 пористости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Характеристика подстилающего и перекрывающего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водоупора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Скорость Естественного потока подземных вод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сброса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Характеристика основания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3191"/>
        <w:gridCol w:w="3886"/>
        <w:gridCol w:w="2726"/>
      </w:tblGrid>
      <w:tr>
        <w:trPr>
          <w:trHeight w:val="30" w:hRule="atLeast"/>
        </w:trPr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пород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основания, км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3. </w:t>
      </w:r>
      <w:r>
        <w:rPr>
          <w:rFonts w:ascii="Times New Roman"/>
          <w:b/>
          <w:i w:val="false"/>
          <w:color w:val="000000"/>
          <w:sz w:val="28"/>
        </w:rPr>
        <w:t xml:space="preserve">Характеристика вредных веществ, радиоактивных </w:t>
      </w:r>
      <w:r>
        <w:rPr>
          <w:rFonts w:ascii="Times New Roman"/>
          <w:b/>
          <w:i w:val="false"/>
          <w:color w:val="000000"/>
          <w:sz w:val="28"/>
        </w:rPr>
        <w:t>отходов и сточных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вод (подпункт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/>
          <w:i w:val="false"/>
          <w:color w:val="000000"/>
          <w:sz w:val="28"/>
        </w:rPr>
        <w:t xml:space="preserve"> статьи 157 Экологического </w:t>
      </w:r>
      <w:r>
        <w:rPr>
          <w:rFonts w:ascii="Times New Roman"/>
          <w:b/>
          <w:i w:val="false"/>
          <w:color w:val="000000"/>
          <w:sz w:val="28"/>
        </w:rPr>
        <w:t xml:space="preserve">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Характеристика образования объекта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продукта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Технологического цикла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Физико-химическая характеристика объекта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871"/>
        <w:gridCol w:w="1871"/>
        <w:gridCol w:w="3433"/>
        <w:gridCol w:w="1872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Химический состав (полный)</w:t>
            </w:r>
          </w:p>
          <w:bookmarkEnd w:id="6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Токсичные компоненты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Растворимость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Совместимость с другими веществами при хранении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Пожаровзрыво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-опасность</w:t>
            </w:r>
          </w:p>
        </w:tc>
      </w:tr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11. Характеристика радиоактивного объекта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радиоактивного вещества</w:t>
            </w:r>
          </w:p>
          <w:bookmarkEnd w:id="6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эквивалентная доза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Плотность потока частиц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Агрегатное состояние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удельная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активность радионуклидов Бк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12. Характеристика системы транспортировки.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характеризующие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вид захороненных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сброшенных вод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количественных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горнотехнических,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захоронения и сброса.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сброса"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Общая часть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сведений, характеризующих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24 июня 2010 года "О недрах и недропользовании".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Сведения, характеризующие тип и вид захороненных веществ и сброшенных вод с указанием их количественных и качественных показателей, горнотехнических, специальных инженерно-геологических, гидрогеологических и экологических условий захоронения и сброса, представляются ежегодно по состоянию на 1 января в течение первого квартала года, следующего за отчетным, в уполномоченный орган в двух экземплярах.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формы указывается номер экземпляра, далее указывается объект учета.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и полноту информации предусматривается подтверждение данных представляемых природопользователем: составителя и проверяющего с указанием фамилии, имени, отчества, занимаемой должности, а также подпись и дата.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БИН/ИИН природопользователя и наименование природопользователя.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Общая характеристика объекта":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пункте 1, природопользователем прилагается схематическая карта объекта учета, масштаб.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указываются географические координаты.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3 указывается административное расположение объекта: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область;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район;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город, поселок;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4 указывается код территории согласно Классификатору административно-территориальных объектов (КАТО), заполняемая специалистами территориальных подразделений.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4 указываются общие сведения эксплуатации объекта: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местоположение;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условия образования;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год начала эксплуатации;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год конца эксплуатации;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затраты на содержание в год;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затраты на содержание за текущий период.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5 указываются параметры объекта: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длинна в километрах;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ширина в километрах;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глубина в километрах;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площадь в квадратных километрах;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годовой объем захоронений за предыдущий год, в тысячах тонн;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6 указывается количество на первое января текущего года, в объеме;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графе 7 указывается количество на первое января текущего года, в массе.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пункте 6 указываются данные о мониторинге недр и окружающей среды: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указывается схема размещения отбора проб;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указываются результаты мониторинга: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мониторинг подземных вод;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мониторинг почвы;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мониторинг атмосферного воздуха;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мониторинг растительного и животного мира;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мониторинг радиационного фона;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мониторинг других видов.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 указываются параметры мониторинга: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перечень отслеживаемых параметров;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частота измерений;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методы проведения.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Физическая характеристика объектов":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7 указываются технические условия размещения: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характеристика изоляции;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эффективная мощность пласта коллектора;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коэффициент пористости;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характеристика подстилающего и перекрывающего водоупора;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скорость естественного потока подземных вод;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срок хранения сброса.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8 указывается характеристика основания: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 пород;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ширина основания в километрах;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ширина по верху в километрах;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физико-механические свойства.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разделе "</w:t>
      </w:r>
      <w:r>
        <w:rPr>
          <w:rFonts w:ascii="Times New Roman"/>
          <w:b/>
          <w:i w:val="false"/>
          <w:color w:val="000000"/>
          <w:sz w:val="28"/>
        </w:rPr>
        <w:t>Характеристика вредных веществ, радиоактивных отходов и сточных вод":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9 указывается характеристика образования объекта: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продукта;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технологический цикл.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10 указывается физико-химическая характеристика объекта: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химический состав (полный);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токсичные компоненты;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растворимость;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совместимость с другими веществами при хранении;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пожаровзрывоопасность.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пункта 11 указывается характеристика радиоактивного объекта: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тип радиоактивного вещества;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годовая эквивалентная доза;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плотность потока частиц;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агрегатное состояние;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удельная активность радионуклидов Бк в воздухе;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удельная активность радионуклидов Бк в воде;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удельная активность радионуклидов Бк в почве.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12 указывается характеристика системы транспортировки.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