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b551" w14:textId="91cb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октября 2014 года № 32. Зарегистрирован в Министерстве юстиции Республики Казахстан 22 декабря 2014 года № 9991. Утратил силу приказом Председателя Комитета по статистике Министерства национальной экономики Республики Казахстан от 23 октября 2015 года № 168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23.10.2015 </w:t>
      </w:r>
      <w:r>
        <w:rPr>
          <w:rFonts w:ascii="Times New Roman"/>
          <w:b w:val="false"/>
          <w:i w:val="false"/>
          <w:color w:val="ff0000"/>
          <w:sz w:val="28"/>
        </w:rPr>
        <w:t>№ 168</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2015 года.</w:t>
      </w:r>
    </w:p>
    <w:bookmarkStart w:name="z2"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деятельности музея (выставки)» (код 0531104, индекс 1-музей,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музея (выставки)» (код 0531104, индекс 1-музей,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1-клуб,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1-клуб,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деятельности парка развлечений и отдых» (код 0571104, индекс 1-парк,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деятельности парка развлечений и отдых» (код 0571104, индекс 1-парк,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28 августа 2013 года № 205 «Об утверждении статистических форм общегосударственных статистических наблюдений по статистике услуг и культуры и инструкций по их заполнению» (зарегистрированный в Реестре государственной регистрации нормативных правовых актов за № 8766 от 3 октября 2013 года).</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 официальном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i w:val="false"/>
          <w:color w:val="000000"/>
          <w:sz w:val="28"/>
        </w:rPr>
        <w:t>      «СОГЛАСОВАН»</w:t>
      </w:r>
      <w:r>
        <w:br/>
      </w:r>
      <w:r>
        <w:rPr>
          <w:rFonts w:ascii="Times New Roman"/>
          <w:b w:val="false"/>
          <w:i w:val="false"/>
          <w:color w:val="000000"/>
          <w:sz w:val="28"/>
        </w:rPr>
        <w:t>
</w:t>
      </w:r>
      <w:r>
        <w:rPr>
          <w:rFonts w:ascii="Times New Roman"/>
          <w:b/>
          <w:i w:val="false"/>
          <w:color w:val="000000"/>
          <w:sz w:val="28"/>
        </w:rPr>
        <w:t>      Министр культуры и спорта</w:t>
      </w:r>
      <w:r>
        <w:br/>
      </w:r>
      <w:r>
        <w:rPr>
          <w:rFonts w:ascii="Times New Roman"/>
          <w:b w:val="false"/>
          <w:i w:val="false"/>
          <w:color w:val="000000"/>
          <w:sz w:val="28"/>
        </w:rPr>
        <w:t>
</w:t>
      </w:r>
      <w:r>
        <w:rPr>
          <w:rFonts w:ascii="Times New Roman"/>
          <w:b/>
          <w:i w:val="false"/>
          <w:color w:val="000000"/>
          <w:sz w:val="28"/>
        </w:rPr>
        <w:t>      Республики Казахстан</w:t>
      </w:r>
      <w:r>
        <w:br/>
      </w:r>
      <w:r>
        <w:rPr>
          <w:rFonts w:ascii="Times New Roman"/>
          <w:b w:val="false"/>
          <w:i w:val="false"/>
          <w:color w:val="000000"/>
          <w:sz w:val="28"/>
        </w:rPr>
        <w:t>
</w:t>
      </w:r>
      <w:r>
        <w:rPr>
          <w:rFonts w:ascii="Times New Roman"/>
          <w:b/>
          <w:i w:val="false"/>
          <w:color w:val="000000"/>
          <w:sz w:val="28"/>
        </w:rPr>
        <w:t>      А. Мухамедиулы</w:t>
      </w:r>
      <w:r>
        <w:br/>
      </w:r>
      <w:r>
        <w:rPr>
          <w:rFonts w:ascii="Times New Roman"/>
          <w:b w:val="false"/>
          <w:i w:val="false"/>
          <w:color w:val="000000"/>
          <w:sz w:val="28"/>
        </w:rPr>
        <w:t>
</w:t>
      </w:r>
      <w:r>
        <w:rPr>
          <w:rFonts w:ascii="Times New Roman"/>
          <w:b/>
          <w:i w:val="false"/>
          <w:color w:val="000000"/>
          <w:sz w:val="28"/>
        </w:rPr>
        <w:t>      30 ноября 2014 года</w:t>
      </w:r>
    </w:p>
    <w:bookmarkStart w:name="z27"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
    <w:tbl>
      <w:tblPr>
        <w:tblW w:w="0" w:type="auto"/>
        <w:tblCellSpacing w:w="0" w:type="auto"/>
        <w:tblBorders>
          <w:top w:val="none"/>
          <w:left w:val="none"/>
          <w:bottom w:val="none"/>
          <w:right w:val="none"/>
          <w:insideH w:val="none"/>
          <w:insideV w:val="none"/>
        </w:tblBorders>
      </w:tblPr>
      <w:tblGrid>
        <w:gridCol w:w="2220"/>
        <w:gridCol w:w="14"/>
        <w:gridCol w:w="1"/>
        <w:gridCol w:w="3558"/>
        <w:gridCol w:w="3070"/>
        <w:gridCol w:w="1719"/>
        <w:gridCol w:w="3418"/>
      </w:tblGrid>
      <w:tr>
        <w:trPr>
          <w:trHeight w:val="85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855"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014"/>
              <w:gridCol w:w="1014"/>
              <w:gridCol w:w="1014"/>
              <w:gridCol w:w="992"/>
              <w:gridCol w:w="210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15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i w:val="false"/>
                <w:color w:val="000000"/>
                <w:sz w:val="20"/>
              </w:rPr>
              <w:t>Представление</w:t>
            </w:r>
            <w:r>
              <w:rPr>
                <w:rFonts w:ascii="Times New Roman"/>
                <w:b w:val="false"/>
                <w:i w:val="false"/>
                <w:color w:val="000000"/>
                <w:sz w:val="20"/>
              </w:rPr>
              <w:t xml:space="preserve">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c>
        <w:tc>
          <w:tcPr>
            <w:tcW w:w="3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p>
        </w:tc>
        <w:tc>
          <w:tcPr>
            <w:tcW w:w="171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28 қаңтар.</w:t>
            </w:r>
            <w:r>
              <w:br/>
            </w:r>
            <w:r>
              <w:rPr>
                <w:rFonts w:ascii="Times New Roman"/>
                <w:b w:val="false"/>
                <w:i w:val="false"/>
                <w:color w:val="000000"/>
                <w:sz w:val="20"/>
              </w:rPr>
              <w:t>
</w:t>
            </w:r>
            <w:r>
              <w:rPr>
                <w:rFonts w:ascii="Times New Roman"/>
                <w:b w:val="false"/>
                <w:i w:val="false"/>
                <w:color w:val="000000"/>
                <w:sz w:val="20"/>
              </w:rPr>
              <w:t>Срок представления - 28 января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17500"/>
                          </a:xfrm>
                          <a:prstGeom prst="rect">
                            <a:avLst/>
                          </a:prstGeom>
                        </pic:spPr>
                      </pic:pic>
                    </a:graphicData>
                  </a:graphic>
                </wp:inline>
              </w:drawing>
            </w:r>
          </w:p>
        </w:tc>
        <w:tc>
          <w:tcPr>
            <w:tcW w:w="30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484"/>
        <w:gridCol w:w="1876"/>
        <w:gridCol w:w="2021"/>
        <w:gridCol w:w="2021"/>
        <w:gridCol w:w="2021"/>
      </w:tblGrid>
      <w:tr>
        <w:trPr>
          <w:trHeight w:val="7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 xml:space="preserve">Универсальные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Число библиотек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w:t>
            </w:r>
            <w:r>
              <w:rPr>
                <w:rFonts w:ascii="Times New Roman"/>
                <w:b w:val="false"/>
                <w:i w:val="false"/>
                <w:color w:val="000000"/>
                <w:sz w:val="20"/>
              </w:rPr>
              <w:t>Число пунктов выдачи литературы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w:t>
            </w:r>
            <w:r>
              <w:rPr>
                <w:rFonts w:ascii="Times New Roman"/>
                <w:b w:val="false"/>
                <w:i w:val="false"/>
                <w:color w:val="000000"/>
                <w:sz w:val="20"/>
              </w:rPr>
              <w:t>Число передвижных пунктов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873"/>
        <w:gridCol w:w="1370"/>
        <w:gridCol w:w="1487"/>
        <w:gridCol w:w="1487"/>
        <w:gridCol w:w="1487"/>
        <w:gridCol w:w="1385"/>
        <w:gridCol w:w="1347"/>
        <w:gridCol w:w="1332"/>
        <w:gridCol w:w="1513"/>
      </w:tblGrid>
      <w:tr>
        <w:trPr>
          <w:trHeight w:val="465"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библиотек,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орналасқаны</w:t>
            </w:r>
            <w:r>
              <w:br/>
            </w:r>
            <w:r>
              <w:rPr>
                <w:rFonts w:ascii="Times New Roman"/>
                <w:b w:val="false"/>
                <w:i w:val="false"/>
                <w:color w:val="000000"/>
                <w:sz w:val="20"/>
              </w:rPr>
              <w:t>
</w:t>
            </w:r>
            <w:r>
              <w:rPr>
                <w:rFonts w:ascii="Times New Roman"/>
                <w:b w:val="false"/>
                <w:i w:val="false"/>
                <w:color w:val="000000"/>
                <w:sz w:val="20"/>
              </w:rPr>
              <w:t>В том числе, расположены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бағаннан</w:t>
            </w:r>
            <w:r>
              <w:br/>
            </w:r>
            <w:r>
              <w:rPr>
                <w:rFonts w:ascii="Times New Roman"/>
                <w:b w:val="false"/>
                <w:i w:val="false"/>
                <w:color w:val="000000"/>
                <w:sz w:val="20"/>
              </w:rPr>
              <w:t>
</w:t>
            </w:r>
            <w:r>
              <w:rPr>
                <w:rFonts w:ascii="Times New Roman"/>
                <w:b w:val="false"/>
                <w:i w:val="false"/>
                <w:color w:val="000000"/>
                <w:sz w:val="20"/>
              </w:rPr>
              <w:t>Из графы 1</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квадратных метров</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үлгілік ғимараттардағы</w:t>
            </w:r>
            <w:r>
              <w:br/>
            </w:r>
            <w:r>
              <w:rPr>
                <w:rFonts w:ascii="Times New Roman"/>
                <w:b w:val="false"/>
                <w:i w:val="false"/>
                <w:color w:val="000000"/>
                <w:sz w:val="20"/>
              </w:rPr>
              <w:t>
</w:t>
            </w:r>
            <w:r>
              <w:rPr>
                <w:rFonts w:ascii="Times New Roman"/>
                <w:b w:val="false"/>
                <w:i w:val="false"/>
                <w:color w:val="000000"/>
                <w:sz w:val="20"/>
              </w:rPr>
              <w:t>в типовых зданиях (помещениях)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бейімделген ғимараттардағы</w:t>
            </w:r>
            <w:r>
              <w:br/>
            </w:r>
            <w:r>
              <w:rPr>
                <w:rFonts w:ascii="Times New Roman"/>
                <w:b w:val="false"/>
                <w:i w:val="false"/>
                <w:color w:val="000000"/>
                <w:sz w:val="20"/>
              </w:rPr>
              <w:t>
</w:t>
            </w:r>
            <w:r>
              <w:rPr>
                <w:rFonts w:ascii="Times New Roman"/>
                <w:b w:val="false"/>
                <w:i w:val="false"/>
                <w:color w:val="000000"/>
                <w:sz w:val="20"/>
              </w:rPr>
              <w:t>в приспособленных зданиях (помещениях)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үй-жайлардағы</w:t>
            </w:r>
            <w:r>
              <w:br/>
            </w:r>
            <w:r>
              <w:rPr>
                <w:rFonts w:ascii="Times New Roman"/>
                <w:b w:val="false"/>
                <w:i w:val="false"/>
                <w:color w:val="000000"/>
                <w:sz w:val="20"/>
              </w:rPr>
              <w:t>
</w:t>
            </w:r>
            <w:r>
              <w:rPr>
                <w:rFonts w:ascii="Times New Roman"/>
                <w:b w:val="false"/>
                <w:i w:val="false"/>
                <w:color w:val="000000"/>
                <w:sz w:val="20"/>
              </w:rPr>
              <w:t>в других зданиях (помещениях)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051"/>
        <w:gridCol w:w="2834"/>
        <w:gridCol w:w="3250"/>
      </w:tblGrid>
      <w:tr>
        <w:trPr>
          <w:trHeight w:val="9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w:t>
            </w:r>
            <w:r>
              <w:rPr>
                <w:rFonts w:ascii="Times New Roman"/>
                <w:b w:val="false"/>
                <w:i w:val="false"/>
                <w:color w:val="000000"/>
                <w:sz w:val="20"/>
              </w:rPr>
              <w:t>из них - число пользователей интернет-ресурса (портала) библиотеки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 – детей,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кітапхананың интернет-ресурсына (порталына) кіргендер саны </w:t>
            </w:r>
            <w:r>
              <w:br/>
            </w:r>
            <w:r>
              <w:rPr>
                <w:rFonts w:ascii="Times New Roman"/>
                <w:b w:val="false"/>
                <w:i w:val="false"/>
                <w:color w:val="000000"/>
                <w:sz w:val="20"/>
              </w:rPr>
              <w:t>
</w:t>
            </w:r>
            <w:r>
              <w:rPr>
                <w:rFonts w:ascii="Times New Roman"/>
                <w:b w:val="false"/>
                <w:i w:val="false"/>
                <w:color w:val="000000"/>
                <w:sz w:val="20"/>
              </w:rPr>
              <w:t xml:space="preserve">из них - число посещений интернет-ресурса (портала) библиотеки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254"/>
        <w:gridCol w:w="1217"/>
        <w:gridCol w:w="1347"/>
        <w:gridCol w:w="1622"/>
        <w:gridCol w:w="1679"/>
        <w:gridCol w:w="1304"/>
        <w:gridCol w:w="1347"/>
        <w:gridCol w:w="1362"/>
      </w:tblGrid>
      <w:tr>
        <w:trPr>
          <w:trHeight w:val="39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br/>
            </w:r>
            <w:r>
              <w:rPr>
                <w:rFonts w:ascii="Times New Roman"/>
                <w:b w:val="false"/>
                <w:i w:val="false"/>
                <w:color w:val="000000"/>
                <w:sz w:val="20"/>
              </w:rPr>
              <w:t>
</w:t>
            </w:r>
            <w:r>
              <w:rPr>
                <w:rFonts w:ascii="Times New Roman"/>
                <w:b w:val="false"/>
                <w:i w:val="false"/>
                <w:color w:val="000000"/>
                <w:sz w:val="20"/>
              </w:rPr>
              <w:t>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w:t>
            </w:r>
            <w:r>
              <w:rPr>
                <w:rFonts w:ascii="Times New Roman"/>
                <w:b w:val="false"/>
                <w:i w:val="false"/>
                <w:color w:val="000000"/>
                <w:sz w:val="20"/>
              </w:rPr>
              <w:t>Поступило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002"/>
        <w:gridCol w:w="1446"/>
        <w:gridCol w:w="1361"/>
        <w:gridCol w:w="2031"/>
        <w:gridCol w:w="1560"/>
        <w:gridCol w:w="1532"/>
        <w:gridCol w:w="1603"/>
        <w:gridCol w:w="1603"/>
      </w:tblGrid>
      <w:tr>
        <w:trPr>
          <w:trHeight w:val="42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br/>
            </w:r>
            <w:r>
              <w:rPr>
                <w:rFonts w:ascii="Times New Roman"/>
                <w:b w:val="false"/>
                <w:i w:val="false"/>
                <w:color w:val="000000"/>
                <w:sz w:val="20"/>
              </w:rPr>
              <w:t>
</w:t>
            </w:r>
            <w:r>
              <w:rPr>
                <w:rFonts w:ascii="Times New Roman"/>
                <w:b w:val="false"/>
                <w:i w:val="false"/>
                <w:color w:val="000000"/>
                <w:sz w:val="20"/>
              </w:rPr>
              <w:t>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 библиотекам, другим организациям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41"/>
        <w:gridCol w:w="1356"/>
        <w:gridCol w:w="1633"/>
        <w:gridCol w:w="1778"/>
        <w:gridCol w:w="1633"/>
        <w:gridCol w:w="1778"/>
        <w:gridCol w:w="1778"/>
        <w:gridCol w:w="1487"/>
      </w:tblGrid>
      <w:tr>
        <w:trPr>
          <w:trHeight w:val="42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br/>
            </w:r>
            <w:r>
              <w:rPr>
                <w:rFonts w:ascii="Times New Roman"/>
                <w:b w:val="false"/>
                <w:i w:val="false"/>
                <w:color w:val="000000"/>
                <w:sz w:val="20"/>
              </w:rPr>
              <w:t>
</w:t>
            </w:r>
            <w:r>
              <w:rPr>
                <w:rFonts w:ascii="Times New Roman"/>
                <w:b w:val="false"/>
                <w:i w:val="false"/>
                <w:color w:val="000000"/>
                <w:sz w:val="20"/>
              </w:rPr>
              <w:t xml:space="preserve">общественно-политического характера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 денсаулық сақтау және спорт</w:t>
            </w:r>
            <w:r>
              <w:br/>
            </w:r>
            <w:r>
              <w:rPr>
                <w:rFonts w:ascii="Times New Roman"/>
                <w:b w:val="false"/>
                <w:i w:val="false"/>
                <w:color w:val="000000"/>
                <w:sz w:val="20"/>
              </w:rPr>
              <w:t>
</w:t>
            </w:r>
            <w:r>
              <w:rPr>
                <w:rFonts w:ascii="Times New Roman"/>
                <w:b w:val="false"/>
                <w:i w:val="false"/>
                <w:color w:val="000000"/>
                <w:sz w:val="20"/>
              </w:rPr>
              <w:t xml:space="preserve">естественные науки, здраво-охранение и медицина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br/>
            </w:r>
            <w:r>
              <w:rPr>
                <w:rFonts w:ascii="Times New Roman"/>
                <w:b w:val="false"/>
                <w:i w:val="false"/>
                <w:color w:val="000000"/>
                <w:sz w:val="20"/>
              </w:rPr>
              <w:t>
</w:t>
            </w:r>
            <w:r>
              <w:rPr>
                <w:rFonts w:ascii="Times New Roman"/>
                <w:b w:val="false"/>
                <w:i w:val="false"/>
                <w:color w:val="000000"/>
                <w:sz w:val="20"/>
              </w:rPr>
              <w:t xml:space="preserve">техника, сельское и лесное хозяйство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br/>
            </w:r>
            <w:r>
              <w:rPr>
                <w:rFonts w:ascii="Times New Roman"/>
                <w:b w:val="false"/>
                <w:i w:val="false"/>
                <w:color w:val="000000"/>
                <w:sz w:val="20"/>
              </w:rPr>
              <w:t>
</w:t>
            </w:r>
            <w:r>
              <w:rPr>
                <w:rFonts w:ascii="Times New Roman"/>
                <w:b w:val="false"/>
                <w:i w:val="false"/>
                <w:color w:val="000000"/>
                <w:sz w:val="20"/>
              </w:rPr>
              <w:t>искусство, физическая культура и 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br/>
            </w:r>
            <w:r>
              <w:rPr>
                <w:rFonts w:ascii="Times New Roman"/>
                <w:b w:val="false"/>
                <w:i w:val="false"/>
                <w:color w:val="000000"/>
                <w:sz w:val="20"/>
              </w:rPr>
              <w:t>
</w:t>
            </w:r>
            <w:r>
              <w:rPr>
                <w:rFonts w:ascii="Times New Roman"/>
                <w:b w:val="false"/>
                <w:i w:val="false"/>
                <w:color w:val="000000"/>
                <w:sz w:val="20"/>
              </w:rPr>
              <w:t>филологические науки, художест-венная литература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 отраслям знаний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82"/>
        <w:gridCol w:w="1361"/>
        <w:gridCol w:w="1434"/>
        <w:gridCol w:w="1723"/>
        <w:gridCol w:w="1549"/>
        <w:gridCol w:w="1896"/>
        <w:gridCol w:w="1795"/>
        <w:gridCol w:w="1492"/>
      </w:tblGrid>
      <w:tr>
        <w:trPr>
          <w:trHeight w:val="30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 баспасы</w:t>
            </w:r>
            <w:r>
              <w:br/>
            </w:r>
            <w:r>
              <w:rPr>
                <w:rFonts w:ascii="Times New Roman"/>
                <w:b w:val="false"/>
                <w:i w:val="false"/>
                <w:color w:val="000000"/>
                <w:sz w:val="20"/>
              </w:rPr>
              <w:t>
</w:t>
            </w:r>
            <w:r>
              <w:rPr>
                <w:rFonts w:ascii="Times New Roman"/>
                <w:b w:val="false"/>
                <w:i w:val="false"/>
                <w:color w:val="000000"/>
                <w:sz w:val="20"/>
              </w:rPr>
              <w:t>книжные издания</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тасығыштағы басылымдар</w:t>
            </w:r>
            <w:r>
              <w:br/>
            </w:r>
            <w:r>
              <w:rPr>
                <w:rFonts w:ascii="Times New Roman"/>
                <w:b w:val="false"/>
                <w:i w:val="false"/>
                <w:color w:val="000000"/>
                <w:sz w:val="20"/>
              </w:rPr>
              <w:t>
</w:t>
            </w:r>
            <w:r>
              <w:rPr>
                <w:rFonts w:ascii="Times New Roman"/>
                <w:b w:val="false"/>
                <w:i w:val="false"/>
                <w:color w:val="000000"/>
                <w:sz w:val="20"/>
              </w:rPr>
              <w:t>издания на электронных носителях</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басылымдар</w:t>
            </w:r>
            <w:r>
              <w:rPr>
                <w:rFonts w:ascii="Times New Roman"/>
                <w:b w:val="false"/>
                <w:i w:val="false"/>
                <w:color w:val="000000"/>
                <w:sz w:val="20"/>
              </w:rPr>
              <w:t xml:space="preserve">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6650"/>
        <w:gridCol w:w="3272"/>
        <w:gridCol w:w="3272"/>
      </w:tblGrid>
      <w:tr>
        <w:trPr>
          <w:trHeight w:val="9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форматқа өткізілген құжаттыр саны</w:t>
            </w:r>
            <w:r>
              <w:br/>
            </w:r>
            <w:r>
              <w:rPr>
                <w:rFonts w:ascii="Times New Roman"/>
                <w:b w:val="false"/>
                <w:i w:val="false"/>
                <w:color w:val="000000"/>
                <w:sz w:val="20"/>
              </w:rPr>
              <w:t>
</w:t>
            </w:r>
            <w:r>
              <w:rPr>
                <w:rFonts w:ascii="Times New Roman"/>
                <w:b w:val="false"/>
                <w:i w:val="false"/>
                <w:color w:val="000000"/>
                <w:sz w:val="20"/>
              </w:rPr>
              <w:t>Число документов, переведенных в цифровой формат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интернет желісіне сымсыз технология құралдары (WiFi) арқылы қатынау мүмкіндігі бар </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число компьютеров с доступом в сеть и нтернет посредством локальной сети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Компьютерлердің жалпы санынан пайдаланушыларға арналған компьютерлер саны</w:t>
            </w:r>
            <w:r>
              <w:br/>
            </w:r>
            <w:r>
              <w:rPr>
                <w:rFonts w:ascii="Times New Roman"/>
                <w:b w:val="false"/>
                <w:i w:val="false"/>
                <w:color w:val="000000"/>
                <w:sz w:val="20"/>
              </w:rPr>
              <w:t>
</w:t>
            </w:r>
            <w:r>
              <w:rPr>
                <w:rFonts w:ascii="Times New Roman"/>
                <w:b w:val="false"/>
                <w:i w:val="false"/>
                <w:color w:val="000000"/>
                <w:sz w:val="20"/>
              </w:rPr>
              <w:t>Из общего числа компьютеров число компьютеров для пользователей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Көшірме-көбейту техникаларының саны </w:t>
            </w:r>
            <w:r>
              <w:br/>
            </w:r>
            <w:r>
              <w:rPr>
                <w:rFonts w:ascii="Times New Roman"/>
                <w:b w:val="false"/>
                <w:i w:val="false"/>
                <w:color w:val="000000"/>
                <w:sz w:val="20"/>
              </w:rPr>
              <w:t>
</w:t>
            </w:r>
            <w:r>
              <w:rPr>
                <w:rFonts w:ascii="Times New Roman"/>
                <w:b w:val="false"/>
                <w:i w:val="false"/>
                <w:color w:val="000000"/>
                <w:sz w:val="20"/>
              </w:rPr>
              <w:t>Число копировально-множительной техники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кәсіби кітаптық сканерлер саны</w:t>
            </w:r>
            <w:r>
              <w:br/>
            </w:r>
            <w:r>
              <w:rPr>
                <w:rFonts w:ascii="Times New Roman"/>
                <w:b w:val="false"/>
                <w:i w:val="false"/>
                <w:color w:val="000000"/>
                <w:sz w:val="20"/>
              </w:rPr>
              <w:t>
</w:t>
            </w:r>
            <w:r>
              <w:rPr>
                <w:rFonts w:ascii="Times New Roman"/>
                <w:b w:val="false"/>
                <w:i w:val="false"/>
                <w:color w:val="000000"/>
                <w:sz w:val="20"/>
              </w:rPr>
              <w:t>из них – число профессиональных книжных сканеров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нөмірлерінің саны </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9. Есепті жылдың соңындағы кітапханалық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154"/>
        <w:gridCol w:w="1482"/>
        <w:gridCol w:w="937"/>
        <w:gridCol w:w="1210"/>
        <w:gridCol w:w="1629"/>
        <w:gridCol w:w="1210"/>
        <w:gridCol w:w="809"/>
        <w:gridCol w:w="976"/>
        <w:gridCol w:w="948"/>
        <w:gridCol w:w="948"/>
        <w:gridCol w:w="976"/>
      </w:tblGrid>
      <w:tr>
        <w:trPr>
          <w:trHeight w:val="42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Кітапханалық жұмысшылардың саны</w:t>
            </w:r>
            <w:r>
              <w:br/>
            </w:r>
            <w:r>
              <w:rPr>
                <w:rFonts w:ascii="Times New Roman"/>
                <w:b w:val="false"/>
                <w:i w:val="false"/>
                <w:color w:val="000000"/>
                <w:sz w:val="20"/>
              </w:rPr>
              <w:t>
</w:t>
            </w:r>
            <w:r>
              <w:rPr>
                <w:rFonts w:ascii="Times New Roman"/>
                <w:b w:val="false"/>
                <w:i w:val="false"/>
                <w:color w:val="000000"/>
                <w:sz w:val="20"/>
              </w:rPr>
              <w:t>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білімі</w:t>
            </w:r>
            <w:r>
              <w:br/>
            </w:r>
            <w:r>
              <w:rPr>
                <w:rFonts w:ascii="Times New Roman"/>
                <w:b w:val="false"/>
                <w:i w:val="false"/>
                <w:color w:val="000000"/>
                <w:sz w:val="20"/>
              </w:rPr>
              <w:t>
</w:t>
            </w:r>
            <w:r>
              <w:rPr>
                <w:rFonts w:ascii="Times New Roman"/>
                <w:b w:val="false"/>
                <w:i w:val="false"/>
                <w:color w:val="000000"/>
                <w:sz w:val="20"/>
              </w:rPr>
              <w:t>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бағаннан жасы</w:t>
            </w:r>
            <w:r>
              <w:br/>
            </w:r>
            <w:r>
              <w:rPr>
                <w:rFonts w:ascii="Times New Roman"/>
                <w:b w:val="false"/>
                <w:i w:val="false"/>
                <w:color w:val="000000"/>
                <w:sz w:val="20"/>
              </w:rPr>
              <w:t>
</w:t>
            </w:r>
            <w:r>
              <w:rPr>
                <w:rFonts w:ascii="Times New Roman"/>
                <w:b w:val="false"/>
                <w:i w:val="false"/>
                <w:color w:val="000000"/>
                <w:sz w:val="20"/>
              </w:rPr>
              <w:t>Из графы 1 имеют возраст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p>
          <w:p>
            <w:pPr>
              <w:spacing w:after="20"/>
              <w:ind w:left="20"/>
              <w:jc w:val="both"/>
            </w:pPr>
            <w:r>
              <w:rPr>
                <w:rFonts w:ascii="Times New Roman"/>
                <w:b w:val="false"/>
                <w:i w:val="false"/>
                <w:color w:val="000000"/>
                <w:sz w:val="20"/>
              </w:rPr>
              <w:t>высшее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кітапхана-лық</w:t>
            </w:r>
          </w:p>
          <w:p>
            <w:pPr>
              <w:spacing w:after="20"/>
              <w:ind w:left="20"/>
              <w:jc w:val="both"/>
            </w:pPr>
            <w:r>
              <w:rPr>
                <w:rFonts w:ascii="Times New Roman"/>
                <w:b w:val="false"/>
                <w:i w:val="false"/>
                <w:color w:val="000000"/>
                <w:sz w:val="20"/>
              </w:rPr>
              <w:t>из них - библио-</w:t>
            </w:r>
          </w:p>
          <w:p>
            <w:pPr>
              <w:spacing w:after="20"/>
              <w:ind w:left="20"/>
              <w:jc w:val="both"/>
            </w:pPr>
            <w:r>
              <w:rPr>
                <w:rFonts w:ascii="Times New Roman"/>
                <w:b w:val="false"/>
                <w:i w:val="false"/>
                <w:color w:val="000000"/>
                <w:sz w:val="20"/>
              </w:rPr>
              <w:t>течное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w:t>
            </w:r>
          </w:p>
          <w:p>
            <w:pPr>
              <w:spacing w:after="20"/>
              <w:ind w:left="20"/>
              <w:jc w:val="both"/>
            </w:pPr>
            <w:r>
              <w:rPr>
                <w:rFonts w:ascii="Times New Roman"/>
                <w:b w:val="false"/>
                <w:i w:val="false"/>
                <w:color w:val="000000"/>
                <w:sz w:val="20"/>
              </w:rPr>
              <w:t>техническое, профессиональное и послесреднее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кітапханалық</w:t>
            </w:r>
            <w:r>
              <w:br/>
            </w:r>
            <w:r>
              <w:rPr>
                <w:rFonts w:ascii="Times New Roman"/>
                <w:b w:val="false"/>
                <w:i w:val="false"/>
                <w:color w:val="000000"/>
                <w:sz w:val="20"/>
              </w:rPr>
              <w:t>
</w:t>
            </w:r>
            <w:r>
              <w:rPr>
                <w:rFonts w:ascii="Times New Roman"/>
                <w:b w:val="false"/>
                <w:i w:val="false"/>
                <w:color w:val="000000"/>
                <w:sz w:val="20"/>
              </w:rPr>
              <w:t>из них - библиотечное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другое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до 30 лет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одан жоғары</w:t>
            </w:r>
            <w:r>
              <w:br/>
            </w:r>
            <w:r>
              <w:rPr>
                <w:rFonts w:ascii="Times New Roman"/>
                <w:b w:val="false"/>
                <w:i w:val="false"/>
                <w:color w:val="000000"/>
                <w:sz w:val="20"/>
              </w:rPr>
              <w:t>
</w:t>
            </w:r>
            <w:r>
              <w:rPr>
                <w:rFonts w:ascii="Times New Roman"/>
                <w:b w:val="false"/>
                <w:i w:val="false"/>
                <w:color w:val="000000"/>
                <w:sz w:val="20"/>
              </w:rPr>
              <w:t>50 лет и старше</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28"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2"/>
    <w:bookmarkStart w:name="z29" w:id="3"/>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деятельности библиотеки»</w:t>
      </w:r>
      <w:r>
        <w:br/>
      </w:r>
      <w:r>
        <w:rPr>
          <w:rFonts w:ascii="Times New Roman"/>
          <w:b/>
          <w:i w:val="false"/>
          <w:color w:val="000000"/>
        </w:rPr>
        <w:t>
(код 0561104, индекс 1–библиотека, периодичность годовая)</w:t>
      </w:r>
    </w:p>
    <w:bookmarkEnd w:id="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w:t>
      </w:r>
      <w:r>
        <w:br/>
      </w:r>
      <w:r>
        <w:rPr>
          <w:rFonts w:ascii="Times New Roman"/>
          <w:b w:val="false"/>
          <w:i w:val="false"/>
          <w:color w:val="000000"/>
          <w:sz w:val="28"/>
        </w:rPr>
        <w:t xml:space="preserve">
      2.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r>
        <w:br/>
      </w:r>
      <w:r>
        <w:rPr>
          <w:rFonts w:ascii="Times New Roman"/>
          <w:b w:val="false"/>
          <w:i w:val="false"/>
          <w:color w:val="000000"/>
          <w:sz w:val="28"/>
        </w:rPr>
        <w:t xml:space="preserve">
      3. При заполнении данной статистической формы руководствуются Межгосударственным ГОСТом СИБИД (Система стандартов по информатизации, библиотечному и издательскому делу) 7.20-2000 «Библиотечная статистика» и ГОСТом 7.0-99 «Информационно-библиотечная деятельность, библиография. Термины и определения». </w:t>
      </w:r>
      <w:r>
        <w:br/>
      </w: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r>
        <w:br/>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xml:space="preserve">
      Библиотеки дифференцируются по целевому назначению, контингенту пользователей, тематическому и видовому составу фондов. </w:t>
      </w:r>
      <w:r>
        <w:br/>
      </w: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2-5 раздела 3 и раздел 7.</w:t>
      </w:r>
      <w:r>
        <w:br/>
      </w:r>
      <w:r>
        <w:rPr>
          <w:rFonts w:ascii="Times New Roman"/>
          <w:b w:val="false"/>
          <w:i w:val="false"/>
          <w:color w:val="000000"/>
          <w:sz w:val="28"/>
        </w:rPr>
        <w:t xml:space="preserve">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 </w:t>
      </w:r>
      <w:r>
        <w:br/>
      </w:r>
      <w:r>
        <w:rPr>
          <w:rFonts w:ascii="Times New Roman"/>
          <w:b w:val="false"/>
          <w:i w:val="false"/>
          <w:color w:val="000000"/>
          <w:sz w:val="28"/>
        </w:rPr>
        <w:t>
      В строках 1, 1.1 графы 1 указываются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r>
        <w:br/>
      </w:r>
      <w:r>
        <w:rPr>
          <w:rFonts w:ascii="Times New Roman"/>
          <w:b w:val="false"/>
          <w:i w:val="false"/>
          <w:color w:val="000000"/>
          <w:sz w:val="28"/>
        </w:rPr>
        <w:t>
      В строках 1, 1.1 графы 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r>
        <w:br/>
      </w:r>
      <w:r>
        <w:rPr>
          <w:rFonts w:ascii="Times New Roman"/>
          <w:b w:val="false"/>
          <w:i w:val="false"/>
          <w:color w:val="000000"/>
          <w:sz w:val="28"/>
        </w:rPr>
        <w:t>
      В строках 1, 1.1 графы 3 указываются специальные библиотеки - библиотеки, обеспечивающие профессиональные потребности пользователей и иные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 и так далее).</w:t>
      </w:r>
      <w:r>
        <w:br/>
      </w:r>
      <w:r>
        <w:rPr>
          <w:rFonts w:ascii="Times New Roman"/>
          <w:b w:val="false"/>
          <w:i w:val="false"/>
          <w:color w:val="000000"/>
          <w:sz w:val="28"/>
        </w:rPr>
        <w:t xml:space="preserve">
      В строке 2 к пункту выдачи литературы относиться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r>
        <w:br/>
      </w:r>
      <w:r>
        <w:rPr>
          <w:rFonts w:ascii="Times New Roman"/>
          <w:b w:val="false"/>
          <w:i w:val="false"/>
          <w:color w:val="000000"/>
          <w:sz w:val="28"/>
        </w:rPr>
        <w:t>
      В строке 3 к передвижному пункту относиться библиотека, расположенная в специально оборудованном, укомплектованном транспортном средстве (библиобус и так далее) и меняющая свое местонахождение в целях обслуживания территориально удаленных от стационарной библиотеки групп населения.</w:t>
      </w:r>
      <w:r>
        <w:br/>
      </w:r>
      <w:r>
        <w:rPr>
          <w:rFonts w:ascii="Times New Roman"/>
          <w:b w:val="false"/>
          <w:i w:val="false"/>
          <w:color w:val="000000"/>
          <w:sz w:val="28"/>
        </w:rPr>
        <w:t xml:space="preserve">
      5. В графе 1 раздела 2 указывается общее число зданий (помещений) библиотек. В число зданий (помещений) библиотек включаются здания (помещения) в которых размещается библиотечный фонд и обслуживаются читатели. </w:t>
      </w:r>
      <w:r>
        <w:br/>
      </w:r>
      <w:r>
        <w:rPr>
          <w:rFonts w:ascii="Times New Roman"/>
          <w:b w:val="false"/>
          <w:i w:val="false"/>
          <w:color w:val="000000"/>
          <w:sz w:val="28"/>
        </w:rPr>
        <w:t>
      В графе 2 указываются библиотеки, расположенные в типовых зданиях. К ним относятся здания, отвечающие необходимым современным требованиям.</w:t>
      </w:r>
      <w:r>
        <w:br/>
      </w:r>
      <w:r>
        <w:rPr>
          <w:rFonts w:ascii="Times New Roman"/>
          <w:b w:val="false"/>
          <w:i w:val="false"/>
          <w:color w:val="000000"/>
          <w:sz w:val="28"/>
        </w:rPr>
        <w:t>
      В графе 3 указываются библиотеки, расположенные в приспособленных зданиях, то есть в зданиях пригодных для использования в качестве здания для библиотек.</w:t>
      </w:r>
      <w:r>
        <w:br/>
      </w:r>
      <w:r>
        <w:rPr>
          <w:rFonts w:ascii="Times New Roman"/>
          <w:b w:val="false"/>
          <w:i w:val="false"/>
          <w:color w:val="000000"/>
          <w:sz w:val="28"/>
        </w:rPr>
        <w:t>
      В графе 5 указывается число библиотек, расположенных в неотапливаемых зданиях, графе 6 - в аварийном состоянии, графе 7 - требующих капитального ремонта.</w:t>
      </w:r>
      <w:r>
        <w:br/>
      </w:r>
      <w:r>
        <w:rPr>
          <w:rFonts w:ascii="Times New Roman"/>
          <w:b w:val="false"/>
          <w:i w:val="false"/>
          <w:color w:val="000000"/>
          <w:sz w:val="28"/>
        </w:rPr>
        <w:t xml:space="preserve">
      В графах 6 и 7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порядке иного документа, характеризующего техническое состояние зданий (помещения) библиотеки. К помещению библиотеки относится помещение, расположенное в зданиях государственных учреждений, клубов и других учреждений. </w:t>
      </w:r>
      <w:r>
        <w:br/>
      </w:r>
      <w:r>
        <w:rPr>
          <w:rFonts w:ascii="Times New Roman"/>
          <w:b w:val="false"/>
          <w:i w:val="false"/>
          <w:color w:val="000000"/>
          <w:sz w:val="28"/>
        </w:rPr>
        <w:t>
      6. В строке 2 раздела 3 указывается число пользователей, к которым относятся физические или юридические лица, пользующиеся услугами библиотеки (читатель, посетитель мероприятий, абонент). Учитываются лица, бравшие книги, брошюры, журналы и другие издания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Пользователем считается человек или организация, предприятие, учреждение, зарегистрированное библиотекой, чтобы пользоваться документами и услугами в библиотеке или вне ее. По данной строке указывается число пользователей интернет-ресурса (портала) библиотек.</w:t>
      </w:r>
      <w:r>
        <w:br/>
      </w:r>
      <w:r>
        <w:rPr>
          <w:rFonts w:ascii="Times New Roman"/>
          <w:b w:val="false"/>
          <w:i w:val="false"/>
          <w:color w:val="000000"/>
          <w:sz w:val="28"/>
        </w:rPr>
        <w:t>
      В строке 2.1 пользователем интернет-ресурса (портала) библиотеки является лицо, группа лиц или организация, обращающиеся к услугам библиотеки, а также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или ip-адресов лиц и организаций, зарегистрированных на сервере библиотеки.</w:t>
      </w:r>
      <w:r>
        <w:br/>
      </w:r>
      <w:r>
        <w:rPr>
          <w:rFonts w:ascii="Times New Roman"/>
          <w:b w:val="false"/>
          <w:i w:val="false"/>
          <w:color w:val="000000"/>
          <w:sz w:val="28"/>
        </w:rPr>
        <w:t>
      В строке 4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выполнение справок, а также для участия в массовых мероприятиях, проводимых библиотекой), зарегистрированных в контрольном листке, формуляре пользователя или другой документации, принятой в библиотеке, а также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 По данной строке указывается число посещений интернет-ресурса (портала) библиотек.</w:t>
      </w:r>
      <w:r>
        <w:br/>
      </w:r>
      <w:r>
        <w:rPr>
          <w:rFonts w:ascii="Times New Roman"/>
          <w:b w:val="false"/>
          <w:i w:val="false"/>
          <w:color w:val="000000"/>
          <w:sz w:val="28"/>
        </w:rPr>
        <w:t>
      В строке 4.1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r>
        <w:br/>
      </w:r>
      <w:r>
        <w:rPr>
          <w:rFonts w:ascii="Times New Roman"/>
          <w:b w:val="false"/>
          <w:i w:val="false"/>
          <w:color w:val="000000"/>
          <w:sz w:val="28"/>
        </w:rPr>
        <w:t>
      В строку 5 включаются поступления денежных средств от услуг, оказанных населению (плата за выданные читательские билеты, ксерокопирование, оплата за выданную литературу из читального зала на дом и так далее).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7. В графе 1 разделов 4, 5, 7 единицей учета библиотечного фонда является экземпляр. В соответствии с ГОСТ СИБИД 7.20-2000 «Библиотечная статистика», пункт 3.2 «Основными единицами учета для всех видов документов являются экземпляр и название».</w:t>
      </w:r>
      <w:r>
        <w:br/>
      </w:r>
      <w:r>
        <w:rPr>
          <w:rFonts w:ascii="Times New Roman"/>
          <w:b w:val="false"/>
          <w:i w:val="false"/>
          <w:color w:val="000000"/>
          <w:sz w:val="28"/>
        </w:rPr>
        <w:t>
      В графе 2 разделов 4, 5, 7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r>
        <w:br/>
      </w:r>
      <w:r>
        <w:rPr>
          <w:rFonts w:ascii="Times New Roman"/>
          <w:b w:val="false"/>
          <w:i w:val="false"/>
          <w:color w:val="000000"/>
          <w:sz w:val="28"/>
        </w:rPr>
        <w:t>
      В графе 3 разделов 4, 5, 7 экземплярами для электронных изданий являются дискета и оптический диск.</w:t>
      </w:r>
      <w:r>
        <w:br/>
      </w:r>
      <w:r>
        <w:rPr>
          <w:rFonts w:ascii="Times New Roman"/>
          <w:b w:val="false"/>
          <w:i w:val="false"/>
          <w:color w:val="000000"/>
          <w:sz w:val="28"/>
        </w:rPr>
        <w:t>
      В графе 5 разделов 4, 5, 7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иллюстрации, фотографии и рекламу.</w:t>
      </w:r>
      <w:r>
        <w:br/>
      </w:r>
      <w:r>
        <w:rPr>
          <w:rFonts w:ascii="Times New Roman"/>
          <w:b w:val="false"/>
          <w:i w:val="false"/>
          <w:color w:val="000000"/>
          <w:sz w:val="28"/>
        </w:rPr>
        <w:t>
      В графе 6 разделов 4, 5, 7 к журналам относятся периодические сброшюрованные печатные издания, имеющие постоянную рубрикацию и содержащие статьи по различным вопросам жизни, природы, науки, литературные произведения, иллюстративные.</w:t>
      </w:r>
      <w:r>
        <w:br/>
      </w:r>
      <w:r>
        <w:rPr>
          <w:rFonts w:ascii="Times New Roman"/>
          <w:b w:val="false"/>
          <w:i w:val="false"/>
          <w:color w:val="000000"/>
          <w:sz w:val="28"/>
        </w:rPr>
        <w:t>
      В графе 7 разделов 4, 5, 7 к другой литературе относятся нотные, картографические издания, изоиздания и другие издания.</w:t>
      </w:r>
      <w:r>
        <w:br/>
      </w:r>
      <w:r>
        <w:rPr>
          <w:rFonts w:ascii="Times New Roman"/>
          <w:b w:val="false"/>
          <w:i w:val="false"/>
          <w:color w:val="000000"/>
          <w:sz w:val="28"/>
        </w:rPr>
        <w:t>
      8. В строке 1 раздела 8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r>
        <w:br/>
      </w:r>
      <w:r>
        <w:rPr>
          <w:rFonts w:ascii="Times New Roman"/>
          <w:b w:val="false"/>
          <w:i w:val="false"/>
          <w:color w:val="000000"/>
          <w:sz w:val="28"/>
        </w:rPr>
        <w:t>
      В строке 2 указывается число экземпляров всех видов изданий и общее число статей переведенных в цифровой формат.</w:t>
      </w:r>
      <w:r>
        <w:br/>
      </w:r>
      <w:r>
        <w:rPr>
          <w:rFonts w:ascii="Times New Roman"/>
          <w:b w:val="false"/>
          <w:i w:val="false"/>
          <w:color w:val="000000"/>
          <w:sz w:val="28"/>
        </w:rPr>
        <w:t>
      В строке 3 указывается наличие доступа в сеть интернет в библиотеке, в строке 3.1 - число библиотек с доступом в сеть Интернет посредством беспроводных технологий (WiFi), в строке 4 - число используемых персональных компьютеров, в строке 4.1 - число компьютеров подключенных к сети интернет посредством локальной сети, в строке 6 - число копировально-множительной техники (факс, принтер, сканер и другие), в строке 7 -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xml:space="preserve">
      В строке 8 указывается число номеров телефонов, зарегистрированных за библиотекой и используемых для служебного пользования. </w:t>
      </w:r>
      <w:r>
        <w:br/>
      </w:r>
      <w:r>
        <w:rPr>
          <w:rFonts w:ascii="Times New Roman"/>
          <w:b w:val="false"/>
          <w:i w:val="false"/>
          <w:color w:val="000000"/>
          <w:sz w:val="28"/>
        </w:rPr>
        <w:t xml:space="preserve">
      В строке 9 в число транспортных средств включаются транспортные средства, находящиеся на балансе библиотеки и используемые в библиотечной деятельности. </w:t>
      </w:r>
      <w:r>
        <w:br/>
      </w:r>
      <w:r>
        <w:rPr>
          <w:rFonts w:ascii="Times New Roman"/>
          <w:b w:val="false"/>
          <w:i w:val="false"/>
          <w:color w:val="000000"/>
          <w:sz w:val="28"/>
        </w:rPr>
        <w:t>
      9. В графе 1 раздела 9 указываются только библиотечные работники (исключая технический и обслуживающий персонал) на конец отчетного года.</w:t>
      </w:r>
      <w:r>
        <w:br/>
      </w:r>
      <w:r>
        <w:rPr>
          <w:rFonts w:ascii="Times New Roman"/>
          <w:b w:val="false"/>
          <w:i w:val="false"/>
          <w:color w:val="000000"/>
          <w:sz w:val="28"/>
        </w:rPr>
        <w:t>
      В графе 2 указываются библиотечные работники, имеющие высшее образование.</w:t>
      </w:r>
      <w:r>
        <w:br/>
      </w:r>
      <w:r>
        <w:rPr>
          <w:rFonts w:ascii="Times New Roman"/>
          <w:b w:val="false"/>
          <w:i w:val="false"/>
          <w:color w:val="000000"/>
          <w:sz w:val="28"/>
        </w:rPr>
        <w:t>
      В графе 3 указываются библиотечные работники, имеющие высшее библиотечное образование.</w:t>
      </w:r>
      <w:r>
        <w:br/>
      </w:r>
      <w:r>
        <w:rPr>
          <w:rFonts w:ascii="Times New Roman"/>
          <w:b w:val="false"/>
          <w:i w:val="false"/>
          <w:color w:val="000000"/>
          <w:sz w:val="28"/>
        </w:rPr>
        <w:t>
      В графе 4 указываются библиотечные работники, имеющие среднее специальное образование (окончившие техникумы, колледжи, училища).</w:t>
      </w:r>
      <w:r>
        <w:br/>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Раздел 1. «Основные типы библиотек»:</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2) Раздел 2. «Число зданий (помещений) библиотек и их площадь»:</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2 - 4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5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6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7 для каждой строки;</w:t>
      </w:r>
      <w:r>
        <w:br/>
      </w:r>
      <w:r>
        <w:rPr>
          <w:rFonts w:ascii="Times New Roman"/>
          <w:b w:val="false"/>
          <w:i w:val="false"/>
          <w:color w:val="000000"/>
          <w:sz w:val="28"/>
        </w:rPr>
        <w:t>
      3) Раздел 3. «Основные характеристики деятельности библиотеки»:</w:t>
      </w:r>
      <w:r>
        <w:br/>
      </w:r>
      <w:r>
        <w:rPr>
          <w:rFonts w:ascii="Times New Roman"/>
          <w:b w:val="false"/>
          <w:i w:val="false"/>
          <w:color w:val="000000"/>
          <w:sz w:val="28"/>
        </w:rPr>
        <w:t xml:space="preserve">
      строка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4.1 для каждой графы;</w:t>
      </w:r>
      <w:r>
        <w:br/>
      </w:r>
      <w:r>
        <w:rPr>
          <w:rFonts w:ascii="Times New Roman"/>
          <w:b w:val="false"/>
          <w:i w:val="false"/>
          <w:color w:val="000000"/>
          <w:sz w:val="28"/>
        </w:rPr>
        <w:t>
      строка 4.1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«Сведения о движении библиотечного фонда по языкам изданий»:</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2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4.1 – 4.3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5) Раздел 5. «Сведения о выбытии в течение года библиотечного фонда по причинам»:</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6) Раздел 6. «Состояние библиотечного фонда на конец года по отраслям знаний»:</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 7.</w:t>
      </w:r>
      <w:r>
        <w:br/>
      </w:r>
      <w:r>
        <w:rPr>
          <w:rFonts w:ascii="Times New Roman"/>
          <w:b w:val="false"/>
          <w:i w:val="false"/>
          <w:color w:val="000000"/>
          <w:sz w:val="28"/>
        </w:rPr>
        <w:t>
      7) Раздел 7. «Сведения о выдаче литературы»:</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 1.1, 2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8) Раздел 8. «Наличие информационно–коммуникационных технологий в библиотеке»:</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3.1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4.1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строка 6.1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6 для каждой графы.</w:t>
      </w:r>
      <w:r>
        <w:br/>
      </w:r>
      <w:r>
        <w:rPr>
          <w:rFonts w:ascii="Times New Roman"/>
          <w:b w:val="false"/>
          <w:i w:val="false"/>
          <w:color w:val="000000"/>
          <w:sz w:val="28"/>
        </w:rPr>
        <w:t>
      9) Раздел 9. «Данные о составе списочной численности библиотечных работников на конец отчетного года»:</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4, 6 для каждой строки;</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7-10 для каждой строки;</w:t>
      </w:r>
      <w:r>
        <w:br/>
      </w:r>
      <w:r>
        <w:rPr>
          <w:rFonts w:ascii="Times New Roman"/>
          <w:b w:val="false"/>
          <w:i w:val="false"/>
          <w:color w:val="000000"/>
          <w:sz w:val="28"/>
        </w:rPr>
        <w:t xml:space="preserve">
      графа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4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5 для каждой строки;</w:t>
      </w:r>
      <w:r>
        <w:br/>
      </w:r>
      <w:r>
        <w:rPr>
          <w:rFonts w:ascii="Times New Roman"/>
          <w:b w:val="false"/>
          <w:i w:val="false"/>
          <w:color w:val="000000"/>
          <w:sz w:val="28"/>
        </w:rPr>
        <w:t>
      10) Контроль между разделами:</w:t>
      </w:r>
      <w:r>
        <w:br/>
      </w:r>
      <w:r>
        <w:rPr>
          <w:rFonts w:ascii="Times New Roman"/>
          <w:b w:val="false"/>
          <w:i w:val="false"/>
          <w:color w:val="000000"/>
          <w:sz w:val="28"/>
        </w:rPr>
        <w:t>
      строка 3 по графам 2-7 раздела 4 = строке 1 раздела 5 по всем графам.</w:t>
      </w:r>
    </w:p>
    <w:bookmarkStart w:name="z30" w:id="4"/>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4"/>
    <w:tbl>
      <w:tblPr>
        <w:tblW w:w="0" w:type="auto"/>
        <w:tblCellSpacing w:w="0" w:type="auto"/>
        <w:tblBorders>
          <w:top w:val="none"/>
          <w:left w:val="none"/>
          <w:bottom w:val="none"/>
          <w:right w:val="none"/>
          <w:insideH w:val="none"/>
          <w:insideV w:val="none"/>
        </w:tblBorders>
      </w:tblPr>
      <w:tblGrid>
        <w:gridCol w:w="3120"/>
        <w:gridCol w:w="2"/>
        <w:gridCol w:w="4260"/>
        <w:gridCol w:w="2792"/>
        <w:gridCol w:w="2206"/>
        <w:gridCol w:w="1620"/>
      </w:tblGrid>
      <w:tr>
        <w:trPr>
          <w:trHeight w:val="127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1275"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696"/>
              <w:gridCol w:w="696"/>
              <w:gridCol w:w="719"/>
              <w:gridCol w:w="696"/>
              <w:gridCol w:w="2682"/>
            </w:tblGrid>
            <w:tr>
              <w:trPr>
                <w:trHeight w:val="52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60" w:hRule="atLeast"/>
              </w:trPr>
              <w:tc>
                <w:tcPr>
                  <w:tcW w:w="2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60" w:hRule="atLeast"/>
              </w:trPr>
              <w:tc>
                <w:tcPr>
                  <w:tcW w:w="2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5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198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c>
          <w:tcPr>
            <w:tcW w:w="0" w:type="auto"/>
            <w:gridSpan w:val="4"/>
            <w:vMerge/>
            <w:tcBorders>
              <w:top w:val="nil"/>
            </w:tcBorders>
          </w:tcP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317500"/>
                          </a:xfrm>
                          <a:prstGeom prst="rect">
                            <a:avLst/>
                          </a:prstGeom>
                        </pic:spPr>
                      </pic:pic>
                    </a:graphicData>
                  </a:graphic>
                </wp:inline>
              </w:drawing>
            </w:r>
          </w:p>
        </w:tc>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согласно коду по Номенклатуре видов экономической деятельности 91.04.1.</w:t>
            </w:r>
          </w:p>
        </w:tc>
      </w:tr>
      <w:tr>
        <w:trPr>
          <w:trHeight w:val="76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840" w:hRule="atLeast"/>
        </w:trPr>
        <w:tc>
          <w:tcPr>
            <w:tcW w:w="3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17500"/>
                          </a:xfrm>
                          <a:prstGeom prst="rect">
                            <a:avLst/>
                          </a:prstGeom>
                        </pic:spPr>
                      </pic:pic>
                    </a:graphicData>
                  </a:graphic>
                </wp:inline>
              </w:drawing>
            </w:r>
          </w:p>
        </w:tc>
      </w:tr>
      <w:tr>
        <w:trPr>
          <w:trHeight w:val="975" w:hRule="atLeast"/>
        </w:trPr>
        <w:tc>
          <w:tcPr>
            <w:tcW w:w="3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525"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i w:val="false"/>
                <w:color w:val="000000"/>
                <w:sz w:val="20"/>
              </w:rPr>
              <w:t>Код 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жануарлар, құстар, балықтарға арналған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из них - площадь помещений для животных, птиц, рыб, квадратных метров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саны</w:t>
            </w:r>
            <w:r>
              <w:br/>
            </w:r>
            <w:r>
              <w:rPr>
                <w:rFonts w:ascii="Times New Roman"/>
                <w:b w:val="false"/>
                <w:i w:val="false"/>
                <w:color w:val="000000"/>
                <w:sz w:val="20"/>
              </w:rPr>
              <w:t>
</w:t>
            </w:r>
            <w:r>
              <w:rPr>
                <w:rFonts w:ascii="Times New Roman"/>
                <w:b w:val="false"/>
                <w:i w:val="false"/>
                <w:color w:val="000000"/>
                <w:sz w:val="20"/>
              </w:rPr>
              <w:t>Число помещений для животных, птиц, рыб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 xml:space="preserve">из них - от проведенных экскурсий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632"/>
        <w:gridCol w:w="3286"/>
        <w:gridCol w:w="3286"/>
      </w:tblGrid>
      <w:tr>
        <w:trPr>
          <w:trHeight w:val="54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31" w:id="5"/>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5"/>
    <w:bookmarkStart w:name="z32" w:id="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 статистического наблюдения «Отчет о деятельности зоопарка»</w:t>
      </w:r>
      <w:r>
        <w:br/>
      </w:r>
      <w:r>
        <w:rPr>
          <w:rFonts w:ascii="Times New Roman"/>
          <w:b/>
          <w:i w:val="false"/>
          <w:color w:val="000000"/>
        </w:rPr>
        <w:t>
(код 0581104, индекс 1-зоопарк, периодичность годовая)</w:t>
      </w:r>
    </w:p>
    <w:bookmarkEnd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(код 0581104, индекс 1–зоопарк, периодичность годовая).</w:t>
      </w:r>
      <w:r>
        <w:br/>
      </w:r>
      <w:r>
        <w:rPr>
          <w:rFonts w:ascii="Times New Roman"/>
          <w:b w:val="false"/>
          <w:i w:val="false"/>
          <w:color w:val="000000"/>
          <w:sz w:val="28"/>
        </w:rPr>
        <w:t>
      2. В разделе 1 к зоопаркам (зоологическим паркам) относятся научно-просветительные учреждения, в которых содержат в неволе (в клетках, вольерах) или полувольно (на больших площадях, в условиях, напоминающих естественную обстановку) диких животных с целью их демонстрации, изучения и воспроизводства.</w:t>
      </w:r>
      <w:r>
        <w:br/>
      </w:r>
      <w:r>
        <w:rPr>
          <w:rFonts w:ascii="Times New Roman"/>
          <w:b w:val="false"/>
          <w:i w:val="false"/>
          <w:color w:val="000000"/>
          <w:sz w:val="28"/>
        </w:rPr>
        <w:t>
      Зоопарки, временно закрытые или вновь открытые для посещения, заполняют статистическую форму за период своей деятельности.</w:t>
      </w:r>
      <w:r>
        <w:br/>
      </w:r>
      <w:r>
        <w:rPr>
          <w:rFonts w:ascii="Times New Roman"/>
          <w:b w:val="false"/>
          <w:i w:val="false"/>
          <w:color w:val="000000"/>
          <w:sz w:val="28"/>
        </w:rPr>
        <w:t>
      В строке 2 общая площадь территории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w:t>
      </w:r>
      <w:r>
        <w:br/>
      </w:r>
      <w:r>
        <w:rPr>
          <w:rFonts w:ascii="Times New Roman"/>
          <w:b w:val="false"/>
          <w:i w:val="false"/>
          <w:color w:val="000000"/>
          <w:sz w:val="28"/>
        </w:rPr>
        <w:t>
      В строке 2.1 указывается площадь помещений для содержания животных, птиц и рыб.</w:t>
      </w:r>
      <w:r>
        <w:br/>
      </w:r>
      <w:r>
        <w:rPr>
          <w:rFonts w:ascii="Times New Roman"/>
          <w:b w:val="false"/>
          <w:i w:val="false"/>
          <w:color w:val="000000"/>
          <w:sz w:val="28"/>
        </w:rPr>
        <w:t>
      В строке 3 указывается общее число помещений для животных, птиц, рыб.</w:t>
      </w:r>
      <w:r>
        <w:br/>
      </w:r>
      <w:r>
        <w:rPr>
          <w:rFonts w:ascii="Times New Roman"/>
          <w:b w:val="false"/>
          <w:i w:val="false"/>
          <w:color w:val="000000"/>
          <w:sz w:val="28"/>
        </w:rPr>
        <w:t>
      В строке 3.1 указывается число помещений, расположенных в неотапливаемых зданиях, в строке 3.2 - число аварийных помещений, в строке 3.3 - число помещений, требующих капитального ремонта и реставрации.</w:t>
      </w:r>
      <w:r>
        <w:br/>
      </w:r>
      <w:r>
        <w:rPr>
          <w:rFonts w:ascii="Times New Roman"/>
          <w:b w:val="false"/>
          <w:i w:val="false"/>
          <w:color w:val="000000"/>
          <w:sz w:val="28"/>
        </w:rPr>
        <w:t>
      Строки 3.2 и 3.3 заполняются на основании акта (заключения) или составленного в установленном порядке иного документа, характеризующего техническое состояние помещения.</w:t>
      </w:r>
      <w:r>
        <w:br/>
      </w:r>
      <w:r>
        <w:rPr>
          <w:rFonts w:ascii="Times New Roman"/>
          <w:b w:val="false"/>
          <w:i w:val="false"/>
          <w:color w:val="000000"/>
          <w:sz w:val="28"/>
        </w:rPr>
        <w:t>
      В строке 4 указывается общее число посещений зоопарка в отчетном году. В число посещений включается число индивидуальных посещений, учитываемых по входным (платным и бесплатным) билетам, по билетам на экскурсионное обслуживание (для групп, сформированных из одиночных посетителей) и по экскурсионным путевкам.</w:t>
      </w:r>
      <w:r>
        <w:br/>
      </w:r>
      <w:r>
        <w:rPr>
          <w:rFonts w:ascii="Times New Roman"/>
          <w:b w:val="false"/>
          <w:i w:val="false"/>
          <w:color w:val="000000"/>
          <w:sz w:val="28"/>
        </w:rPr>
        <w:t>
      В строке 5 к экскурсиям относится коллективное посещение достопримечательных мест с научной, общеобразовательной или культурно-просветительной целью.</w:t>
      </w:r>
      <w:r>
        <w:br/>
      </w:r>
      <w:r>
        <w:rPr>
          <w:rFonts w:ascii="Times New Roman"/>
          <w:b w:val="false"/>
          <w:i w:val="false"/>
          <w:color w:val="000000"/>
          <w:sz w:val="28"/>
        </w:rPr>
        <w:t>
      В строке 6 к выставкам относится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В строках 5 и 6 число проведенных экскурсий и организованных выставок определяется на основании записей, сделанных в Журналах учета мероприятий зоопарка.</w:t>
      </w:r>
      <w:r>
        <w:br/>
      </w:r>
      <w:r>
        <w:rPr>
          <w:rFonts w:ascii="Times New Roman"/>
          <w:b w:val="false"/>
          <w:i w:val="false"/>
          <w:color w:val="000000"/>
          <w:sz w:val="28"/>
        </w:rPr>
        <w:t>
      В строке 7 в доходы от оказанных услуг включается стоимость входного билета, оплата за экскурсионное обслуживание, за цирковые представления, проведенные силами самого зоопарка и так далее.</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(при ее наличии).</w:t>
      </w:r>
      <w:r>
        <w:br/>
      </w:r>
      <w:r>
        <w:rPr>
          <w:rFonts w:ascii="Times New Roman"/>
          <w:b w:val="false"/>
          <w:i w:val="false"/>
          <w:color w:val="000000"/>
          <w:sz w:val="28"/>
        </w:rPr>
        <w:t>
      В строке 1.1 указываются млекопитающие, относяшиеся к классу наиболее высокоорганизованных позвоночных, в строке 1.2 – птицы являющиеся оперенными, теплокровными, яйцекладущими позвоночными, изначально приспособленными к полету, в строке 1.3 – пресмыкающиеся (рептилии), относяшиеся к классу позвоночных животных, приспособившихся к жизни на суше, в строке 1.4 – земноводные (амфибии), относяшиеся к классу наземных позвоночных животных, перешедших от водного к водно-наземному образу жизни, в строке 1.5 – рыбы, относяшиеся к надклассу водных позвоночных.</w:t>
      </w:r>
      <w:r>
        <w:br/>
      </w:r>
      <w:r>
        <w:rPr>
          <w:rFonts w:ascii="Times New Roman"/>
          <w:b w:val="false"/>
          <w:i w:val="false"/>
          <w:color w:val="000000"/>
          <w:sz w:val="28"/>
        </w:rPr>
        <w:t>
      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4. Арифметико – логический контроль:</w:t>
      </w:r>
      <w:r>
        <w:br/>
      </w:r>
      <w:r>
        <w:rPr>
          <w:rFonts w:ascii="Times New Roman"/>
          <w:b w:val="false"/>
          <w:i w:val="false"/>
          <w:color w:val="000000"/>
          <w:sz w:val="28"/>
        </w:rPr>
        <w:t>
      1) Раздел 1. «Основные характеристики деятельности зоопарка»:</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w:t>
      </w:r>
      <w:r>
        <w:br/>
      </w:r>
      <w:r>
        <w:rPr>
          <w:rFonts w:ascii="Times New Roman"/>
          <w:b w:val="false"/>
          <w:i w:val="false"/>
          <w:color w:val="000000"/>
          <w:sz w:val="28"/>
        </w:rPr>
        <w:t xml:space="preserve">
      строка 3.1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3.2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3.3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7.1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7;</w:t>
      </w:r>
      <w:r>
        <w:br/>
      </w:r>
      <w:r>
        <w:rPr>
          <w:rFonts w:ascii="Times New Roman"/>
          <w:b w:val="false"/>
          <w:i w:val="false"/>
          <w:color w:val="000000"/>
          <w:sz w:val="28"/>
        </w:rPr>
        <w:t>
      2) Раздел 2. «Число видов и экземпляров животных на конец года»:</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1.1-1.6 для каждой графы.</w:t>
      </w:r>
    </w:p>
    <w:bookmarkStart w:name="z33" w:id="7"/>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7"/>
    <w:tbl>
      <w:tblPr>
        <w:tblW w:w="0" w:type="auto"/>
        <w:tblCellSpacing w:w="0" w:type="auto"/>
        <w:tblBorders>
          <w:top w:val="none"/>
          <w:left w:val="none"/>
          <w:bottom w:val="none"/>
          <w:right w:val="none"/>
          <w:insideH w:val="none"/>
          <w:insideV w:val="none"/>
        </w:tblBorders>
      </w:tblPr>
      <w:tblGrid>
        <w:gridCol w:w="1760"/>
        <w:gridCol w:w="474"/>
        <w:gridCol w:w="3080"/>
        <w:gridCol w:w="2110"/>
        <w:gridCol w:w="1056"/>
        <w:gridCol w:w="3740"/>
        <w:gridCol w:w="1780"/>
      </w:tblGrid>
      <w:tr>
        <w:trPr>
          <w:trHeight w:val="54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4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971"/>
              <w:gridCol w:w="971"/>
              <w:gridCol w:w="949"/>
              <w:gridCol w:w="971"/>
              <w:gridCol w:w="236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Есептілікті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19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90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0541104</w:t>
            </w:r>
            <w:r>
              <w:br/>
            </w:r>
            <w:r>
              <w:rPr>
                <w:rFonts w:ascii="Times New Roman"/>
                <w:b w:val="false"/>
                <w:i w:val="false"/>
                <w:color w:val="000000"/>
                <w:sz w:val="20"/>
              </w:rPr>
              <w:t>
</w:t>
            </w:r>
            <w:r>
              <w:rPr>
                <w:rFonts w:ascii="Times New Roman"/>
                <w:b w:val="false"/>
                <w:i w:val="false"/>
                <w:color w:val="000000"/>
                <w:sz w:val="20"/>
              </w:rPr>
              <w:t>Код статистической формы 0541104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мекемесінің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учреждения культуры клубного типа</w:t>
            </w:r>
          </w:p>
        </w:tc>
      </w:tr>
      <w:tr>
        <w:trPr>
          <w:trHeight w:val="7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клуб</w:t>
            </w:r>
          </w:p>
        </w:tc>
        <w:tc>
          <w:tcPr>
            <w:tcW w:w="0" w:type="auto"/>
            <w:gridSpan w:val="5"/>
            <w:vMerge/>
            <w:tcBorders>
              <w:top w:val="nil"/>
            </w:tcBorders>
          </w:tcP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317500"/>
                          </a:xfrm>
                          <a:prstGeom prst="rect">
                            <a:avLst/>
                          </a:prstGeom>
                        </pic:spPr>
                      </pic:pic>
                    </a:graphicData>
                  </a:graphic>
                </wp:inline>
              </w:drawing>
            </w:r>
          </w:p>
        </w:tc>
        <w:tc>
          <w:tcPr>
            <w:tcW w:w="3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- 93.29.9 кодына сәйкес клуб типтес мәдениет мекемелері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учреждений культуры клубного типа, согласно коду по Номенклатуре видов экономической деятельности - 93.29.9.</w:t>
            </w:r>
          </w:p>
        </w:tc>
      </w:tr>
      <w:tr>
        <w:trPr>
          <w:trHeight w:val="72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0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68300" cy="317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Клуб типтес мәдениет мекемелерінің негізгі түрлерін көрсетіңіз, бірлік</w:t>
      </w:r>
      <w:r>
        <w:br/>
      </w:r>
      <w:r>
        <w:rPr>
          <w:rFonts w:ascii="Times New Roman"/>
          <w:b w:val="false"/>
          <w:i w:val="false"/>
          <w:color w:val="000000"/>
          <w:sz w:val="28"/>
        </w:rPr>
        <w:t>
      Укажите основные виды учреждений культуры клубного типа,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952"/>
        <w:gridCol w:w="2026"/>
        <w:gridCol w:w="2019"/>
        <w:gridCol w:w="2019"/>
      </w:tblGrid>
      <w:tr>
        <w:trPr>
          <w:trHeight w:val="7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үйі (сарайы)</w:t>
            </w:r>
            <w:r>
              <w:br/>
            </w:r>
            <w:r>
              <w:rPr>
                <w:rFonts w:ascii="Times New Roman"/>
                <w:b w:val="false"/>
                <w:i w:val="false"/>
                <w:color w:val="000000"/>
                <w:sz w:val="20"/>
              </w:rPr>
              <w:t>
</w:t>
            </w:r>
            <w:r>
              <w:rPr>
                <w:rFonts w:ascii="Times New Roman"/>
                <w:b w:val="false"/>
                <w:i w:val="false"/>
                <w:color w:val="000000"/>
                <w:sz w:val="20"/>
              </w:rPr>
              <w:t>Дом (дворец) культуры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Клубтар</w:t>
            </w:r>
            <w:r>
              <w:br/>
            </w:r>
            <w:r>
              <w:rPr>
                <w:rFonts w:ascii="Times New Roman"/>
                <w:b w:val="false"/>
                <w:i w:val="false"/>
                <w:color w:val="000000"/>
                <w:sz w:val="20"/>
              </w:rPr>
              <w:t>
</w:t>
            </w:r>
            <w:r>
              <w:rPr>
                <w:rFonts w:ascii="Times New Roman"/>
                <w:b w:val="false"/>
                <w:i w:val="false"/>
                <w:color w:val="000000"/>
                <w:sz w:val="20"/>
              </w:rPr>
              <w:t>Клуб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мекемелерінің саны - барлығы</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 всего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ауылдық жерлердегі клуб типтес мәдениет мекемелерінің саны </w:t>
            </w:r>
            <w:r>
              <w:br/>
            </w:r>
            <w:r>
              <w:rPr>
                <w:rFonts w:ascii="Times New Roman"/>
                <w:b w:val="false"/>
                <w:i w:val="false"/>
                <w:color w:val="000000"/>
                <w:sz w:val="20"/>
              </w:rPr>
              <w:t>
</w:t>
            </w:r>
            <w:r>
              <w:rPr>
                <w:rFonts w:ascii="Times New Roman"/>
                <w:b w:val="false"/>
                <w:i w:val="false"/>
                <w:color w:val="000000"/>
                <w:sz w:val="20"/>
              </w:rPr>
              <w:t>число учреждений культуры клубного типа в сельской местности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Клуб типтес ғимараттар саны мен олардың аумағын көрсетіңіз</w:t>
      </w:r>
      <w:r>
        <w:br/>
      </w:r>
      <w:r>
        <w:rPr>
          <w:rFonts w:ascii="Times New Roman"/>
          <w:b w:val="false"/>
          <w:i w:val="false"/>
          <w:color w:val="000000"/>
          <w:sz w:val="28"/>
        </w:rPr>
        <w:t>
      Укажите число зданий клубного типа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536"/>
        <w:gridCol w:w="3778"/>
        <w:gridCol w:w="3778"/>
      </w:tblGrid>
      <w:tr>
        <w:trPr>
          <w:trHeight w:val="10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клубного типа,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ғимараттардың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клубного типа, квадратных метров</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p>
          <w:p>
            <w:pPr>
              <w:spacing w:after="20"/>
              <w:ind w:left="20"/>
              <w:jc w:val="both"/>
            </w:pPr>
            <w:r>
              <w:rPr>
                <w:rFonts w:ascii="Times New Roman"/>
                <w:b w:val="false"/>
                <w:i w:val="false"/>
                <w:color w:val="000000"/>
                <w:sz w:val="20"/>
              </w:rPr>
              <w:t>Число мест в зрительных залах, единиц</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Клуб типтес мәдени мекемелер қызметтерінің негізгі сипаттамаларын қөрсетініз</w:t>
      </w:r>
      <w:r>
        <w:br/>
      </w:r>
      <w:r>
        <w:rPr>
          <w:rFonts w:ascii="Times New Roman"/>
          <w:b w:val="false"/>
          <w:i w:val="false"/>
          <w:color w:val="000000"/>
          <w:sz w:val="28"/>
        </w:rPr>
        <w:t>
      Укажите основные характеристики деятельности учреждений культуры клубного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716"/>
        <w:gridCol w:w="3187"/>
        <w:gridCol w:w="3187"/>
      </w:tblGrid>
      <w:tr>
        <w:trPr>
          <w:trHeight w:val="9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жерлерлде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Өткізілген мәдени-көпшілік іс-шаралар саны, бірлік </w:t>
            </w:r>
            <w:r>
              <w:br/>
            </w:r>
            <w:r>
              <w:rPr>
                <w:rFonts w:ascii="Times New Roman"/>
                <w:b w:val="false"/>
                <w:i w:val="false"/>
                <w:color w:val="000000"/>
                <w:sz w:val="20"/>
              </w:rPr>
              <w:t>
</w:t>
            </w:r>
            <w:r>
              <w:rPr>
                <w:rFonts w:ascii="Times New Roman"/>
                <w:b w:val="false"/>
                <w:i w:val="false"/>
                <w:color w:val="000000"/>
                <w:sz w:val="20"/>
              </w:rPr>
              <w:t>Число проведенных культурно-массовых мероприятий, единиц</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Әуесқой бірлестіктер және мүдделер бойынша клубтар, қолданбалы шығармашылық пен қолданбалы білім үйірмелері, курстар саны, бірлік </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 творчества и прикладных знаний, любительских объединений и клубы по интересам, единиц</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Әуесқой бірлестіктер және мүдделер бойынша клубтар, қолданбалы шығармашылық пен қолданбалы білім үйірмелеріне, курстарға қатысушылар саны, адам </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 прикладного творчества и прикладных знаний, любительских объединений и клубов по интересам, человек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балаларға арналған </w:t>
            </w:r>
            <w:r>
              <w:br/>
            </w:r>
            <w:r>
              <w:rPr>
                <w:rFonts w:ascii="Times New Roman"/>
                <w:b w:val="false"/>
                <w:i w:val="false"/>
                <w:color w:val="000000"/>
                <w:sz w:val="20"/>
              </w:rPr>
              <w:t>
</w:t>
            </w:r>
            <w:r>
              <w:rPr>
                <w:rFonts w:ascii="Times New Roman"/>
                <w:b w:val="false"/>
                <w:i w:val="false"/>
                <w:color w:val="000000"/>
                <w:sz w:val="20"/>
              </w:rPr>
              <w:t>из них - детей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Көркемөнерпаздар шығармашылығының ұжымдардың санын жанрлары бойынша көрсетіңіз, бірлік</w:t>
      </w:r>
      <w:r>
        <w:br/>
      </w: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60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Ұжымдар саны</w:t>
            </w:r>
            <w:r>
              <w:br/>
            </w:r>
            <w:r>
              <w:rPr>
                <w:rFonts w:ascii="Times New Roman"/>
                <w:b w:val="false"/>
                <w:i w:val="false"/>
                <w:color w:val="000000"/>
                <w:sz w:val="20"/>
              </w:rPr>
              <w:t>
</w:t>
            </w: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детских</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Қатысушылар шығармашылығының ұжымдарын жанрлары бойынша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086"/>
        <w:gridCol w:w="2775"/>
        <w:gridCol w:w="2427"/>
        <w:gridCol w:w="2427"/>
        <w:gridCol w:w="2427"/>
      </w:tblGrid>
      <w:tr>
        <w:trPr>
          <w:trHeight w:val="24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дети</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және вокал</w:t>
            </w:r>
            <w:r>
              <w:br/>
            </w:r>
            <w:r>
              <w:rPr>
                <w:rFonts w:ascii="Times New Roman"/>
                <w:b w:val="false"/>
                <w:i w:val="false"/>
                <w:color w:val="000000"/>
                <w:sz w:val="20"/>
              </w:rPr>
              <w:t>
</w:t>
            </w:r>
            <w:r>
              <w:rPr>
                <w:rFonts w:ascii="Times New Roman"/>
                <w:b w:val="false"/>
                <w:i w:val="false"/>
                <w:color w:val="000000"/>
                <w:sz w:val="20"/>
              </w:rPr>
              <w:t>Хоровые и вокальные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Ән және би ансамбльдері</w:t>
            </w:r>
            <w:r>
              <w:br/>
            </w:r>
            <w:r>
              <w:rPr>
                <w:rFonts w:ascii="Times New Roman"/>
                <w:b w:val="false"/>
                <w:i w:val="false"/>
                <w:color w:val="000000"/>
                <w:sz w:val="20"/>
              </w:rPr>
              <w:t>
</w:t>
            </w:r>
            <w:r>
              <w:rPr>
                <w:rFonts w:ascii="Times New Roman"/>
                <w:b w:val="false"/>
                <w:i w:val="false"/>
                <w:color w:val="000000"/>
                <w:sz w:val="20"/>
              </w:rPr>
              <w:t>Ансамбли песни и танца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Фольклорлық</w:t>
            </w:r>
            <w:r>
              <w:br/>
            </w:r>
            <w:r>
              <w:rPr>
                <w:rFonts w:ascii="Times New Roman"/>
                <w:b w:val="false"/>
                <w:i w:val="false"/>
                <w:color w:val="000000"/>
                <w:sz w:val="20"/>
              </w:rPr>
              <w:t>
</w:t>
            </w:r>
            <w:r>
              <w:rPr>
                <w:rFonts w:ascii="Times New Roman"/>
                <w:b w:val="false"/>
                <w:i w:val="false"/>
                <w:color w:val="000000"/>
                <w:sz w:val="20"/>
              </w:rPr>
              <w:t>Фольклорные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Семейные ансамбли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аспаптар оркестрлері</w:t>
            </w:r>
            <w:r>
              <w:br/>
            </w:r>
            <w:r>
              <w:rPr>
                <w:rFonts w:ascii="Times New Roman"/>
                <w:b w:val="false"/>
                <w:i w:val="false"/>
                <w:color w:val="000000"/>
                <w:sz w:val="20"/>
              </w:rPr>
              <w:t>
</w:t>
            </w:r>
            <w:r>
              <w:rPr>
                <w:rFonts w:ascii="Times New Roman"/>
                <w:b w:val="false"/>
                <w:i w:val="false"/>
                <w:color w:val="000000"/>
                <w:sz w:val="20"/>
              </w:rPr>
              <w:t>Оркестры народных инструментов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34" w:id="8"/>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8"/>
    <w:bookmarkStart w:name="z35" w:id="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учреждения культуры клубного типа»,</w:t>
      </w:r>
      <w:r>
        <w:br/>
      </w:r>
      <w:r>
        <w:rPr>
          <w:rFonts w:ascii="Times New Roman"/>
          <w:b/>
          <w:i w:val="false"/>
          <w:color w:val="000000"/>
        </w:rPr>
        <w:t>
(код 0541104, индекс 1–клуб, периодичность годовая)</w:t>
      </w:r>
    </w:p>
    <w:bookmarkEnd w:id="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учреждения культуры клубного типа» (код 0541104, индекс 1–клубы, периодичность годовая).</w:t>
      </w:r>
      <w:r>
        <w:br/>
      </w:r>
      <w:r>
        <w:rPr>
          <w:rFonts w:ascii="Times New Roman"/>
          <w:b w:val="false"/>
          <w:i w:val="false"/>
          <w:color w:val="000000"/>
          <w:sz w:val="28"/>
        </w:rPr>
        <w:t>
      2. К учреждениям культуры клубного типа (учреждениям культурно-досуговых организации) относяться культурно-просветительное учреждение, к которым относятся клубы, дома и дворцы культуры, дома творческих работников, дома учителей, центры досуга, автоклубы, плавучие культбазы и тому подобное организующие досуг учреждения, деятельность коллективов самодеятельного народного творчества и других клубных формирований.</w:t>
      </w:r>
      <w:r>
        <w:br/>
      </w:r>
      <w:r>
        <w:rPr>
          <w:rFonts w:ascii="Times New Roman"/>
          <w:b w:val="false"/>
          <w:i w:val="false"/>
          <w:color w:val="000000"/>
          <w:sz w:val="28"/>
        </w:rPr>
        <w:t xml:space="preserve">
      В разделе 1 учитываются учреждения культуры клубного типа, к которым относятся областные, районные, городские, сельские дворцы и дома культуры, клубы, а также другие учреждения клубного типа: автоклубы (осуществляющие культурно-досуговую деятельность в малонаселенных пунктах, в труднодоступных и отдаленных районах), центры культуры и отдыха, систематически ведущие клубную работу и создающие все условия для проведения культурно-массовой работы и организации разностороннего культурного отдыха. </w:t>
      </w:r>
      <w:r>
        <w:br/>
      </w:r>
      <w:r>
        <w:rPr>
          <w:rFonts w:ascii="Times New Roman"/>
          <w:b w:val="false"/>
          <w:i w:val="false"/>
          <w:color w:val="000000"/>
          <w:sz w:val="28"/>
        </w:rPr>
        <w:t>
      3. В разделах 1, 2 число учреждений, зданий и их площади отражают предприятия, у которых они на балансе.</w:t>
      </w:r>
      <w:r>
        <w:br/>
      </w:r>
      <w:r>
        <w:rPr>
          <w:rFonts w:ascii="Times New Roman"/>
          <w:b w:val="false"/>
          <w:i w:val="false"/>
          <w:color w:val="000000"/>
          <w:sz w:val="28"/>
        </w:rPr>
        <w:t>
      4. Разделы 3, 4 и 5 заполняют предприятия, арендующие часть учреждений культуры клубного типа.</w:t>
      </w:r>
      <w:r>
        <w:br/>
      </w:r>
      <w:r>
        <w:rPr>
          <w:rFonts w:ascii="Times New Roman"/>
          <w:b w:val="false"/>
          <w:i w:val="false"/>
          <w:color w:val="000000"/>
          <w:sz w:val="28"/>
        </w:rPr>
        <w:t>
      5. Предприятия, арендуюшие учреждения культуры клубного типа в целом, заполняют все разделы.</w:t>
      </w:r>
      <w:r>
        <w:br/>
      </w:r>
      <w:r>
        <w:rPr>
          <w:rFonts w:ascii="Times New Roman"/>
          <w:b w:val="false"/>
          <w:i w:val="false"/>
          <w:color w:val="000000"/>
          <w:sz w:val="28"/>
        </w:rPr>
        <w:t>
      6. Данные, включаемые в статистическую форму, основываются на материалах первичного учета, к которому относится журнал учета клубной работы.</w:t>
      </w:r>
      <w:r>
        <w:br/>
      </w:r>
      <w:r>
        <w:rPr>
          <w:rFonts w:ascii="Times New Roman"/>
          <w:b w:val="false"/>
          <w:i w:val="false"/>
          <w:color w:val="000000"/>
          <w:sz w:val="28"/>
        </w:rPr>
        <w:t>
      7. В графе 1 раздела 1 к домам (дворцам) культуры относятся клубные учреждения, центры культурно-просветительской и культурно-массовой работы.</w:t>
      </w:r>
      <w:r>
        <w:br/>
      </w:r>
      <w:r>
        <w:rPr>
          <w:rFonts w:ascii="Times New Roman"/>
          <w:b w:val="false"/>
          <w:i w:val="false"/>
          <w:color w:val="000000"/>
          <w:sz w:val="28"/>
        </w:rPr>
        <w:t>
      В графе 2 к клубам относится сообщества людей с едиными интересами, объединенное в организацию или ассоциацию, различают клубы спортивные, развлекательные, автоклубы, политические клубы и тому подобное.</w:t>
      </w:r>
      <w:r>
        <w:br/>
      </w:r>
      <w:r>
        <w:rPr>
          <w:rFonts w:ascii="Times New Roman"/>
          <w:b w:val="false"/>
          <w:i w:val="false"/>
          <w:color w:val="000000"/>
          <w:sz w:val="28"/>
        </w:rPr>
        <w:t>
      8. В строке 1 раздела 2 указывается общее число зданий учреждений культуры клубного типа.</w:t>
      </w:r>
      <w:r>
        <w:br/>
      </w:r>
      <w:r>
        <w:rPr>
          <w:rFonts w:ascii="Times New Roman"/>
          <w:b w:val="false"/>
          <w:i w:val="false"/>
          <w:color w:val="000000"/>
          <w:sz w:val="28"/>
        </w:rPr>
        <w:t>
      В строке 1.1 указывается число неотапливаемых зданий (помещений).</w:t>
      </w:r>
      <w:r>
        <w:br/>
      </w:r>
      <w:r>
        <w:rPr>
          <w:rFonts w:ascii="Times New Roman"/>
          <w:b w:val="false"/>
          <w:i w:val="false"/>
          <w:color w:val="000000"/>
          <w:sz w:val="28"/>
        </w:rPr>
        <w:t>
      В строке 1.2 указывается число аварийных зданий (помещений).</w:t>
      </w:r>
      <w:r>
        <w:br/>
      </w:r>
      <w:r>
        <w:rPr>
          <w:rFonts w:ascii="Times New Roman"/>
          <w:b w:val="false"/>
          <w:i w:val="false"/>
          <w:color w:val="000000"/>
          <w:sz w:val="28"/>
        </w:rPr>
        <w:t>
      В строке 1.3 указывается число зданий,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xml:space="preserve">
      9. В строке 1 раздела 3 число проведенных мероприятий заполняется на основании записей, сделанных в журнале учета клубной работы. В отчет включаются все мероприятия, организованные учреждением культуры клубного типа, независимо от того, где они проводились (в клубе, общежитии, школе и так далее). При этом лекции, доклады, концерты и другие мероприятия, проведенные в ходе тематических вечеров, театрализованных праздников и представлений, также включаются в число проведенных мероприятий. Мероприятия, проведенные в здании клуба (дома культуры, дворца культуры) другими учреждениями, в отчет данного клуба (дома культуры, дворца культуры) не включаются. </w:t>
      </w:r>
      <w:r>
        <w:br/>
      </w:r>
      <w:r>
        <w:rPr>
          <w:rFonts w:ascii="Times New Roman"/>
          <w:b w:val="false"/>
          <w:i w:val="false"/>
          <w:color w:val="000000"/>
          <w:sz w:val="28"/>
        </w:rPr>
        <w:t xml:space="preserve">
      В строке 2 кружком является группа лиц, связанных общими интересами, которые объединяются для постоянных совместных занятий в области творчества, науки, техники и так далее. К курсам прикладного творчества и прикладных знаний относится сообщество людей с едиными интересами для занятий творчеством. К любительским объединениям относятся добровольные объединения людей, занятых социально-полезной культурно-досуговой деятельностью в целях удовлетворения многообразных духовных запросов в сфере свободного времени. К клубам по интересам относится сообщество людей с едиными интересами, главным критерием которого является воспитание, где каждый из членов клуба стремиться вынести на люди свои знания и умения. </w:t>
      </w:r>
      <w:r>
        <w:br/>
      </w:r>
      <w:r>
        <w:rPr>
          <w:rFonts w:ascii="Times New Roman"/>
          <w:b w:val="false"/>
          <w:i w:val="false"/>
          <w:color w:val="000000"/>
          <w:sz w:val="28"/>
        </w:rPr>
        <w:t>
      В строке 3 число участников заполняется на основании сведений журнала учета клубной работы, где указываются сведения о его членах, содержании и посещаемости занятий. Лица, участвующие в нескольких кружках (коллективах), учитываются по каждому кружку (коллективу) в отдельности.</w:t>
      </w:r>
      <w:r>
        <w:br/>
      </w:r>
      <w:r>
        <w:rPr>
          <w:rFonts w:ascii="Times New Roman"/>
          <w:b w:val="false"/>
          <w:i w:val="false"/>
          <w:color w:val="000000"/>
          <w:sz w:val="28"/>
        </w:rPr>
        <w:t>
      В строке 4 доходы от оказанных услуг включают доходы за посещение платных кружков и доходы от проведенных мероприятий учреждениями культуры клубного типа.</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10. В разделе 4 к коллективам самодеятельного творчества относится группа лиц, связанных между собой общностью интересов, потребностей, норм и правил поведения, совместно выполняемой деятельностью, общностью средств в деятельности непрофессионального художественного творчества народных масс в области изобразительного, декоративно-прикладного, музыкального, театрального, хореографического и циркового искусства, киноискусства, фотографии и другие.</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Раздел 1. «Основные виды учреждений культуры клубного типа»:</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2) Раздел 2. «Число зданий клубного типа и их площадь»:</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«Основные характеристики деятельности учреждений культуры клубного типа»:</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2.1 для каждой графы;</w:t>
      </w:r>
      <w:r>
        <w:br/>
      </w:r>
      <w:r>
        <w:rPr>
          <w:rFonts w:ascii="Times New Roman"/>
          <w:b w:val="false"/>
          <w:i w:val="false"/>
          <w:color w:val="000000"/>
          <w:sz w:val="28"/>
        </w:rPr>
        <w:t xml:space="preserve">
      строка 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3.1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«Коллективы самодеятельного творчества по жанрам»:</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5) Раздел 5. «Число участников коллективов самодеятельного творчества по жанрам»:</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графа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p>
    <w:bookmarkStart w:name="z36" w:id="10"/>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0"/>
    <w:tbl>
      <w:tblPr>
        <w:tblW w:w="0" w:type="auto"/>
        <w:tblCellSpacing w:w="0" w:type="auto"/>
        <w:tblBorders>
          <w:top w:val="none"/>
          <w:left w:val="none"/>
          <w:bottom w:val="none"/>
          <w:right w:val="none"/>
          <w:insideH w:val="none"/>
          <w:insideV w:val="none"/>
        </w:tblBorders>
      </w:tblPr>
      <w:tblGrid>
        <w:gridCol w:w="2180"/>
        <w:gridCol w:w="54"/>
        <w:gridCol w:w="1760"/>
        <w:gridCol w:w="4237"/>
        <w:gridCol w:w="3429"/>
        <w:gridCol w:w="2340"/>
      </w:tblGrid>
      <w:tr>
        <w:trPr>
          <w:trHeight w:val="114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114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696"/>
              <w:gridCol w:w="696"/>
              <w:gridCol w:w="719"/>
              <w:gridCol w:w="696"/>
              <w:gridCol w:w="2682"/>
            </w:tblGrid>
            <w:tr>
              <w:trPr>
                <w:trHeight w:val="52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60" w:hRule="atLeast"/>
              </w:trPr>
              <w:tc>
                <w:tcPr>
                  <w:tcW w:w="2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60" w:hRule="atLeast"/>
              </w:trPr>
              <w:tc>
                <w:tcPr>
                  <w:tcW w:w="2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5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198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концерт</w:t>
            </w:r>
          </w:p>
        </w:tc>
        <w:tc>
          <w:tcPr>
            <w:tcW w:w="0" w:type="auto"/>
            <w:gridSpan w:val="4"/>
            <w:vMerge/>
            <w:tcBorders>
              <w:top w:val="nil"/>
            </w:tcBorders>
          </w:tcP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317500"/>
                          </a:xfrm>
                          <a:prstGeom prst="rect">
                            <a:avLst/>
                          </a:prstGeom>
                        </pic:spPr>
                      </pic:pic>
                    </a:graphicData>
                  </a:graphic>
                </wp:inline>
              </w:drawing>
            </w:r>
          </w:p>
        </w:tc>
        <w:tc>
          <w:tcPr>
            <w:tcW w:w="2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концертную деятельность, согласно коду по Номенклатуре видов экономической деятельности 90.01.2.</w:t>
            </w:r>
          </w:p>
        </w:tc>
      </w:tr>
      <w:tr>
        <w:trPr>
          <w:trHeight w:val="76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p>
          <w:p>
            <w:pPr>
              <w:spacing w:after="20"/>
              <w:ind w:left="20"/>
              <w:jc w:val="both"/>
            </w:pPr>
            <w:r>
              <w:rPr>
                <w:rFonts w:ascii="Times New Roman"/>
                <w:b w:val="false"/>
                <w:i w:val="false"/>
                <w:color w:val="000000"/>
                <w:sz w:val="20"/>
              </w:rPr>
              <w:t>Срок представления – 10 января после отчетного периода.</w:t>
            </w:r>
          </w:p>
        </w:tc>
      </w:tr>
      <w:tr>
        <w:trPr>
          <w:trHeight w:val="84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68300" cy="317500"/>
                          </a:xfrm>
                          <a:prstGeom prst="rect">
                            <a:avLst/>
                          </a:prstGeom>
                        </pic:spPr>
                      </pic:pic>
                    </a:graphicData>
                  </a:graphic>
                </wp:inline>
              </w:drawing>
            </w:r>
          </w:p>
        </w:tc>
      </w:tr>
      <w:tr>
        <w:trPr>
          <w:trHeight w:val="975"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Концерттік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w:t>
            </w:r>
            <w:r>
              <w:rPr>
                <w:rFonts w:ascii="Times New Roman"/>
                <w:b w:val="false"/>
                <w:i w:val="false"/>
                <w:color w:val="000000"/>
                <w:sz w:val="20"/>
              </w:rPr>
              <w:t>Число концертных организаций, единиц</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Число зданий (помещений), единиц</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Концерттік ұйымдар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концерттер</w:t>
            </w:r>
            <w:r>
              <w:br/>
            </w:r>
            <w:r>
              <w:rPr>
                <w:rFonts w:ascii="Times New Roman"/>
                <w:b w:val="false"/>
                <w:i w:val="false"/>
                <w:color w:val="000000"/>
                <w:sz w:val="20"/>
              </w:rPr>
              <w:t>
</w:t>
            </w:r>
            <w:r>
              <w:rPr>
                <w:rFonts w:ascii="Times New Roman"/>
                <w:b w:val="false"/>
                <w:i w:val="false"/>
                <w:color w:val="000000"/>
                <w:sz w:val="20"/>
              </w:rPr>
              <w:t>Проведено концертов</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балаларға арналған</w:t>
            </w:r>
            <w:r>
              <w:br/>
            </w:r>
            <w:r>
              <w:rPr>
                <w:rFonts w:ascii="Times New Roman"/>
                <w:b w:val="false"/>
                <w:i w:val="false"/>
                <w:color w:val="000000"/>
                <w:sz w:val="20"/>
              </w:rPr>
              <w:t>
</w:t>
            </w:r>
            <w:r>
              <w:rPr>
                <w:rFonts w:ascii="Times New Roman"/>
                <w:b w:val="false"/>
                <w:i w:val="false"/>
                <w:color w:val="000000"/>
                <w:sz w:val="20"/>
              </w:rPr>
              <w:t>из них - для детей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Концерттік ұйымдар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248"/>
        <w:gridCol w:w="2571"/>
        <w:gridCol w:w="2987"/>
      </w:tblGrid>
      <w:tr>
        <w:trPr>
          <w:trHeight w:val="9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 xml:space="preserve">Число зрителей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w:t>
            </w:r>
            <w:r>
              <w:rPr>
                <w:rFonts w:ascii="Times New Roman"/>
                <w:b w:val="false"/>
                <w:i w:val="false"/>
                <w:color w:val="000000"/>
                <w:sz w:val="20"/>
              </w:rPr>
              <w:t>из них - дети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концерттерде</w:t>
            </w:r>
            <w:r>
              <w:br/>
            </w:r>
            <w:r>
              <w:rPr>
                <w:rFonts w:ascii="Times New Roman"/>
                <w:b w:val="false"/>
                <w:i w:val="false"/>
                <w:color w:val="000000"/>
                <w:sz w:val="20"/>
              </w:rPr>
              <w:t>
</w:t>
            </w:r>
            <w:r>
              <w:rPr>
                <w:rFonts w:ascii="Times New Roman"/>
                <w:b w:val="false"/>
                <w:i w:val="false"/>
                <w:color w:val="000000"/>
                <w:sz w:val="20"/>
              </w:rPr>
              <w:t>На концертах, проведенных на своей территории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 балалар </w:t>
            </w:r>
            <w:r>
              <w:br/>
            </w:r>
            <w:r>
              <w:rPr>
                <w:rFonts w:ascii="Times New Roman"/>
                <w:b w:val="false"/>
                <w:i w:val="false"/>
                <w:color w:val="000000"/>
                <w:sz w:val="20"/>
              </w:rPr>
              <w:t>
</w:t>
            </w:r>
            <w:r>
              <w:rPr>
                <w:rFonts w:ascii="Times New Roman"/>
                <w:b w:val="false"/>
                <w:i w:val="false"/>
                <w:color w:val="000000"/>
                <w:sz w:val="20"/>
              </w:rPr>
              <w:t>из них - дети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аумағының шегінен тыс жерлерде өткізілген концерттерде</w:t>
            </w:r>
            <w:r>
              <w:br/>
            </w:r>
            <w:r>
              <w:rPr>
                <w:rFonts w:ascii="Times New Roman"/>
                <w:b w:val="false"/>
                <w:i w:val="false"/>
                <w:color w:val="000000"/>
                <w:sz w:val="20"/>
              </w:rPr>
              <w:t>
</w:t>
            </w:r>
            <w:r>
              <w:rPr>
                <w:rFonts w:ascii="Times New Roman"/>
                <w:b w:val="false"/>
                <w:i w:val="false"/>
                <w:color w:val="000000"/>
                <w:sz w:val="20"/>
              </w:rPr>
              <w:t>На концертах, проведенных за пределами своей территории по Казахстану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балалар</w:t>
            </w:r>
            <w:r>
              <w:br/>
            </w:r>
            <w:r>
              <w:rPr>
                <w:rFonts w:ascii="Times New Roman"/>
                <w:b w:val="false"/>
                <w:i w:val="false"/>
                <w:color w:val="000000"/>
                <w:sz w:val="20"/>
              </w:rPr>
              <w:t>
</w:t>
            </w:r>
            <w:r>
              <w:rPr>
                <w:rFonts w:ascii="Times New Roman"/>
                <w:b w:val="false"/>
                <w:i w:val="false"/>
                <w:color w:val="000000"/>
                <w:sz w:val="20"/>
              </w:rPr>
              <w:t>из них - дети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Көрсетілген қызметтерден түскен табыстарды көрсетіңіз, мың теңге </w:t>
            </w:r>
            <w:r>
              <w:br/>
            </w:r>
            <w:r>
              <w:rPr>
                <w:rFonts w:ascii="Times New Roman"/>
                <w:b w:val="false"/>
                <w:i w:val="false"/>
                <w:color w:val="000000"/>
                <w:sz w:val="20"/>
              </w:rPr>
              <w:t>
Укажите доходы от оказанных услуг, тысяч тенге</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Шет елде өткізілген гастрольдер санын көрсетіңіз, бірлік</w:t>
            </w:r>
            <w:r>
              <w:br/>
            </w:r>
            <w:r>
              <w:rPr>
                <w:rFonts w:ascii="Times New Roman"/>
                <w:b w:val="false"/>
                <w:i w:val="false"/>
                <w:color w:val="000000"/>
                <w:sz w:val="20"/>
              </w:rPr>
              <w:t>
Укажите число гастролей, проведенных за рубежом, единиц</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37" w:id="11"/>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1"/>
    <w:bookmarkStart w:name="z38" w:id="12"/>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концертной деятельности», (код 0601104,</w:t>
      </w:r>
      <w:r>
        <w:br/>
      </w:r>
      <w:r>
        <w:rPr>
          <w:rFonts w:ascii="Times New Roman"/>
          <w:b/>
          <w:i w:val="false"/>
          <w:color w:val="000000"/>
        </w:rPr>
        <w:t>
индекс 1–концерт, периодичность годовая)</w:t>
      </w:r>
    </w:p>
    <w:bookmarkEnd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концертной деядельности» (код 0601104, индекс 1–концерт, периодичность годовая).</w:t>
      </w:r>
      <w:r>
        <w:br/>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концертные организации – зрелишные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r>
        <w:br/>
      </w: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и тому подобное), находящимися как на самостоятельном балансе, так и на балансе других предприятий и организаций и осуществляющих профессиональную концертную деятельность. К концертным организациям не относятся самодеятельные коллективы, они представляют отчет по форме 1-клуб «Отчет о деятельности учреждений культуры клубного типа».</w:t>
      </w:r>
      <w:r>
        <w:br/>
      </w:r>
      <w:r>
        <w:rPr>
          <w:rFonts w:ascii="Times New Roman"/>
          <w:b w:val="false"/>
          <w:i w:val="false"/>
          <w:color w:val="000000"/>
          <w:sz w:val="28"/>
        </w:rPr>
        <w:t>
      4. В строке 2 раздела 1 указывается общее число помещений (зданий), постоянно используемых для осуществления концертной деятельности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помещением понимается отдельно стоящее здание или обособленная часть здания, используемое для проведения концертных мероприятий и (или) репетиционного процесса.</w:t>
      </w:r>
      <w:r>
        <w:br/>
      </w:r>
      <w:r>
        <w:rPr>
          <w:rFonts w:ascii="Times New Roman"/>
          <w:b w:val="false"/>
          <w:i w:val="false"/>
          <w:color w:val="000000"/>
          <w:sz w:val="28"/>
        </w:rPr>
        <w:t>
      В строке 2.1 указывается число неотапливаемых зданий (помещений), строке 2.2 - число аварийных зданий (помещений), строке 2.3 - число зданий (помещений), требующих капитального ремонта и реставрации.</w:t>
      </w:r>
      <w:r>
        <w:br/>
      </w:r>
      <w:r>
        <w:rPr>
          <w:rFonts w:ascii="Times New Roman"/>
          <w:b w:val="false"/>
          <w:i w:val="false"/>
          <w:color w:val="000000"/>
          <w:sz w:val="28"/>
        </w:rPr>
        <w:t>
      Строки 2.2 и 2.3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w:t>
      </w:r>
      <w:r>
        <w:br/>
      </w:r>
      <w:r>
        <w:rPr>
          <w:rFonts w:ascii="Times New Roman"/>
          <w:b w:val="false"/>
          <w:i w:val="false"/>
          <w:color w:val="000000"/>
          <w:sz w:val="28"/>
        </w:rPr>
        <w:t>
      5. В разделах 2, 3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и другие, а также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и так далее.</w:t>
      </w:r>
      <w:r>
        <w:br/>
      </w:r>
      <w:r>
        <w:rPr>
          <w:rFonts w:ascii="Times New Roman"/>
          <w:b w:val="false"/>
          <w:i w:val="false"/>
          <w:color w:val="000000"/>
          <w:sz w:val="28"/>
        </w:rPr>
        <w:t>
      В строке 2 раздела 2 и далее в статистической форме под «своей территорией» понимается город, район и так далее - место регистрации концертной организации.</w:t>
      </w:r>
      <w:r>
        <w:br/>
      </w: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 и так далее).</w:t>
      </w:r>
      <w:r>
        <w:br/>
      </w:r>
      <w:r>
        <w:rPr>
          <w:rFonts w:ascii="Times New Roman"/>
          <w:b w:val="false"/>
          <w:i w:val="false"/>
          <w:color w:val="000000"/>
          <w:sz w:val="28"/>
        </w:rPr>
        <w:t xml:space="preserve">
      В строке 3 приводятся сведения о гастролях, проведенных в Республике Казахстан. </w:t>
      </w:r>
      <w:r>
        <w:br/>
      </w: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r>
        <w:br/>
      </w:r>
      <w:r>
        <w:rPr>
          <w:rFonts w:ascii="Times New Roman"/>
          <w:b w:val="false"/>
          <w:i w:val="false"/>
          <w:color w:val="000000"/>
          <w:sz w:val="28"/>
        </w:rPr>
        <w:t>
      6. В разделе 4 в доходы от оказанных услуг включаются доходы, полученные от проведенных мероприятий для населения и так далее, оплаченные за счет средств населения и средств предприятий.</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7. В разделе 5 гастроли за рубежом подразумевают как страны дальнего, так и ближнего зарубежья. К гастролям относятся выступления, спектакли артиста или коллектива (ансамбля, хора и прочие), вне места его постоянной деятельности в другом районе, городе, стране.</w:t>
      </w:r>
      <w:r>
        <w:br/>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xml:space="preserve">
      1) Раздел 1. «Число концертных организаций, помещений (зданий) концертных залов и их вместимость»: </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2.2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2.3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графа 1</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2) Раздел 2. «Число мероприятий,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«Число зрителей на мероприятиях, проведенных концертной организацией»:</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xml:space="preserve">
      строка 1.1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2.1, 3.1 для каждой графы;</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p>
    <w:bookmarkStart w:name="z39" w:id="13"/>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3"/>
    <w:tbl>
      <w:tblPr>
        <w:tblW w:w="0" w:type="auto"/>
        <w:tblCellSpacing w:w="0" w:type="auto"/>
        <w:tblBorders>
          <w:top w:val="none"/>
          <w:left w:val="none"/>
          <w:bottom w:val="none"/>
          <w:right w:val="none"/>
          <w:insideH w:val="none"/>
          <w:insideV w:val="none"/>
        </w:tblBorders>
      </w:tblPr>
      <w:tblGrid>
        <w:gridCol w:w="2500"/>
        <w:gridCol w:w="1726"/>
        <w:gridCol w:w="2657"/>
        <w:gridCol w:w="4101"/>
        <w:gridCol w:w="36"/>
        <w:gridCol w:w="2980"/>
      </w:tblGrid>
      <w:tr>
        <w:trPr>
          <w:trHeight w:val="99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2014 жылғы 30 қазан № 32 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99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1015"/>
              <w:gridCol w:w="1015"/>
              <w:gridCol w:w="1015"/>
              <w:gridCol w:w="1037"/>
              <w:gridCol w:w="2876"/>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85"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114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20" w:hRule="atLeast"/>
        </w:trPr>
        <w:tc>
          <w:tcPr>
            <w:tcW w:w="2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172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Мұражай қызметі туралы есеп</w:t>
            </w:r>
            <w:r>
              <w:br/>
            </w:r>
            <w:r>
              <w:rPr>
                <w:rFonts w:ascii="Times New Roman"/>
                <w:b/>
                <w:i w:val="false"/>
                <w:color w:val="000000"/>
                <w:sz w:val="20"/>
              </w:rPr>
              <w:t>
Отчет о деятельности музея
</w:t>
            </w:r>
          </w:p>
        </w:tc>
      </w:tr>
      <w:tr>
        <w:trPr>
          <w:trHeight w:val="630" w:hRule="atLeast"/>
        </w:trPr>
        <w:tc>
          <w:tcPr>
            <w:tcW w:w="2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w:t>
            </w:r>
            <w:r>
              <w:br/>
            </w:r>
            <w:r>
              <w:rPr>
                <w:rFonts w:ascii="Times New Roman"/>
                <w:b w:val="false"/>
                <w:i w:val="false"/>
                <w:color w:val="000000"/>
                <w:sz w:val="20"/>
              </w:rPr>
              <w:t>
</w:t>
            </w:r>
            <w:r>
              <w:rPr>
                <w:rFonts w:ascii="Times New Roman"/>
                <w:b w:val="false"/>
                <w:i w:val="false"/>
                <w:color w:val="000000"/>
                <w:sz w:val="20"/>
              </w:rPr>
              <w:t xml:space="preserve">1-музей </w:t>
            </w:r>
          </w:p>
        </w:tc>
      </w:tr>
      <w:tr>
        <w:trPr>
          <w:trHeight w:val="570" w:hRule="atLeast"/>
        </w:trPr>
        <w:tc>
          <w:tcPr>
            <w:tcW w:w="2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68300" cy="317500"/>
                          </a:xfrm>
                          <a:prstGeom prst="rect">
                            <a:avLst/>
                          </a:prstGeom>
                        </pic:spPr>
                      </pic:pic>
                    </a:graphicData>
                  </a:graphic>
                </wp:inline>
              </w:drawing>
            </w:r>
          </w:p>
        </w:tc>
        <w:tc>
          <w:tcPr>
            <w:tcW w:w="29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2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91.02.0 кодына сәйкес мұражайлар саласында қызметін жүзеге асыратын заңды тұлғалар және дара кәсіпкерлер ұсынады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в сфере музеев, согласно коду по Номенклатуре видов экономической деятельности 91.02.0.</w:t>
            </w:r>
          </w:p>
        </w:tc>
      </w:tr>
      <w:tr>
        <w:trPr>
          <w:trHeight w:val="46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22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код РНН</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68300" cy="317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Мұражай бейінін көрсетіңіз, бірлік</w:t>
      </w:r>
      <w:r>
        <w:br/>
      </w: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112"/>
        <w:gridCol w:w="1223"/>
        <w:gridCol w:w="1449"/>
        <w:gridCol w:w="1519"/>
        <w:gridCol w:w="1548"/>
        <w:gridCol w:w="1350"/>
        <w:gridCol w:w="1449"/>
        <w:gridCol w:w="1520"/>
      </w:tblGrid>
      <w:tr>
        <w:trPr>
          <w:trHeight w:val="525"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исторические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краеведческие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 xml:space="preserve">мемориальные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естественно-научные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өнертану</w:t>
            </w:r>
            <w:r>
              <w:br/>
            </w:r>
            <w:r>
              <w:rPr>
                <w:rFonts w:ascii="Times New Roman"/>
                <w:b w:val="false"/>
                <w:i w:val="false"/>
                <w:color w:val="000000"/>
                <w:sz w:val="20"/>
              </w:rPr>
              <w:t>
</w:t>
            </w:r>
            <w:r>
              <w:rPr>
                <w:rFonts w:ascii="Times New Roman"/>
                <w:b w:val="false"/>
                <w:i w:val="false"/>
                <w:color w:val="000000"/>
                <w:sz w:val="20"/>
              </w:rPr>
              <w:t>искусствовед-ческие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w:t>
            </w:r>
            <w:r>
              <w:br/>
            </w:r>
            <w:r>
              <w:rPr>
                <w:rFonts w:ascii="Times New Roman"/>
                <w:b w:val="false"/>
                <w:i w:val="false"/>
                <w:color w:val="000000"/>
                <w:sz w:val="20"/>
              </w:rPr>
              <w:t>
</w:t>
            </w:r>
            <w:r>
              <w:rPr>
                <w:rFonts w:ascii="Times New Roman"/>
                <w:b w:val="false"/>
                <w:i w:val="false"/>
                <w:color w:val="000000"/>
                <w:sz w:val="20"/>
              </w:rPr>
              <w:t>заповедники-музеи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Число музеев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жерлердегі</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Мұражай, ғимараттарының санын көрсетіңіз, бірлік</w:t>
      </w:r>
      <w:r>
        <w:br/>
      </w: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428"/>
        <w:gridCol w:w="3429"/>
        <w:gridCol w:w="3429"/>
      </w:tblGrid>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ғимараттарының (үй-жайларының) саны</w:t>
            </w:r>
            <w:r>
              <w:br/>
            </w:r>
            <w:r>
              <w:rPr>
                <w:rFonts w:ascii="Times New Roman"/>
                <w:b w:val="false"/>
                <w:i w:val="false"/>
                <w:color w:val="000000"/>
                <w:sz w:val="20"/>
              </w:rPr>
              <w:t>
</w:t>
            </w:r>
            <w:r>
              <w:rPr>
                <w:rFonts w:ascii="Times New Roman"/>
                <w:b w:val="false"/>
                <w:i w:val="false"/>
                <w:color w:val="000000"/>
                <w:sz w:val="20"/>
              </w:rPr>
              <w:t xml:space="preserve">Число зданий (помещений) музеев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319"/>
        <w:gridCol w:w="3368"/>
        <w:gridCol w:w="3368"/>
      </w:tblGrid>
      <w:tr>
        <w:trPr>
          <w:trHeight w:val="11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негізгі қордың электронды тасымалдауыштардағы жәдігерлерінің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 фонда на электронных носителях</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научно-вспомогательного фонда,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жәдігерлер саны, бірлік</w:t>
            </w:r>
            <w:r>
              <w:br/>
            </w:r>
            <w:r>
              <w:rPr>
                <w:rFonts w:ascii="Times New Roman"/>
                <w:b w:val="false"/>
                <w:i w:val="false"/>
                <w:color w:val="000000"/>
                <w:sz w:val="20"/>
              </w:rPr>
              <w:t>
</w:t>
            </w:r>
            <w:r>
              <w:rPr>
                <w:rFonts w:ascii="Times New Roman"/>
                <w:b w:val="false"/>
                <w:i w:val="false"/>
                <w:color w:val="000000"/>
                <w:sz w:val="20"/>
              </w:rPr>
              <w:t xml:space="preserve">Число экспонатов, экспонировавшихся в течении года, единиц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 реставрации,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поступивщих за год,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Қорық–мұражайлардың тарих және мәдениет ескерткіштер саны, бірлік</w:t>
            </w:r>
            <w:r>
              <w:br/>
            </w:r>
            <w:r>
              <w:rPr>
                <w:rFonts w:ascii="Times New Roman"/>
                <w:b w:val="false"/>
                <w:i w:val="false"/>
                <w:color w:val="000000"/>
                <w:sz w:val="20"/>
              </w:rPr>
              <w:t>
</w:t>
            </w:r>
            <w:r>
              <w:rPr>
                <w:rFonts w:ascii="Times New Roman"/>
                <w:b w:val="false"/>
                <w:i w:val="false"/>
                <w:color w:val="000000"/>
                <w:sz w:val="20"/>
              </w:rPr>
              <w:t>Число памятников истории и культуры заповедника–музея,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Мұражайларда 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музеями, тысяч тенге</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өткізілген экскурсиялардан</w:t>
            </w:r>
            <w:r>
              <w:br/>
            </w:r>
            <w:r>
              <w:rPr>
                <w:rFonts w:ascii="Times New Roman"/>
                <w:b w:val="false"/>
                <w:i w:val="false"/>
                <w:color w:val="000000"/>
                <w:sz w:val="20"/>
              </w:rPr>
              <w:t>
</w:t>
            </w:r>
            <w:r>
              <w:rPr>
                <w:rFonts w:ascii="Times New Roman"/>
                <w:b w:val="false"/>
                <w:i w:val="false"/>
                <w:color w:val="000000"/>
                <w:sz w:val="20"/>
              </w:rPr>
              <w:t>из них - от проведенных экскурсий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Мұражайлардағы ақпараттық-коммуникациялық технологиялардың болуын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422"/>
        <w:gridCol w:w="3338"/>
        <w:gridCol w:w="3338"/>
      </w:tblGrid>
      <w:tr>
        <w:trPr>
          <w:trHeight w:val="10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 электронный каталог</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форматта енгізілген жәдігерлер саны</w:t>
            </w:r>
            <w:r>
              <w:br/>
            </w:r>
            <w:r>
              <w:rPr>
                <w:rFonts w:ascii="Times New Roman"/>
                <w:b w:val="false"/>
                <w:i w:val="false"/>
                <w:color w:val="000000"/>
                <w:sz w:val="20"/>
              </w:rPr>
              <w:t>
</w:t>
            </w:r>
            <w:r>
              <w:rPr>
                <w:rFonts w:ascii="Times New Roman"/>
                <w:b w:val="false"/>
                <w:i w:val="false"/>
                <w:color w:val="000000"/>
                <w:sz w:val="20"/>
              </w:rPr>
              <w:t>Число экспонатов введенных в цифрвой формат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 интернет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 интернет желісіне сымсыз технология құралдары (WiFi) арқылы қатынау мүмкіндігі бар </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локальной сети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интернет-ресурстың болуын көрсетіңіз.</w:t>
      </w:r>
      <w:r>
        <w:br/>
      </w: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2972"/>
        <w:gridCol w:w="30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68300" cy="317500"/>
                          </a:xfrm>
                          <a:prstGeom prst="rect">
                            <a:avLst/>
                          </a:prstGeom>
                        </pic:spPr>
                      </pic:pic>
                    </a:graphicData>
                  </a:graphic>
                </wp:inline>
              </w:drawing>
            </w:r>
          </w:p>
        </w:tc>
        <w:tc>
          <w:tcPr>
            <w:tcW w:w="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6.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6294"/>
        <w:gridCol w:w="3371"/>
        <w:gridCol w:w="3371"/>
      </w:tblGrid>
      <w:tr>
        <w:trPr>
          <w:trHeight w:val="8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w:t>
            </w:r>
            <w:r>
              <w:br/>
            </w:r>
            <w:r>
              <w:rPr>
                <w:rFonts w:ascii="Times New Roman"/>
                <w:b w:val="false"/>
                <w:i w:val="false"/>
                <w:color w:val="000000"/>
                <w:sz w:val="20"/>
              </w:rPr>
              <w:t>
</w:t>
            </w:r>
            <w:r>
              <w:rPr>
                <w:rFonts w:ascii="Times New Roman"/>
                <w:b w:val="false"/>
                <w:i w:val="false"/>
                <w:color w:val="000000"/>
                <w:sz w:val="20"/>
              </w:rPr>
              <w:t>Код строки</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 xml:space="preserve">Число выставок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өткізген тыс 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 елде 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345"/>
      </w:tblGrid>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телефон</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40" w:id="14"/>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4"/>
    <w:bookmarkStart w:name="z41" w:id="15"/>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музея» (код 0531104,</w:t>
      </w:r>
      <w:r>
        <w:br/>
      </w:r>
      <w:r>
        <w:rPr>
          <w:rFonts w:ascii="Times New Roman"/>
          <w:b/>
          <w:i w:val="false"/>
          <w:color w:val="000000"/>
        </w:rPr>
        <w:t>
индекс 1-музей, периодичность годовая)</w:t>
      </w:r>
    </w:p>
    <w:bookmarkEnd w:id="1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музея» (код 0531104, индекс 1–музей,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0531104, индекс 1-музей, периодичность годовая).</w:t>
      </w:r>
      <w:r>
        <w:br/>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xml:space="preserve">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 Республике Казахстан. </w:t>
      </w:r>
      <w:r>
        <w:br/>
      </w: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r>
        <w:br/>
      </w:r>
      <w:r>
        <w:rPr>
          <w:rFonts w:ascii="Times New Roman"/>
          <w:b w:val="false"/>
          <w:i w:val="false"/>
          <w:color w:val="000000"/>
          <w:sz w:val="28"/>
        </w:rPr>
        <w:t xml:space="preserve">
      4. В разделе 1 профиль музея определяется по имеющимся в нем коллекциям культурных ценностей и памятников истории и культуры. </w:t>
      </w:r>
      <w:r>
        <w:br/>
      </w:r>
      <w:r>
        <w:rPr>
          <w:rFonts w:ascii="Times New Roman"/>
          <w:b w:val="false"/>
          <w:i w:val="false"/>
          <w:color w:val="000000"/>
          <w:sz w:val="28"/>
        </w:rPr>
        <w:t xml:space="preserve">
      В графе 1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r>
        <w:br/>
      </w:r>
      <w:r>
        <w:rPr>
          <w:rFonts w:ascii="Times New Roman"/>
          <w:b w:val="false"/>
          <w:i w:val="false"/>
          <w:color w:val="000000"/>
          <w:sz w:val="28"/>
        </w:rPr>
        <w:t>
      В графе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r>
        <w:br/>
      </w:r>
      <w:r>
        <w:rPr>
          <w:rFonts w:ascii="Times New Roman"/>
          <w:b w:val="false"/>
          <w:i w:val="false"/>
          <w:color w:val="000000"/>
          <w:sz w:val="28"/>
        </w:rPr>
        <w:t>
      В графе 3 к мемориальным музеям относятся музеи, собирающие и экспонирующие материалы, документы и тому подобное, связанные с памятью отдельных исторических событий или выдающихся лиц (ученых, писателей, художников, актеров и так далее).</w:t>
      </w:r>
      <w:r>
        <w:br/>
      </w:r>
      <w:r>
        <w:rPr>
          <w:rFonts w:ascii="Times New Roman"/>
          <w:b w:val="false"/>
          <w:i w:val="false"/>
          <w:color w:val="000000"/>
          <w:sz w:val="28"/>
        </w:rPr>
        <w:t>
      В графе 4 к естественнонаучным музеям относятся биологические, геологические, природоведческие и так далее.</w:t>
      </w:r>
      <w:r>
        <w:br/>
      </w:r>
      <w:r>
        <w:rPr>
          <w:rFonts w:ascii="Times New Roman"/>
          <w:b w:val="false"/>
          <w:i w:val="false"/>
          <w:color w:val="000000"/>
          <w:sz w:val="28"/>
        </w:rPr>
        <w:t>
      В графе 5 к искусствоведческим музеям относятся художественные музеи, картинные галереи, музеи изобразительных искусств, музеи архитектуры и тому подобное, а также музеи, экспонаты которых характеризуют развитие музыкального, театрального искусства.</w:t>
      </w:r>
      <w:r>
        <w:br/>
      </w:r>
      <w:r>
        <w:rPr>
          <w:rFonts w:ascii="Times New Roman"/>
          <w:b w:val="false"/>
          <w:i w:val="false"/>
          <w:color w:val="000000"/>
          <w:sz w:val="28"/>
        </w:rPr>
        <w:t xml:space="preserve">
      В графе 6 учитываются заповедники-музеи, к которым относятся памятники истории и культуры. </w:t>
      </w:r>
      <w:r>
        <w:br/>
      </w:r>
      <w:r>
        <w:rPr>
          <w:rFonts w:ascii="Times New Roman"/>
          <w:b w:val="false"/>
          <w:i w:val="false"/>
          <w:color w:val="000000"/>
          <w:sz w:val="28"/>
        </w:rPr>
        <w:t xml:space="preserve">
      В графе 7 учитываются литературные музеи, отраслевые музеи и другие. </w:t>
      </w:r>
      <w:r>
        <w:br/>
      </w:r>
      <w:r>
        <w:rPr>
          <w:rFonts w:ascii="Times New Roman"/>
          <w:b w:val="false"/>
          <w:i w:val="false"/>
          <w:color w:val="000000"/>
          <w:sz w:val="28"/>
        </w:rPr>
        <w:t>
      5. В строке 1 раздела 2 указывается общее число зданий (помещений) музеев.</w:t>
      </w:r>
      <w:r>
        <w:br/>
      </w:r>
      <w:r>
        <w:rPr>
          <w:rFonts w:ascii="Times New Roman"/>
          <w:b w:val="false"/>
          <w:i w:val="false"/>
          <w:color w:val="000000"/>
          <w:sz w:val="28"/>
        </w:rPr>
        <w:t>
      В строке 1.1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В строках 1.2 и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(помещений) музеев.</w:t>
      </w:r>
      <w:r>
        <w:br/>
      </w:r>
      <w:r>
        <w:rPr>
          <w:rFonts w:ascii="Times New Roman"/>
          <w:b w:val="false"/>
          <w:i w:val="false"/>
          <w:color w:val="000000"/>
          <w:sz w:val="28"/>
        </w:rPr>
        <w:t xml:space="preserve">
      6. В строке 1 раздела 3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иным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 </w:t>
      </w:r>
      <w:r>
        <w:br/>
      </w:r>
      <w:r>
        <w:rPr>
          <w:rFonts w:ascii="Times New Roman"/>
          <w:b w:val="false"/>
          <w:i w:val="false"/>
          <w:color w:val="000000"/>
          <w:sz w:val="28"/>
        </w:rPr>
        <w:t>
      Из общего числа экспонатов основного фонда по строке 1.1 выделяют экспонаты, находящиеся на электронных носителях.</w:t>
      </w:r>
      <w:r>
        <w:br/>
      </w:r>
      <w:r>
        <w:rPr>
          <w:rFonts w:ascii="Times New Roman"/>
          <w:b w:val="false"/>
          <w:i w:val="false"/>
          <w:color w:val="000000"/>
          <w:sz w:val="28"/>
        </w:rPr>
        <w:t>
      В строке 2 заполняются сведения о научно-вспомогательных материалах (диаграммы, схемы, чертежи, муляжи, репродукции и тому подобное), изготавливаемых музеем и регистрируемых в книге учета вспомогательных материалов.</w:t>
      </w:r>
      <w:r>
        <w:br/>
      </w:r>
      <w:r>
        <w:rPr>
          <w:rFonts w:ascii="Times New Roman"/>
          <w:b w:val="false"/>
          <w:i w:val="false"/>
          <w:color w:val="000000"/>
          <w:sz w:val="28"/>
        </w:rPr>
        <w:t>
      К вспомогательному фонду относятся:</w:t>
      </w:r>
      <w:r>
        <w:br/>
      </w:r>
      <w:r>
        <w:rPr>
          <w:rFonts w:ascii="Times New Roman"/>
          <w:b w:val="false"/>
          <w:i w:val="false"/>
          <w:color w:val="000000"/>
          <w:sz w:val="28"/>
        </w:rPr>
        <w:t>
      1)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другие наглядные материалы, помогающие раскрытию экспозиционно-выставочных тем, выявлению связей между музейными предметами и так далее;</w:t>
      </w:r>
      <w:r>
        <w:br/>
      </w: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и другие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r>
        <w:br/>
      </w:r>
      <w:r>
        <w:rPr>
          <w:rFonts w:ascii="Times New Roman"/>
          <w:b w:val="false"/>
          <w:i w:val="false"/>
          <w:color w:val="000000"/>
          <w:sz w:val="28"/>
        </w:rPr>
        <w:t>
      3)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r>
        <w:br/>
      </w:r>
      <w:r>
        <w:rPr>
          <w:rFonts w:ascii="Times New Roman"/>
          <w:b w:val="false"/>
          <w:i w:val="false"/>
          <w:color w:val="000000"/>
          <w:sz w:val="28"/>
        </w:rPr>
        <w:t>
      4) массовые подъемные археологические, геологические, палеонтоло-гические и другие естественные материалы, прошедшие камеральную обработку;</w:t>
      </w:r>
      <w:r>
        <w:br/>
      </w: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r>
        <w:br/>
      </w:r>
      <w:r>
        <w:rPr>
          <w:rFonts w:ascii="Times New Roman"/>
          <w:b w:val="false"/>
          <w:i w:val="false"/>
          <w:color w:val="000000"/>
          <w:sz w:val="28"/>
        </w:rPr>
        <w:t>
      6) образцы скоропортящихся сельскохозяйственных культур и других натуральных предметов, подверженных порче и требующие частой замены;</w:t>
      </w:r>
      <w:r>
        <w:br/>
      </w:r>
      <w:r>
        <w:rPr>
          <w:rFonts w:ascii="Times New Roman"/>
          <w:b w:val="false"/>
          <w:i w:val="false"/>
          <w:color w:val="000000"/>
          <w:sz w:val="28"/>
        </w:rPr>
        <w:t>
      7)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r>
        <w:br/>
      </w:r>
      <w:r>
        <w:rPr>
          <w:rFonts w:ascii="Times New Roman"/>
          <w:b w:val="false"/>
          <w:i w:val="false"/>
          <w:color w:val="000000"/>
          <w:sz w:val="28"/>
        </w:rPr>
        <w:t>
      Строка 3 заполняется на основании внутри музейных актов передачи из хранительских отделов в экспозицию.</w:t>
      </w:r>
      <w:r>
        <w:br/>
      </w:r>
      <w:r>
        <w:rPr>
          <w:rFonts w:ascii="Times New Roman"/>
          <w:b w:val="false"/>
          <w:i w:val="false"/>
          <w:color w:val="000000"/>
          <w:sz w:val="28"/>
        </w:rPr>
        <w:t>
      Строка 4 заполняется на основании документов реставрационных осмотров или паспортов хранения по экспонатам основного фонда.</w:t>
      </w:r>
      <w:r>
        <w:br/>
      </w:r>
      <w:r>
        <w:rPr>
          <w:rFonts w:ascii="Times New Roman"/>
          <w:b w:val="false"/>
          <w:i w:val="false"/>
          <w:color w:val="000000"/>
          <w:sz w:val="28"/>
        </w:rPr>
        <w:t>
      Строка 5 указывается число экспонатов поступивших в музей, за год.</w:t>
      </w:r>
      <w:r>
        <w:br/>
      </w:r>
      <w:r>
        <w:rPr>
          <w:rFonts w:ascii="Times New Roman"/>
          <w:b w:val="false"/>
          <w:i w:val="false"/>
          <w:color w:val="000000"/>
          <w:sz w:val="28"/>
        </w:rPr>
        <w:t>
      В строке 6 указывается число памятников истории и культуры только заповедников-музеев.</w:t>
      </w:r>
      <w:r>
        <w:br/>
      </w:r>
      <w:r>
        <w:rPr>
          <w:rFonts w:ascii="Times New Roman"/>
          <w:b w:val="false"/>
          <w:i w:val="false"/>
          <w:color w:val="000000"/>
          <w:sz w:val="28"/>
        </w:rPr>
        <w:t>
      В строке 7 указывается общее число посетителей музея в отчетном году.</w:t>
      </w:r>
      <w:r>
        <w:br/>
      </w:r>
      <w:r>
        <w:rPr>
          <w:rFonts w:ascii="Times New Roman"/>
          <w:b w:val="false"/>
          <w:i w:val="false"/>
          <w:color w:val="000000"/>
          <w:sz w:val="28"/>
        </w:rPr>
        <w:t>
      В строке 7.1 из общего числа посетителей музея указывается число посетителей детей в отчетном году.</w:t>
      </w:r>
      <w:r>
        <w:br/>
      </w:r>
      <w:r>
        <w:rPr>
          <w:rFonts w:ascii="Times New Roman"/>
          <w:b w:val="false"/>
          <w:i w:val="false"/>
          <w:color w:val="000000"/>
          <w:sz w:val="28"/>
        </w:rPr>
        <w:t>
      В строке 8 указывается число экскурсий, проведенных за отчетный год. К экскурсиям относится коллективное посещение музея, достопримечательного места, выставки и тому подобное.</w:t>
      </w:r>
      <w:r>
        <w:br/>
      </w:r>
      <w:r>
        <w:rPr>
          <w:rFonts w:ascii="Times New Roman"/>
          <w:b w:val="false"/>
          <w:i w:val="false"/>
          <w:color w:val="000000"/>
          <w:sz w:val="28"/>
        </w:rPr>
        <w:t>
      Показ объектов происходит под руководством квалифицированного специалиста - 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r>
        <w:br/>
      </w:r>
      <w:r>
        <w:rPr>
          <w:rFonts w:ascii="Times New Roman"/>
          <w:b w:val="false"/>
          <w:i w:val="false"/>
          <w:color w:val="000000"/>
          <w:sz w:val="28"/>
        </w:rPr>
        <w:t>
      В строке 9 показывается общее число лекций, прочитанных сотрудниками музея как в музее, так и вне его, на основании журнала учета лекций.</w:t>
      </w:r>
      <w:r>
        <w:br/>
      </w:r>
      <w:r>
        <w:rPr>
          <w:rFonts w:ascii="Times New Roman"/>
          <w:b w:val="false"/>
          <w:i w:val="false"/>
          <w:color w:val="000000"/>
          <w:sz w:val="28"/>
        </w:rPr>
        <w:t>
      В строке 10 в доходы от оказанных услуг включаются доходы, полученные от проведенных мероприятий, экскурсионных посещений, лекций, реализации творческой продукции, выполнения творческих заказов для населения и так далее, оплаченные за счет средств населения и средств предприятий.</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xml:space="preserve">
      В строке 10.1 в доходы от проведенных экскурсий включаются доходы, полученные от проведенных экскурсий с экскурсоводом. </w:t>
      </w:r>
      <w:r>
        <w:br/>
      </w:r>
      <w:r>
        <w:rPr>
          <w:rFonts w:ascii="Times New Roman"/>
          <w:b w:val="false"/>
          <w:i w:val="false"/>
          <w:color w:val="000000"/>
          <w:sz w:val="28"/>
        </w:rPr>
        <w:t>
      7. В строке 1 раздела 4 указывается число музейных предметов, сведения о которых внесены в электронный каталог музея.</w:t>
      </w:r>
      <w:r>
        <w:br/>
      </w:r>
      <w:r>
        <w:rPr>
          <w:rFonts w:ascii="Times New Roman"/>
          <w:b w:val="false"/>
          <w:i w:val="false"/>
          <w:color w:val="000000"/>
          <w:sz w:val="28"/>
        </w:rPr>
        <w:t>
      В строке 2 указывается число музейных предметов внесенных в цифровой формат.</w:t>
      </w:r>
      <w:r>
        <w:br/>
      </w:r>
      <w:r>
        <w:rPr>
          <w:rFonts w:ascii="Times New Roman"/>
          <w:b w:val="false"/>
          <w:i w:val="false"/>
          <w:color w:val="000000"/>
          <w:sz w:val="28"/>
        </w:rPr>
        <w:t>
      В строке 3 указывается наличие доступа в сеть интернет в музее, в строке 3.1–число музеев с доступом в сеть интернет посредством беспроводных технологий (WiFi).</w:t>
      </w:r>
      <w:r>
        <w:br/>
      </w:r>
      <w:r>
        <w:rPr>
          <w:rFonts w:ascii="Times New Roman"/>
          <w:b w:val="false"/>
          <w:i w:val="false"/>
          <w:color w:val="000000"/>
          <w:sz w:val="28"/>
        </w:rPr>
        <w:t>
      В строке 4 указывается число используемых персональных компьютеров, в строке 4.1-число компьютеров, подключенных к сеть Интернет посредством локальной сети.</w:t>
      </w:r>
      <w:r>
        <w:br/>
      </w:r>
      <w:r>
        <w:rPr>
          <w:rFonts w:ascii="Times New Roman"/>
          <w:b w:val="false"/>
          <w:i w:val="false"/>
          <w:color w:val="000000"/>
          <w:sz w:val="28"/>
        </w:rPr>
        <w:t>
      8. В разделе 5 указывается наличие интернет-ресурса у музея.</w:t>
      </w:r>
      <w:r>
        <w:br/>
      </w:r>
      <w:r>
        <w:rPr>
          <w:rFonts w:ascii="Times New Roman"/>
          <w:b w:val="false"/>
          <w:i w:val="false"/>
          <w:color w:val="000000"/>
          <w:sz w:val="28"/>
        </w:rPr>
        <w:t xml:space="preserve">
      9. В разделе 6 понятие выставка обозначает как само мероприятие, так и место проведения этого мероприятия. </w:t>
      </w:r>
      <w:r>
        <w:br/>
      </w:r>
      <w:r>
        <w:rPr>
          <w:rFonts w:ascii="Times New Roman"/>
          <w:b w:val="false"/>
          <w:i w:val="false"/>
          <w:color w:val="000000"/>
          <w:sz w:val="28"/>
        </w:rPr>
        <w:t>
      В строке 1 раздела 6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xml:space="preserve">
      В строке 1.1 указывается число выставок, проведенных в музее, в строке 1.1.1-число выставок, проведенных в музее на основе собственных фондов. </w:t>
      </w:r>
      <w:r>
        <w:br/>
      </w:r>
      <w:r>
        <w:rPr>
          <w:rFonts w:ascii="Times New Roman"/>
          <w:b w:val="false"/>
          <w:i w:val="false"/>
          <w:color w:val="000000"/>
          <w:sz w:val="28"/>
        </w:rPr>
        <w:t>
      В строке 1.1.2 указывается число выставок, проведенных в музее с привлечением других фондов (других музеев, частных коллекций и так далее).</w:t>
      </w:r>
      <w:r>
        <w:br/>
      </w:r>
      <w:r>
        <w:rPr>
          <w:rFonts w:ascii="Times New Roman"/>
          <w:b w:val="false"/>
          <w:i w:val="false"/>
          <w:color w:val="000000"/>
          <w:sz w:val="28"/>
        </w:rPr>
        <w:t>
      В строке 1.2 показывается число выставок, проведенных в отчетном году за пределами музея, как на своей территории своей области (города), так и за пределами своей территории по Республики Казахстан, в том числе за рубежом.</w:t>
      </w:r>
      <w:r>
        <w:br/>
      </w:r>
      <w:r>
        <w:rPr>
          <w:rFonts w:ascii="Times New Roman"/>
          <w:b w:val="false"/>
          <w:i w:val="false"/>
          <w:color w:val="000000"/>
          <w:sz w:val="28"/>
        </w:rPr>
        <w:t>
      В строке 1.2.1 показывается число выставок, проведенных музеем в отчетном году за рубежом.</w:t>
      </w:r>
      <w:r>
        <w:br/>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xml:space="preserve">
      1) Раздел 1. «Профиль музея»: </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2) Раздел 2. «Число зданий (помещений) музеев»:</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3) Раздел 3. «Основные характеристики деятельности музея »: </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4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xml:space="preserve"> строк 1, 2 для каждой графы;</w:t>
      </w:r>
      <w:r>
        <w:br/>
      </w:r>
      <w:r>
        <w:rPr>
          <w:rFonts w:ascii="Times New Roman"/>
          <w:b w:val="false"/>
          <w:i w:val="false"/>
          <w:color w:val="000000"/>
          <w:sz w:val="28"/>
        </w:rPr>
        <w:t xml:space="preserve">
      строка 7.1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7 для каждой графы;</w:t>
      </w:r>
      <w:r>
        <w:br/>
      </w:r>
      <w:r>
        <w:rPr>
          <w:rFonts w:ascii="Times New Roman"/>
          <w:b w:val="false"/>
          <w:i w:val="false"/>
          <w:color w:val="000000"/>
          <w:sz w:val="28"/>
        </w:rPr>
        <w:t xml:space="preserve">
      строка 10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10.1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«Наличие информационно-коммуникационных технологий в музее»:</w:t>
      </w:r>
      <w:r>
        <w:br/>
      </w:r>
      <w:r>
        <w:rPr>
          <w:rFonts w:ascii="Times New Roman"/>
          <w:b w:val="false"/>
          <w:i w:val="false"/>
          <w:color w:val="000000"/>
          <w:sz w:val="28"/>
        </w:rPr>
        <w:t xml:space="preserve">
      строка 3.1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4.1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5) Раздел 6. «Выставочная деятельность музея»:</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1.1.1, 1.1.2 для каждой графы;</w:t>
      </w:r>
      <w:r>
        <w:br/>
      </w:r>
      <w:r>
        <w:rPr>
          <w:rFonts w:ascii="Times New Roman"/>
          <w:b w:val="false"/>
          <w:i w:val="false"/>
          <w:color w:val="000000"/>
          <w:sz w:val="28"/>
        </w:rPr>
        <w:t xml:space="preserve">
      строка 1.2.1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p>
    <w:bookmarkStart w:name="z42" w:id="16"/>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6"/>
    <w:tbl>
      <w:tblPr>
        <w:tblW w:w="0" w:type="auto"/>
        <w:tblCellSpacing w:w="0" w:type="auto"/>
        <w:tblBorders>
          <w:top w:val="none"/>
          <w:left w:val="none"/>
          <w:bottom w:val="none"/>
          <w:right w:val="none"/>
          <w:insideH w:val="none"/>
          <w:insideV w:val="none"/>
        </w:tblBorders>
      </w:tblPr>
      <w:tblGrid>
        <w:gridCol w:w="1320"/>
        <w:gridCol w:w="609"/>
        <w:gridCol w:w="305"/>
        <w:gridCol w:w="4294"/>
        <w:gridCol w:w="2389"/>
        <w:gridCol w:w="1049"/>
        <w:gridCol w:w="934"/>
        <w:gridCol w:w="3100"/>
      </w:tblGrid>
      <w:tr>
        <w:trPr>
          <w:trHeight w:val="99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358900" cy="889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99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925"/>
              <w:gridCol w:w="903"/>
              <w:gridCol w:w="925"/>
              <w:gridCol w:w="1123"/>
              <w:gridCol w:w="375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45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5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2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на сайте www.stat.gov.kz</w:t>
            </w:r>
          </w:p>
        </w:tc>
        <w:tc>
          <w:tcPr>
            <w:tcW w:w="0" w:type="auto"/>
            <w:gridSpan w:val="5"/>
            <w:vMerge/>
            <w:tcBorders>
              <w:top w:val="nil"/>
            </w:tcBorders>
          </w:tcPr>
          <w:p/>
        </w:tc>
      </w:tr>
      <w:tr>
        <w:trPr>
          <w:trHeight w:val="105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(цирка)</w:t>
            </w:r>
          </w:p>
        </w:tc>
      </w:tr>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театр (цирк)</w:t>
            </w:r>
          </w:p>
        </w:tc>
        <w:tc>
          <w:tcPr>
            <w:tcW w:w="0" w:type="auto"/>
            <w:gridSpan w:val="6"/>
            <w:vMerge/>
            <w:tcBorders>
              <w:top w:val="nil"/>
            </w:tcBorders>
          </w:tcPr>
          <w:p/>
        </w:tc>
      </w:tr>
      <w:tr>
        <w:trPr>
          <w:trHeight w:val="5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68300" cy="317500"/>
                          </a:xfrm>
                          <a:prstGeom prst="rect">
                            <a:avLst/>
                          </a:prstGeom>
                        </pic:spPr>
                      </pic:pic>
                    </a:graphicData>
                  </a:graphic>
                </wp:inline>
              </w:drawing>
            </w:r>
          </w:p>
        </w:tc>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68300" cy="317500"/>
                          </a:xfrm>
                          <a:prstGeom prst="rect">
                            <a:avLst/>
                          </a:prstGeom>
                        </pic:spPr>
                      </pic:pic>
                    </a:graphicData>
                  </a:graphic>
                </wp:inline>
              </w:drawing>
            </w:r>
          </w:p>
        </w:tc>
      </w:tr>
      <w:tr>
        <w:trPr>
          <w:trHeight w:val="85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49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420" w:hRule="atLeast"/>
        </w:trPr>
        <w:tc>
          <w:tcPr>
            <w:tcW w:w="1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68300" cy="317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Театрлар, цирктер санын көрсетіңіз, бірлік</w:t>
      </w:r>
      <w:r>
        <w:br/>
      </w:r>
      <w:r>
        <w:rPr>
          <w:rFonts w:ascii="Times New Roman"/>
          <w:b w:val="false"/>
          <w:i w:val="false"/>
          <w:color w:val="000000"/>
          <w:sz w:val="28"/>
        </w:rPr>
        <w:t xml:space="preserve">
      Укажите число театров, цирков,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451"/>
        <w:gridCol w:w="1616"/>
        <w:gridCol w:w="1516"/>
        <w:gridCol w:w="1516"/>
        <w:gridCol w:w="1516"/>
        <w:gridCol w:w="1516"/>
        <w:gridCol w:w="1516"/>
        <w:gridCol w:w="1516"/>
      </w:tblGrid>
      <w:tr>
        <w:trPr>
          <w:trHeight w:val="46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 және балет</w:t>
            </w:r>
            <w:r>
              <w:br/>
            </w:r>
            <w:r>
              <w:rPr>
                <w:rFonts w:ascii="Times New Roman"/>
                <w:b w:val="false"/>
                <w:i w:val="false"/>
                <w:color w:val="000000"/>
                <w:sz w:val="20"/>
              </w:rPr>
              <w:t>
</w:t>
            </w:r>
            <w:r>
              <w:rPr>
                <w:rFonts w:ascii="Times New Roman"/>
                <w:b w:val="false"/>
                <w:i w:val="false"/>
                <w:color w:val="000000"/>
                <w:sz w:val="20"/>
              </w:rPr>
              <w:t>оперы и балета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комедия</w:t>
            </w:r>
            <w:r>
              <w:br/>
            </w:r>
            <w:r>
              <w:rPr>
                <w:rFonts w:ascii="Times New Roman"/>
                <w:b w:val="false"/>
                <w:i w:val="false"/>
                <w:color w:val="000000"/>
                <w:sz w:val="20"/>
              </w:rPr>
              <w:t>
</w:t>
            </w:r>
            <w:r>
              <w:rPr>
                <w:rFonts w:ascii="Times New Roman"/>
                <w:b w:val="false"/>
                <w:i w:val="false"/>
                <w:color w:val="000000"/>
                <w:sz w:val="20"/>
              </w:rPr>
              <w:t>музыкальной комедии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көрермендер</w:t>
            </w:r>
            <w:r>
              <w:br/>
            </w:r>
            <w:r>
              <w:rPr>
                <w:rFonts w:ascii="Times New Roman"/>
                <w:b w:val="false"/>
                <w:i w:val="false"/>
                <w:color w:val="000000"/>
                <w:sz w:val="20"/>
              </w:rPr>
              <w:t>
</w:t>
            </w:r>
            <w:r>
              <w:rPr>
                <w:rFonts w:ascii="Times New Roman"/>
                <w:b w:val="false"/>
                <w:i w:val="false"/>
                <w:color w:val="000000"/>
                <w:sz w:val="20"/>
              </w:rPr>
              <w:t>юного зрителя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 xml:space="preserve">другие </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Число театров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жерлердегі театрлар саны</w:t>
            </w:r>
            <w:r>
              <w:br/>
            </w:r>
            <w:r>
              <w:rPr>
                <w:rFonts w:ascii="Times New Roman"/>
                <w:b w:val="false"/>
                <w:i w:val="false"/>
                <w:color w:val="000000"/>
                <w:sz w:val="20"/>
              </w:rPr>
              <w:t>
</w:t>
            </w:r>
            <w:r>
              <w:rPr>
                <w:rFonts w:ascii="Times New Roman"/>
                <w:b w:val="false"/>
                <w:i w:val="false"/>
                <w:color w:val="000000"/>
                <w:sz w:val="20"/>
              </w:rPr>
              <w:t>из них - в сельской местности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Число цирков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2. Театрлар (цирктер) ғимараттарының (үй-жайларының) санын көрсетіңіз, бірлік</w:t>
      </w:r>
      <w:r>
        <w:br/>
      </w:r>
      <w:r>
        <w:rPr>
          <w:rFonts w:ascii="Times New Roman"/>
          <w:b w:val="false"/>
          <w:i w:val="false"/>
          <w:color w:val="000000"/>
          <w:sz w:val="28"/>
        </w:rPr>
        <w:t>
      Укажите число зданий (помещений) театров (цирков),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773"/>
        <w:gridCol w:w="3753"/>
        <w:gridCol w:w="3753"/>
      </w:tblGrid>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 (үй-жайларының) саны</w:t>
            </w:r>
            <w:r>
              <w:br/>
            </w:r>
            <w:r>
              <w:rPr>
                <w:rFonts w:ascii="Times New Roman"/>
                <w:b w:val="false"/>
                <w:i w:val="false"/>
                <w:color w:val="000000"/>
                <w:sz w:val="20"/>
              </w:rPr>
              <w:t>
</w:t>
            </w:r>
            <w:r>
              <w:rPr>
                <w:rFonts w:ascii="Times New Roman"/>
                <w:b w:val="false"/>
                <w:i w:val="false"/>
                <w:color w:val="000000"/>
                <w:sz w:val="20"/>
              </w:rPr>
              <w:t>Число зданий (помещений)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126"/>
        <w:gridCol w:w="3519"/>
        <w:gridCol w:w="3519"/>
      </w:tblGrid>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 всего,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спектакльдер (қойылымдар) саны, бірлік</w:t>
            </w:r>
            <w:r>
              <w:br/>
            </w:r>
            <w:r>
              <w:rPr>
                <w:rFonts w:ascii="Times New Roman"/>
                <w:b w:val="false"/>
                <w:i w:val="false"/>
                <w:color w:val="000000"/>
                <w:sz w:val="20"/>
              </w:rPr>
              <w:t>
</w:t>
            </w:r>
            <w:r>
              <w:rPr>
                <w:rFonts w:ascii="Times New Roman"/>
                <w:b w:val="false"/>
                <w:i w:val="false"/>
                <w:color w:val="000000"/>
                <w:sz w:val="20"/>
              </w:rPr>
              <w:t xml:space="preserve">Число спектаклей (представлений) для детей, единиц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жерлерде гастрольдік және көшпелі 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 спектакли (представления) за пределами своего города,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шетелде</w:t>
            </w:r>
            <w:r>
              <w:br/>
            </w:r>
            <w:r>
              <w:rPr>
                <w:rFonts w:ascii="Times New Roman"/>
                <w:b w:val="false"/>
                <w:i w:val="false"/>
                <w:color w:val="000000"/>
                <w:sz w:val="20"/>
              </w:rPr>
              <w:t>
</w:t>
            </w:r>
            <w:r>
              <w:rPr>
                <w:rFonts w:ascii="Times New Roman"/>
                <w:b w:val="false"/>
                <w:i w:val="false"/>
                <w:color w:val="000000"/>
                <w:sz w:val="20"/>
              </w:rPr>
              <w:t>из них - за рубеж</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 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 отчетный год, единиц</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адам</w:t>
            </w:r>
            <w:r>
              <w:br/>
            </w:r>
            <w:r>
              <w:rPr>
                <w:rFonts w:ascii="Times New Roman"/>
                <w:b w:val="false"/>
                <w:i w:val="false"/>
                <w:color w:val="000000"/>
                <w:sz w:val="20"/>
              </w:rPr>
              <w:t>
</w:t>
            </w:r>
            <w:r>
              <w:rPr>
                <w:rFonts w:ascii="Times New Roman"/>
                <w:b w:val="false"/>
                <w:i w:val="false"/>
                <w:color w:val="000000"/>
                <w:sz w:val="20"/>
              </w:rPr>
              <w:t>Число зрителей, человек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балалар</w:t>
            </w:r>
            <w:r>
              <w:br/>
            </w:r>
            <w:r>
              <w:rPr>
                <w:rFonts w:ascii="Times New Roman"/>
                <w:b w:val="false"/>
                <w:i w:val="false"/>
                <w:color w:val="000000"/>
                <w:sz w:val="20"/>
              </w:rPr>
              <w:t>
</w:t>
            </w:r>
            <w:r>
              <w:rPr>
                <w:rFonts w:ascii="Times New Roman"/>
                <w:b w:val="false"/>
                <w:i w:val="false"/>
                <w:color w:val="000000"/>
                <w:sz w:val="20"/>
              </w:rPr>
              <w:t>из них - детей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6190"/>
        <w:gridCol w:w="3475"/>
        <w:gridCol w:w="3476"/>
      </w:tblGrid>
      <w:tr>
        <w:trPr>
          <w:trHeight w:val="10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 сеть интернет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Число компьютеров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жергілікті желі арқылы интернет желісіне қосылу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число компьютеров с доступом в сеть интернет посредством локальной сети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Интернет-ресурстың болуын көрсетіңіз. </w:t>
      </w:r>
      <w:r>
        <w:br/>
      </w: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2972"/>
        <w:gridCol w:w="30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xml:space="preserve">
- Да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68300" cy="317500"/>
                          </a:xfrm>
                          <a:prstGeom prst="rect">
                            <a:avLst/>
                          </a:prstGeom>
                        </pic:spPr>
                      </pic:pic>
                    </a:graphicData>
                  </a:graphic>
                </wp:inline>
              </w:drawing>
            </w:r>
          </w:p>
        </w:tc>
        <w:tc>
          <w:tcPr>
            <w:tcW w:w="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xml:space="preserve">
- Нет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68300" cy="317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43" w:id="17"/>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7"/>
    <w:bookmarkStart w:name="z44" w:id="1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театра (цирка)» (код 0551104,</w:t>
      </w:r>
      <w:r>
        <w:br/>
      </w:r>
      <w:r>
        <w:rPr>
          <w:rFonts w:ascii="Times New Roman"/>
          <w:b/>
          <w:i w:val="false"/>
          <w:color w:val="000000"/>
        </w:rPr>
        <w:t>
индекс 1-театр (цирк), периодичность годовая)</w:t>
      </w:r>
    </w:p>
    <w:bookmarkEnd w:id="1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w:t>
      </w:r>
      <w:r>
        <w:br/>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сценические представления произведений литературы и искусства;</w:t>
      </w:r>
      <w:r>
        <w:br/>
      </w:r>
      <w:r>
        <w:rPr>
          <w:rFonts w:ascii="Times New Roman"/>
          <w:b w:val="false"/>
          <w:i w:val="false"/>
          <w:color w:val="000000"/>
          <w:sz w:val="28"/>
        </w:rPr>
        <w:t xml:space="preserve">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а также цирки. </w:t>
      </w:r>
      <w:r>
        <w:br/>
      </w:r>
      <w:r>
        <w:rPr>
          <w:rFonts w:ascii="Times New Roman"/>
          <w:b w:val="false"/>
          <w:i w:val="false"/>
          <w:color w:val="000000"/>
          <w:sz w:val="28"/>
        </w:rPr>
        <w:t xml:space="preserve">
      В число профессиональных театров включаются театры оперы и балета, музыкальной комедии (оперетты), драматические, юного зрителя, сатиры и юмора, кукольные и другие. Народные театры в число профессиональных театров не включаются, их учет ведется отдельно. </w:t>
      </w:r>
      <w:r>
        <w:br/>
      </w:r>
      <w:r>
        <w:rPr>
          <w:rFonts w:ascii="Times New Roman"/>
          <w:b w:val="false"/>
          <w:i w:val="false"/>
          <w:color w:val="000000"/>
          <w:sz w:val="28"/>
        </w:rPr>
        <w:t xml:space="preserve">
      Во все показатели статистической формы по цирку включаются данные по стационарным циркам (зимние и летние), передвижным (шапито), циркам на сцене, зооциркам. </w:t>
      </w:r>
      <w:r>
        <w:br/>
      </w:r>
      <w:r>
        <w:rPr>
          <w:rFonts w:ascii="Times New Roman"/>
          <w:b w:val="false"/>
          <w:i w:val="false"/>
          <w:color w:val="000000"/>
          <w:sz w:val="28"/>
        </w:rPr>
        <w:t>
      К циркам относятся зрелищные предприятия, располагающие зданием с ареной (манежем), где даются цирковые представления и периодически меняющимися коллективами цирковых артистов.</w:t>
      </w:r>
      <w:r>
        <w:br/>
      </w:r>
      <w:r>
        <w:rPr>
          <w:rFonts w:ascii="Times New Roman"/>
          <w:b w:val="false"/>
          <w:i w:val="false"/>
          <w:color w:val="000000"/>
          <w:sz w:val="28"/>
        </w:rPr>
        <w:t xml:space="preserve">
      Если в одном театральном здании (либо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 </w:t>
      </w:r>
      <w:r>
        <w:br/>
      </w:r>
      <w:r>
        <w:rPr>
          <w:rFonts w:ascii="Times New Roman"/>
          <w:b w:val="false"/>
          <w:i w:val="false"/>
          <w:color w:val="000000"/>
          <w:sz w:val="28"/>
        </w:rPr>
        <w:t>
      Данные, включаемые в статистическую форму, основываются на материалах первичного учета, к которому относится отчет о реализации билетов, а также других первичных документов, на основании которых заполняются основные показатели статистической формы.</w:t>
      </w:r>
      <w:r>
        <w:br/>
      </w:r>
      <w:r>
        <w:rPr>
          <w:rFonts w:ascii="Times New Roman"/>
          <w:b w:val="false"/>
          <w:i w:val="false"/>
          <w:color w:val="000000"/>
          <w:sz w:val="28"/>
        </w:rPr>
        <w:t>
      4. В строке 1 раздела 2 указывается общее число зданий (помещений) театров (цирков).</w:t>
      </w:r>
      <w:r>
        <w:br/>
      </w:r>
      <w:r>
        <w:rPr>
          <w:rFonts w:ascii="Times New Roman"/>
          <w:b w:val="false"/>
          <w:i w:val="false"/>
          <w:color w:val="000000"/>
          <w:sz w:val="28"/>
        </w:rPr>
        <w:t>
      В строке 1.1 указывается число неотапливаемых помещений, строке 1.2 - число аварийных зданий (помещений), строке 1.3 - число зданий (помещений), требующих капитального ремонта и реставрации.</w:t>
      </w:r>
      <w:r>
        <w:br/>
      </w:r>
      <w:r>
        <w:rPr>
          <w:rFonts w:ascii="Times New Roman"/>
          <w:b w:val="false"/>
          <w:i w:val="false"/>
          <w:color w:val="000000"/>
          <w:sz w:val="28"/>
        </w:rPr>
        <w:t>
      Строки 1.2 и 1.3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 театров (цирков).</w:t>
      </w:r>
      <w:r>
        <w:br/>
      </w:r>
      <w:r>
        <w:rPr>
          <w:rFonts w:ascii="Times New Roman"/>
          <w:b w:val="false"/>
          <w:i w:val="false"/>
          <w:color w:val="000000"/>
          <w:sz w:val="28"/>
        </w:rPr>
        <w:t>
      5. В строке 1 раздела 3 число мест в зрительных залах определяется суммированием числа мест в основном зале и, если есть, в дополнительных залах.</w:t>
      </w:r>
      <w:r>
        <w:br/>
      </w:r>
      <w:r>
        <w:rPr>
          <w:rFonts w:ascii="Times New Roman"/>
          <w:b w:val="false"/>
          <w:i w:val="false"/>
          <w:color w:val="000000"/>
          <w:sz w:val="28"/>
        </w:rPr>
        <w:t>
      В строке 2 в число спектаклей (представлений) включаются представления, проведенные театрами (цирками), а также иностранными театральными либо цирковыми коллективами на территории республики.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r>
        <w:br/>
      </w:r>
      <w:r>
        <w:rPr>
          <w:rFonts w:ascii="Times New Roman"/>
          <w:b w:val="false"/>
          <w:i w:val="false"/>
          <w:color w:val="000000"/>
          <w:sz w:val="28"/>
        </w:rPr>
        <w:t xml:space="preserve">
      В строке 3 к спектаклям относится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других членов театрального коллектива. </w:t>
      </w:r>
      <w:r>
        <w:br/>
      </w:r>
      <w:r>
        <w:rPr>
          <w:rFonts w:ascii="Times New Roman"/>
          <w:b w:val="false"/>
          <w:i w:val="false"/>
          <w:color w:val="000000"/>
          <w:sz w:val="28"/>
        </w:rPr>
        <w:t>
      В строке 4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другими театрально-зрелищными предприятиями. Гастролями являются выступления, спектакли артиста (коллектива) или театральной труппы вне места его постоянной деятельности – в другом районе, городе, стране. Данные о гастрольных и выездных спектаклях (представлениях) включает в статистическую форму тот театр (цирк), который показывает эти спектакли (представления), а не та организация, в помещении которой устраивается выездной или гастрольный спектакль (представление).</w:t>
      </w:r>
      <w:r>
        <w:br/>
      </w:r>
      <w:r>
        <w:rPr>
          <w:rFonts w:ascii="Times New Roman"/>
          <w:b w:val="false"/>
          <w:i w:val="false"/>
          <w:color w:val="000000"/>
          <w:sz w:val="28"/>
        </w:rPr>
        <w:t>
      В строке 5 постановкой является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 Цирковым представлением является программа, составленная из различных цирковых номеров.</w:t>
      </w:r>
      <w:r>
        <w:br/>
      </w:r>
      <w:r>
        <w:rPr>
          <w:rFonts w:ascii="Times New Roman"/>
          <w:b w:val="false"/>
          <w:i w:val="false"/>
          <w:color w:val="000000"/>
          <w:sz w:val="28"/>
        </w:rPr>
        <w:t>
      В строке 6 в число зрителей включается число лиц, присутствовавших на спектакле (представлении), а также зрители, присутствовавшие на спектаклях (представлениях) иностранных коллективов во время гастролей на территории республики.</w:t>
      </w:r>
      <w:r>
        <w:br/>
      </w:r>
      <w:r>
        <w:rPr>
          <w:rFonts w:ascii="Times New Roman"/>
          <w:b w:val="false"/>
          <w:i w:val="false"/>
          <w:color w:val="000000"/>
          <w:sz w:val="28"/>
        </w:rPr>
        <w:t>
      В строке 7 в доход, полученный от оказанных услуг, включается сбор, вырученный от продажи билетов на спектакли (представления), средства полученные от распространения программ спектаклей (представлений), средства, полученные за услуги фотографов, оплата новогодних услуг (вызов Деда мороза и Снегурочки, других героев сказок), если они проведены силами своего коллектива, услуги игровых автоматов, если они принадлежат театру (цирку) и так далее.</w:t>
      </w:r>
      <w:r>
        <w:br/>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6. В строке 1 раздела 4 указывается число театров (цирков), имеющих доступ в сеть интернет, в строке 1.1 - число театров (цирков) с доступом в сеть интернет посредством беспроводных технологий (WiFi).</w:t>
      </w:r>
      <w:r>
        <w:br/>
      </w:r>
      <w:r>
        <w:rPr>
          <w:rFonts w:ascii="Times New Roman"/>
          <w:b w:val="false"/>
          <w:i w:val="false"/>
          <w:color w:val="000000"/>
          <w:sz w:val="28"/>
        </w:rPr>
        <w:t>
      В строке 2 указывается число используемых компьютеров, в строке 2.1 - число компьютеров с доступом в сеть интернет посредством локальной сети.</w:t>
      </w:r>
      <w:r>
        <w:br/>
      </w:r>
      <w:r>
        <w:rPr>
          <w:rFonts w:ascii="Times New Roman"/>
          <w:b w:val="false"/>
          <w:i w:val="false"/>
          <w:color w:val="000000"/>
          <w:sz w:val="28"/>
        </w:rPr>
        <w:t>
      7. В разделе 5 указывается наличие интернет-ресурса у театров (цирков).</w:t>
      </w:r>
      <w:r>
        <w:br/>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заполняется.</w:t>
      </w:r>
      <w:r>
        <w:br/>
      </w:r>
      <w:r>
        <w:rPr>
          <w:rFonts w:ascii="Times New Roman"/>
          <w:b w:val="false"/>
          <w:i w:val="false"/>
          <w:color w:val="000000"/>
          <w:sz w:val="28"/>
        </w:rPr>
        <w:t>
      9. Арифметико – логический контроль:</w:t>
      </w:r>
      <w:r>
        <w:br/>
      </w:r>
      <w:r>
        <w:rPr>
          <w:rFonts w:ascii="Times New Roman"/>
          <w:b w:val="false"/>
          <w:i w:val="false"/>
          <w:color w:val="000000"/>
          <w:sz w:val="28"/>
        </w:rPr>
        <w:t xml:space="preserve">
      1) Раздел 1. «Число театров, цирков»: </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графа 2-7 по строкам 1, 1.1;</w:t>
      </w:r>
      <w:r>
        <w:br/>
      </w:r>
      <w:r>
        <w:rPr>
          <w:rFonts w:ascii="Times New Roman"/>
          <w:b w:val="false"/>
          <w:i w:val="false"/>
          <w:color w:val="000000"/>
          <w:sz w:val="28"/>
        </w:rPr>
        <w:t>
      2) Раздел 2. «Число зданий (помещений) театров, (цирков)»:</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3. «Основные характеристики деятельности театра (цирка)»:</w:t>
      </w:r>
      <w:r>
        <w:br/>
      </w:r>
      <w:r>
        <w:rPr>
          <w:rFonts w:ascii="Times New Roman"/>
          <w:b w:val="false"/>
          <w:i w:val="false"/>
          <w:color w:val="000000"/>
          <w:sz w:val="28"/>
        </w:rPr>
        <w:t xml:space="preserve">
      строка 3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4.1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4 для каждой графы;</w:t>
      </w:r>
      <w:r>
        <w:br/>
      </w:r>
      <w:r>
        <w:rPr>
          <w:rFonts w:ascii="Times New Roman"/>
          <w:b w:val="false"/>
          <w:i w:val="false"/>
          <w:color w:val="000000"/>
          <w:sz w:val="28"/>
        </w:rPr>
        <w:t xml:space="preserve">
      строка 6.1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6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4) Раздел 4. «Наличие информационно-коммуникационных технологий в театре (цирке)»:</w:t>
      </w:r>
      <w:r>
        <w:br/>
      </w:r>
      <w:r>
        <w:rPr>
          <w:rFonts w:ascii="Times New Roman"/>
          <w:b w:val="false"/>
          <w:i w:val="false"/>
          <w:color w:val="000000"/>
          <w:sz w:val="28"/>
        </w:rPr>
        <w:t xml:space="preserve">
      строка 1.1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p>
    <w:bookmarkStart w:name="z45" w:id="19"/>
    <w:p>
      <w:pPr>
        <w:spacing w:after="0"/>
        <w:ind w:left="0"/>
        <w:jc w:val="both"/>
      </w:pPr>
      <w:r>
        <w:rPr>
          <w:rFonts w:ascii="Times New Roman"/>
          <w:b w:val="false"/>
          <w:i w:val="false"/>
          <w:color w:val="000000"/>
          <w:sz w:val="28"/>
        </w:rPr>
        <w:t xml:space="preserve">
Приложение 13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19"/>
    <w:tbl>
      <w:tblPr>
        <w:tblW w:w="0" w:type="auto"/>
        <w:tblCellSpacing w:w="0" w:type="auto"/>
        <w:tblBorders>
          <w:top w:val="none"/>
          <w:left w:val="none"/>
          <w:bottom w:val="none"/>
          <w:right w:val="none"/>
          <w:insideH w:val="none"/>
          <w:insideV w:val="none"/>
        </w:tblBorders>
      </w:tblPr>
      <w:tblGrid>
        <w:gridCol w:w="680"/>
        <w:gridCol w:w="3820"/>
        <w:gridCol w:w="3640"/>
        <w:gridCol w:w="1050"/>
        <w:gridCol w:w="3507"/>
        <w:gridCol w:w="12"/>
        <w:gridCol w:w="51"/>
        <w:gridCol w:w="1240"/>
      </w:tblGrid>
      <w:tr>
        <w:trPr>
          <w:trHeight w:val="99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358900" cy="8890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 комитеті төрағасының 2014 жылғы 30 қазан № 32 бұйрығына 13-қосымша</w:t>
            </w:r>
          </w:p>
        </w:tc>
      </w:tr>
      <w:tr>
        <w:trPr>
          <w:trHeight w:val="99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935"/>
              <w:gridCol w:w="935"/>
              <w:gridCol w:w="935"/>
              <w:gridCol w:w="936"/>
              <w:gridCol w:w="270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в часах (нужное обвести)</w:t>
                  </w:r>
                </w:p>
              </w:tc>
            </w:tr>
            <w:tr>
              <w:trPr>
                <w:trHeight w:val="390" w:hRule="atLeast"/>
              </w:trPr>
              <w:tc>
                <w:tcPr>
                  <w:tcW w:w="24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tcBorders>
          </w:tcPr>
          <w:p/>
        </w:tc>
      </w:tr>
      <w:tr>
        <w:trPr>
          <w:trHeight w:val="105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организаций, осуществляющих кинопоказ и производство кинофильмов</w:t>
            </w:r>
          </w:p>
        </w:tc>
      </w:tr>
      <w:tr>
        <w:trPr>
          <w:trHeight w:val="8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кино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68300" cy="317500"/>
                          </a:xfrm>
                          <a:prstGeom prst="rect">
                            <a:avLst/>
                          </a:prstGeom>
                        </pic:spPr>
                      </pic:pic>
                    </a:graphicData>
                  </a:graphic>
                </wp:inline>
              </w:drawing>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6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(бұдан әрі –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ЭҚЖЖ-нің 59.11.0 кодына сәйкес кино, бейнефильмдер және телевизиялық бағдарламаларды шығаруды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коду по Номенклатуре видов экономической деятельности (далее – ОКЭД) 59.14.0 и юридические лица, осуществляющие деятельность, связанную с производством кино-, видеофильмов и телевизионных программ согласно кода ОКЭД - 59.11.0.</w:t>
            </w:r>
          </w:p>
        </w:tc>
      </w:tr>
      <w:tr>
        <w:trPr>
          <w:trHeight w:val="57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555" w:hRule="atLeast"/>
        </w:trPr>
        <w:tc>
          <w:tcPr>
            <w:tcW w:w="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68300" cy="317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 Кинотеатрлар санын көрсетіңіз, бірлік</w:t>
      </w:r>
      <w:r>
        <w:br/>
      </w:r>
      <w:r>
        <w:rPr>
          <w:rFonts w:ascii="Times New Roman"/>
          <w:b w:val="false"/>
          <w:i w:val="false"/>
          <w:color w:val="000000"/>
          <w:sz w:val="28"/>
        </w:rPr>
        <w:t>
      Укажите число кинотеатров,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813"/>
        <w:gridCol w:w="2964"/>
        <w:gridCol w:w="3618"/>
      </w:tblGrid>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Число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с 1 экраном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число крытых цифровых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видеокөрініс</w:t>
            </w:r>
            <w:r>
              <w:br/>
            </w:r>
            <w:r>
              <w:rPr>
                <w:rFonts w:ascii="Times New Roman"/>
                <w:b w:val="false"/>
                <w:i w:val="false"/>
                <w:color w:val="000000"/>
                <w:sz w:val="20"/>
              </w:rPr>
              <w:t>
</w:t>
            </w:r>
            <w:r>
              <w:rPr>
                <w:rFonts w:ascii="Times New Roman"/>
                <w:b w:val="false"/>
                <w:i w:val="false"/>
                <w:color w:val="000000"/>
                <w:sz w:val="20"/>
              </w:rPr>
              <w:t>с использованием видеоизображения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басқа да аппаратура</w:t>
            </w:r>
            <w:r>
              <w:br/>
            </w:r>
            <w:r>
              <w:rPr>
                <w:rFonts w:ascii="Times New Roman"/>
                <w:b w:val="false"/>
                <w:i w:val="false"/>
                <w:color w:val="000000"/>
                <w:sz w:val="20"/>
              </w:rPr>
              <w:t>
</w:t>
            </w:r>
            <w:r>
              <w:rPr>
                <w:rFonts w:ascii="Times New Roman"/>
                <w:b w:val="false"/>
                <w:i w:val="false"/>
                <w:color w:val="000000"/>
                <w:sz w:val="20"/>
              </w:rPr>
              <w:t>с использованием другой аппаратуры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Кино көрсетуді жүзеге асыратын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организаций, осуществляющих кинопоказ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805"/>
        <w:gridCol w:w="2968"/>
        <w:gridCol w:w="3621"/>
      </w:tblGrid>
      <w:tr>
        <w:trPr>
          <w:trHeight w:val="6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 бірлік</w:t>
            </w:r>
            <w:r>
              <w:br/>
            </w:r>
            <w:r>
              <w:rPr>
                <w:rFonts w:ascii="Times New Roman"/>
                <w:b w:val="false"/>
                <w:i w:val="false"/>
                <w:color w:val="000000"/>
                <w:sz w:val="20"/>
              </w:rPr>
              <w:t>
</w:t>
            </w:r>
            <w:r>
              <w:rPr>
                <w:rFonts w:ascii="Times New Roman"/>
                <w:b w:val="false"/>
                <w:i w:val="false"/>
                <w:color w:val="000000"/>
                <w:sz w:val="20"/>
              </w:rPr>
              <w:t>Число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w:t>
            </w:r>
            <w:r>
              <w:rPr>
                <w:rFonts w:ascii="Times New Roman"/>
                <w:b w:val="false"/>
                <w:i w:val="false"/>
                <w:color w:val="000000"/>
                <w:sz w:val="20"/>
              </w:rPr>
              <w:t>в неотапливаемых зданиях (помещениях)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апаттық жағдайдағы</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қажет ететін</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 метров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Число кинозалов в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из них число кинозалов в крытых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сандық кинозалдар саны</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кинозалах,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жабық кинотеатрлардағы орындар саны, бірлік</w:t>
            </w:r>
            <w:r>
              <w:br/>
            </w:r>
            <w:r>
              <w:rPr>
                <w:rFonts w:ascii="Times New Roman"/>
                <w:b w:val="false"/>
                <w:i w:val="false"/>
                <w:color w:val="000000"/>
                <w:sz w:val="20"/>
              </w:rPr>
              <w:t>
</w:t>
            </w:r>
            <w:r>
              <w:rPr>
                <w:rFonts w:ascii="Times New Roman"/>
                <w:b w:val="false"/>
                <w:i w:val="false"/>
                <w:color w:val="000000"/>
                <w:sz w:val="20"/>
              </w:rPr>
              <w:t>из них число мест в кинозалах крытых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стационарных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w:t>
            </w:r>
            <w:r>
              <w:rPr>
                <w:rFonts w:ascii="Times New Roman"/>
                <w:b w:val="false"/>
                <w:i w:val="false"/>
                <w:color w:val="000000"/>
                <w:sz w:val="20"/>
              </w:rPr>
              <w:t>Число передвижных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Кино көрсетуді жүзеге асыратын ұйымдардың нақты бары, бірлік </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 кинопоказ,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098"/>
        <w:gridCol w:w="1870"/>
        <w:gridCol w:w="1870"/>
        <w:gridCol w:w="1717"/>
        <w:gridCol w:w="1870"/>
      </w:tblGrid>
      <w:tr>
        <w:trPr>
          <w:trHeight w:val="54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фильмдер </w:t>
            </w:r>
            <w:r>
              <w:br/>
            </w:r>
            <w:r>
              <w:rPr>
                <w:rFonts w:ascii="Times New Roman"/>
                <w:b w:val="false"/>
                <w:i w:val="false"/>
                <w:color w:val="000000"/>
                <w:sz w:val="20"/>
              </w:rPr>
              <w:t>
</w:t>
            </w:r>
            <w:r>
              <w:rPr>
                <w:rFonts w:ascii="Times New Roman"/>
                <w:b w:val="false"/>
                <w:i w:val="false"/>
                <w:color w:val="000000"/>
                <w:sz w:val="20"/>
              </w:rPr>
              <w:t xml:space="preserve">национальные фильмы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фильмдер </w:t>
            </w:r>
            <w:r>
              <w:br/>
            </w:r>
            <w:r>
              <w:rPr>
                <w:rFonts w:ascii="Times New Roman"/>
                <w:b w:val="false"/>
                <w:i w:val="false"/>
                <w:color w:val="000000"/>
                <w:sz w:val="20"/>
              </w:rPr>
              <w:t>
</w:t>
            </w:r>
            <w:r>
              <w:rPr>
                <w:rFonts w:ascii="Times New Roman"/>
                <w:b w:val="false"/>
                <w:i w:val="false"/>
                <w:color w:val="000000"/>
                <w:sz w:val="20"/>
              </w:rPr>
              <w:t xml:space="preserve">национальные фильмы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фильмдер </w:t>
            </w:r>
            <w:r>
              <w:br/>
            </w:r>
            <w:r>
              <w:rPr>
                <w:rFonts w:ascii="Times New Roman"/>
                <w:b w:val="false"/>
                <w:i w:val="false"/>
                <w:color w:val="000000"/>
                <w:sz w:val="20"/>
              </w:rPr>
              <w:t>
</w:t>
            </w:r>
            <w:r>
              <w:rPr>
                <w:rFonts w:ascii="Times New Roman"/>
                <w:b w:val="false"/>
                <w:i w:val="false"/>
                <w:color w:val="000000"/>
                <w:sz w:val="20"/>
              </w:rPr>
              <w:t xml:space="preserve">национальные фильмы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Киносеансқа келуші балалар санын көрсетіңіз</w:t>
      </w:r>
      <w:r>
        <w:br/>
      </w:r>
      <w:r>
        <w:rPr>
          <w:rFonts w:ascii="Times New Roman"/>
          <w:b w:val="false"/>
          <w:i w:val="false"/>
          <w:color w:val="000000"/>
          <w:sz w:val="28"/>
        </w:rPr>
        <w:t>
      Укажите число детей, посетивших киносенсы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143"/>
        <w:gridCol w:w="2669"/>
        <w:gridCol w:w="2822"/>
      </w:tblGrid>
      <w:tr>
        <w:trPr>
          <w:trHeight w:val="138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w:t>
            </w:r>
            <w:r>
              <w:rPr>
                <w:rFonts w:ascii="Times New Roman"/>
                <w:b w:val="false"/>
                <w:i w:val="false"/>
                <w:color w:val="000000"/>
                <w:sz w:val="20"/>
              </w:rPr>
              <w:t xml:space="preserve">Число проведенных киносеансов для детей, единиц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Фильмнің шығу елі бойынша көрсетілген толық метражды фильмдерге келушілер санын көрсетіңіз. </w:t>
      </w:r>
      <w:r>
        <w:br/>
      </w:r>
      <w:r>
        <w:rPr>
          <w:rFonts w:ascii="Times New Roman"/>
          <w:b w:val="false"/>
          <w:i w:val="false"/>
          <w:color w:val="000000"/>
          <w:sz w:val="28"/>
        </w:rPr>
        <w:t>
</w:t>
      </w:r>
      <w:r>
        <w:rPr>
          <w:rFonts w:ascii="Times New Roman"/>
          <w:b/>
          <w:i w:val="false"/>
          <w:color w:val="000000"/>
          <w:sz w:val="28"/>
        </w:rPr>
        <w:t>      Келушілер санын алдыңғы 5 ел бойынша азаюы тәртібінде көрсетіледі, адам</w:t>
      </w:r>
      <w:r>
        <w:br/>
      </w: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 </w:t>
      </w:r>
      <w:r>
        <w:br/>
      </w:r>
      <w:r>
        <w:rPr>
          <w:rFonts w:ascii="Times New Roman"/>
          <w:b w:val="false"/>
          <w:i w:val="false"/>
          <w:color w:val="000000"/>
          <w:sz w:val="28"/>
        </w:rPr>
        <w:t>
      Число посетителей указывается в порядке убывания 5-ти ведущих стран,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8991"/>
        <w:gridCol w:w="3328"/>
      </w:tblGrid>
      <w:tr>
        <w:trPr>
          <w:trHeight w:val="72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 шығарған мемлекеттер</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 фильмов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Көрермендер саны </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6. Жасап шығарылған фильмдердің түрлері бойынша санын көрсетіңіз, бірлік </w:t>
      </w:r>
      <w:r>
        <w:br/>
      </w: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4252"/>
        <w:gridCol w:w="2848"/>
        <w:gridCol w:w="2709"/>
        <w:gridCol w:w="2887"/>
      </w:tblGrid>
      <w:tr>
        <w:trPr>
          <w:trHeight w:val="465"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 xml:space="preserve">полнометражные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 xml:space="preserve">короткометражные </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Жасап шығарылған фильмдер саны </w:t>
            </w:r>
            <w:r>
              <w:br/>
            </w:r>
            <w:r>
              <w:rPr>
                <w:rFonts w:ascii="Times New Roman"/>
                <w:b w:val="false"/>
                <w:i w:val="false"/>
                <w:color w:val="000000"/>
                <w:sz w:val="20"/>
              </w:rPr>
              <w:t>
</w:t>
            </w:r>
            <w:r>
              <w:rPr>
                <w:rFonts w:ascii="Times New Roman"/>
                <w:b w:val="false"/>
                <w:i w:val="false"/>
                <w:color w:val="000000"/>
                <w:sz w:val="20"/>
              </w:rPr>
              <w:t xml:space="preserve">Число созданных фильмов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көркем</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деректі</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Өндіру типі бойынша жасап шығарылған фильмдер санын көрсетіңіз, бірлік</w:t>
      </w:r>
      <w:r>
        <w:br/>
      </w: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474"/>
        <w:gridCol w:w="2742"/>
        <w:gridCol w:w="2598"/>
        <w:gridCol w:w="2743"/>
      </w:tblGrid>
      <w:tr>
        <w:trPr>
          <w:trHeight w:val="21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 xml:space="preserve">полнометражные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Число созданных фильмов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8. Өндіру тәсілі бойынша жасап шығарылған ұлттық толық метражды фильмдер санын көрсетіңіз, бірлік </w:t>
      </w:r>
      <w:r>
        <w:br/>
      </w:r>
      <w:r>
        <w:rPr>
          <w:rFonts w:ascii="Times New Roman"/>
          <w:b w:val="false"/>
          <w:i w:val="false"/>
          <w:color w:val="000000"/>
          <w:sz w:val="28"/>
        </w:rPr>
        <w:t>
      Укажите обшее число созданных национальных полнометражных фильмов по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5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9. Фильмнің түп нұсқасының тілі бойынша жасап шығарылған ұлттық толық метражды фильмдер санын көрсетіңіз, бірлік </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5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 xml:space="preserve">казахский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көп тілде </w:t>
            </w:r>
            <w:r>
              <w:br/>
            </w:r>
            <w:r>
              <w:rPr>
                <w:rFonts w:ascii="Times New Roman"/>
                <w:b w:val="false"/>
                <w:i w:val="false"/>
                <w:color w:val="000000"/>
                <w:sz w:val="20"/>
              </w:rPr>
              <w:t>
</w:t>
            </w:r>
            <w:r>
              <w:rPr>
                <w:rFonts w:ascii="Times New Roman"/>
                <w:b w:val="false"/>
                <w:i w:val="false"/>
                <w:color w:val="000000"/>
                <w:sz w:val="20"/>
              </w:rPr>
              <w:t xml:space="preserve">многоязычные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басқада тілдерде </w:t>
            </w:r>
            <w:r>
              <w:br/>
            </w:r>
            <w:r>
              <w:rPr>
                <w:rFonts w:ascii="Times New Roman"/>
                <w:b w:val="false"/>
                <w:i w:val="false"/>
                <w:color w:val="000000"/>
                <w:sz w:val="20"/>
              </w:rPr>
              <w:t>
</w:t>
            </w:r>
            <w:r>
              <w:rPr>
                <w:rFonts w:ascii="Times New Roman"/>
                <w:b w:val="false"/>
                <w:i w:val="false"/>
                <w:color w:val="000000"/>
                <w:sz w:val="20"/>
              </w:rPr>
              <w:t>другие языки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10. Бірлесіп толық метражды фильмдер жасап шығарған алғашқы он елді көрсетіңіз, бірлік </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5515"/>
        <w:gridCol w:w="6930"/>
      </w:tblGrid>
      <w:tr>
        <w:trPr>
          <w:trHeight w:val="112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Шығарған мемлекет</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 фильмов</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269"/>
        <w:gridCol w:w="57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телефон</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46" w:id="20"/>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20"/>
    <w:bookmarkStart w:name="z47"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организаций, осуществляющих кинопоказ</w:t>
      </w:r>
      <w:r>
        <w:br/>
      </w:r>
      <w:r>
        <w:rPr>
          <w:rFonts w:ascii="Times New Roman"/>
          <w:b/>
          <w:i w:val="false"/>
          <w:color w:val="000000"/>
        </w:rPr>
        <w:t>
и производство кинофильмов» (код 0591104,</w:t>
      </w:r>
      <w:r>
        <w:br/>
      </w:r>
      <w:r>
        <w:rPr>
          <w:rFonts w:ascii="Times New Roman"/>
          <w:b/>
          <w:i w:val="false"/>
          <w:color w:val="000000"/>
        </w:rPr>
        <w:t>
индекс 1–кино, периодичность годовая)</w:t>
      </w:r>
    </w:p>
    <w:bookmarkEnd w:id="2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xml:space="preserve">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 </w:t>
      </w:r>
      <w:r>
        <w:br/>
      </w: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r>
        <w:br/>
      </w:r>
      <w:r>
        <w:rPr>
          <w:rFonts w:ascii="Times New Roman"/>
          <w:b w:val="false"/>
          <w:i w:val="false"/>
          <w:color w:val="000000"/>
          <w:sz w:val="28"/>
        </w:rPr>
        <w:t>
      3)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области кинематографии;</w:t>
      </w:r>
      <w:r>
        <w:br/>
      </w:r>
      <w:r>
        <w:rPr>
          <w:rFonts w:ascii="Times New Roman"/>
          <w:b w:val="false"/>
          <w:i w:val="false"/>
          <w:color w:val="000000"/>
          <w:sz w:val="28"/>
        </w:rPr>
        <w:t>
      4)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w:t>
      </w:r>
      <w:r>
        <w:br/>
      </w:r>
      <w:r>
        <w:rPr>
          <w:rFonts w:ascii="Times New Roman"/>
          <w:b w:val="false"/>
          <w:i w:val="false"/>
          <w:color w:val="000000"/>
          <w:sz w:val="28"/>
        </w:rPr>
        <w:t>
      5) производство фильма - процесс реализации творческого замысла автора, в результате которого создается аудиовизуальное произведение;</w:t>
      </w:r>
      <w:r>
        <w:br/>
      </w:r>
      <w:r>
        <w:rPr>
          <w:rFonts w:ascii="Times New Roman"/>
          <w:b w:val="false"/>
          <w:i w:val="false"/>
          <w:color w:val="000000"/>
          <w:sz w:val="28"/>
        </w:rPr>
        <w:t>
      6) полнометражный фильм – фильм продолжительностью не менее шестидесяти минут является полнометражным;</w:t>
      </w:r>
      <w:r>
        <w:br/>
      </w:r>
      <w:r>
        <w:rPr>
          <w:rFonts w:ascii="Times New Roman"/>
          <w:b w:val="false"/>
          <w:i w:val="false"/>
          <w:color w:val="000000"/>
          <w:sz w:val="28"/>
        </w:rPr>
        <w:t>
      7) краткометражный фильм – фильм продолжительностью менее шестидесяти минут является короткометражным фильмом.</w:t>
      </w:r>
      <w:r>
        <w:br/>
      </w:r>
      <w:r>
        <w:rPr>
          <w:rFonts w:ascii="Times New Roman"/>
          <w:b w:val="false"/>
          <w:i w:val="false"/>
          <w:color w:val="000000"/>
          <w:sz w:val="28"/>
        </w:rPr>
        <w:t xml:space="preserve">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 </w:t>
      </w:r>
      <w:r>
        <w:br/>
      </w:r>
      <w:r>
        <w:rPr>
          <w:rFonts w:ascii="Times New Roman"/>
          <w:b w:val="false"/>
          <w:i w:val="false"/>
          <w:color w:val="000000"/>
          <w:sz w:val="28"/>
        </w:rPr>
        <w:t>
      59.14.0 – деятельность по показу кинофильмов;</w:t>
      </w:r>
      <w:r>
        <w:br/>
      </w:r>
      <w:r>
        <w:rPr>
          <w:rFonts w:ascii="Times New Roman"/>
          <w:b w:val="false"/>
          <w:i w:val="false"/>
          <w:color w:val="000000"/>
          <w:sz w:val="28"/>
        </w:rPr>
        <w:t xml:space="preserve">
      59.11.0 – деятельность по производству кино-, видеофильмов и телевизионных программ. </w:t>
      </w:r>
      <w:r>
        <w:br/>
      </w:r>
      <w:r>
        <w:rPr>
          <w:rFonts w:ascii="Times New Roman"/>
          <w:b w:val="false"/>
          <w:i w:val="false"/>
          <w:color w:val="000000"/>
          <w:sz w:val="28"/>
        </w:rPr>
        <w:t>
      4. В строке 1 раздела 1 указывается число кинотеатров, расположенных в отдельно стоящих зданиях, на территории торговых центров, развлекательных комплексов и других помещений. К крытым кинотеатрам относятся стационарные коммерческие сооружения для демонстрации фильмов на 35-мм пленке посредством цифровых проекторов с разрешением не менее 1,3К.</w:t>
      </w:r>
      <w:r>
        <w:br/>
      </w:r>
      <w:r>
        <w:rPr>
          <w:rFonts w:ascii="Times New Roman"/>
          <w:b w:val="false"/>
          <w:i w:val="false"/>
          <w:color w:val="000000"/>
          <w:sz w:val="28"/>
        </w:rPr>
        <w:t>
      В строках 1.1.1, 1.1.2, 1.1.3 указывается число крытых кинотеатров с 1, 2-7 и 8 экранами. К многозальным кинотеатрам относятся кинотеатры, имеющие 8 и более экранов и включающие все типы экранов.</w:t>
      </w:r>
      <w:r>
        <w:br/>
      </w:r>
      <w:r>
        <w:rPr>
          <w:rFonts w:ascii="Times New Roman"/>
          <w:b w:val="false"/>
          <w:i w:val="false"/>
          <w:color w:val="000000"/>
          <w:sz w:val="28"/>
        </w:rPr>
        <w:t xml:space="preserve">
      В строке 1.1.4 указывается число крытых цифровых кинотеатров. Цифровой кинотеатр - место, оборудованное для демонстрации кинематографических или аудиовизуальных произведений в цифровом формате.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1,3К (изображение с горизонтальным разрешением 1300 пикселей). </w:t>
      </w:r>
      <w:r>
        <w:br/>
      </w:r>
      <w:r>
        <w:rPr>
          <w:rFonts w:ascii="Times New Roman"/>
          <w:b w:val="false"/>
          <w:i w:val="false"/>
          <w:color w:val="000000"/>
          <w:sz w:val="28"/>
        </w:rPr>
        <w:t>
      В строках 1.2.1, 1.2.2 указываются другие кинотеатры с использованием видеооборудования или другой аппаратуры. К ним относятся другие коммерческие объекты для демонстрации фильмов с использованием видеооборудования или проекторов для пленки 16 мм и менее, а также передвижные и открытые кинотеатры.</w:t>
      </w:r>
      <w:r>
        <w:br/>
      </w:r>
      <w:r>
        <w:rPr>
          <w:rFonts w:ascii="Times New Roman"/>
          <w:b w:val="false"/>
          <w:i w:val="false"/>
          <w:color w:val="000000"/>
          <w:sz w:val="28"/>
        </w:rPr>
        <w:t>
      5. В строке 1 раздела 2 указывается общее число кинотетров.</w:t>
      </w:r>
      <w:r>
        <w:br/>
      </w:r>
      <w:r>
        <w:rPr>
          <w:rFonts w:ascii="Times New Roman"/>
          <w:b w:val="false"/>
          <w:i w:val="false"/>
          <w:color w:val="000000"/>
          <w:sz w:val="28"/>
        </w:rPr>
        <w:t>
      В строке 1.1 указывается число кинотеатров, расположенных в неотапливаемых зданиях.</w:t>
      </w:r>
      <w:r>
        <w:br/>
      </w:r>
      <w:r>
        <w:rPr>
          <w:rFonts w:ascii="Times New Roman"/>
          <w:b w:val="false"/>
          <w:i w:val="false"/>
          <w:color w:val="000000"/>
          <w:sz w:val="28"/>
        </w:rPr>
        <w:t>
      В строке 1.2 указывается число кинотеатров в аварийном состояний.</w:t>
      </w:r>
      <w:r>
        <w:br/>
      </w:r>
      <w:r>
        <w:rPr>
          <w:rFonts w:ascii="Times New Roman"/>
          <w:b w:val="false"/>
          <w:i w:val="false"/>
          <w:color w:val="000000"/>
          <w:sz w:val="28"/>
        </w:rPr>
        <w:t>
      В строке 1.3 указывается число кинотеатров, требующих капитального ремонта и реставрации.</w:t>
      </w:r>
      <w:r>
        <w:br/>
      </w:r>
      <w:r>
        <w:rPr>
          <w:rFonts w:ascii="Times New Roman"/>
          <w:b w:val="false"/>
          <w:i w:val="false"/>
          <w:color w:val="000000"/>
          <w:sz w:val="28"/>
        </w:rPr>
        <w:t>
      В строках 1.2 и 1.3 число зданий,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учреждений культуры клубного типа.</w:t>
      </w:r>
      <w:r>
        <w:br/>
      </w:r>
      <w:r>
        <w:rPr>
          <w:rFonts w:ascii="Times New Roman"/>
          <w:b w:val="false"/>
          <w:i w:val="false"/>
          <w:color w:val="000000"/>
          <w:sz w:val="28"/>
        </w:rPr>
        <w:t>
      В строке 2 указывается площадь кинотеатров, расположенных в развлекательных комплексах и в других помещениях, включается как собственная, так и арендованная площадь.</w:t>
      </w:r>
      <w:r>
        <w:br/>
      </w:r>
      <w:r>
        <w:rPr>
          <w:rFonts w:ascii="Times New Roman"/>
          <w:b w:val="false"/>
          <w:i w:val="false"/>
          <w:color w:val="000000"/>
          <w:sz w:val="28"/>
        </w:rPr>
        <w:t>
      В строке 3.1.1 учитываются цифровые кинозалы в крытых кинотеатрах, к которым относятся кинозалы, экран которых имеет цифровое проекционное оборудование.</w:t>
      </w:r>
      <w:r>
        <w:br/>
      </w:r>
      <w:r>
        <w:rPr>
          <w:rFonts w:ascii="Times New Roman"/>
          <w:b w:val="false"/>
          <w:i w:val="false"/>
          <w:color w:val="000000"/>
          <w:sz w:val="28"/>
        </w:rPr>
        <w:t>
      В строке 5 учитываются стационарные киноустановки, к которым относятся киноустановки, аппаратура которых постоянно смонтирована в специально оборудованном помещении – киноаппаратной, отделенной от зрительного зала;</w:t>
      </w:r>
      <w:r>
        <w:br/>
      </w:r>
      <w:r>
        <w:rPr>
          <w:rFonts w:ascii="Times New Roman"/>
          <w:b w:val="false"/>
          <w:i w:val="false"/>
          <w:color w:val="000000"/>
          <w:sz w:val="28"/>
        </w:rPr>
        <w:t>
      В строке 6 учитываются передвижные киноустановки, к которым относятся киноустановки, аппаратура которых устанавливается лишь на время показа фильмов, перевозится из одного населенного пункта в другой или переносится из одного помещения в другое</w:t>
      </w:r>
      <w:r>
        <w:br/>
      </w:r>
      <w:r>
        <w:rPr>
          <w:rFonts w:ascii="Times New Roman"/>
          <w:b w:val="false"/>
          <w:i w:val="false"/>
          <w:color w:val="000000"/>
          <w:sz w:val="28"/>
        </w:rPr>
        <w:t>
      Строку 7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r>
        <w:br/>
      </w:r>
      <w:r>
        <w:rPr>
          <w:rFonts w:ascii="Times New Roman"/>
          <w:b w:val="false"/>
          <w:i w:val="false"/>
          <w:color w:val="000000"/>
          <w:sz w:val="28"/>
        </w:rPr>
        <w:t>
      6. В строке 1 раздела 3 учитываются киносеансы, к которым относится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 При учете числа показанных двухсерийных полнометражных фильмов, показом считается каждая серия.</w:t>
      </w:r>
      <w:r>
        <w:br/>
      </w:r>
      <w:r>
        <w:rPr>
          <w:rFonts w:ascii="Times New Roman"/>
          <w:b w:val="false"/>
          <w:i w:val="false"/>
          <w:color w:val="000000"/>
          <w:sz w:val="28"/>
        </w:rPr>
        <w:t>
      В строках 1.1, 2.1, 3.1 учитываются национальные фильмы, к которым относятся фильмы, произведенные в Республике Казахстан.</w:t>
      </w:r>
      <w:r>
        <w:br/>
      </w:r>
      <w:r>
        <w:rPr>
          <w:rFonts w:ascii="Times New Roman"/>
          <w:b w:val="false"/>
          <w:i w:val="false"/>
          <w:color w:val="000000"/>
          <w:sz w:val="28"/>
        </w:rPr>
        <w:t xml:space="preserve">
      В строках 1.2, 2.2, 3.2 учитываются российские и зарубежные фильмы. К зарубежным фильмам относятся фильмы, ввезенные (доставленные) в Республику Казахстан для проката и публичного показа (демонстрации). </w:t>
      </w:r>
      <w:r>
        <w:br/>
      </w: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r>
        <w:br/>
      </w: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а также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других мероприятий, проведенных собственными силами).</w:t>
      </w:r>
      <w:r>
        <w:br/>
      </w:r>
      <w:r>
        <w:rPr>
          <w:rFonts w:ascii="Times New Roman"/>
          <w:b w:val="false"/>
          <w:i w:val="false"/>
          <w:color w:val="000000"/>
          <w:sz w:val="28"/>
        </w:rPr>
        <w:t>
      7. В разделе 4 указывается число киносенсов для детей и число посетителей-детей. К детям относится категория населения в возрасте до 15 лет.</w:t>
      </w:r>
      <w:r>
        <w:br/>
      </w:r>
      <w:r>
        <w:rPr>
          <w:rFonts w:ascii="Times New Roman"/>
          <w:b w:val="false"/>
          <w:i w:val="false"/>
          <w:color w:val="000000"/>
          <w:sz w:val="28"/>
        </w:rPr>
        <w:t>
      8. При заполнении раздела 5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больший вклад, либо на указании страны происхождения кинопрокатчиком.</w:t>
      </w:r>
      <w:r>
        <w:br/>
      </w:r>
      <w:r>
        <w:rPr>
          <w:rFonts w:ascii="Times New Roman"/>
          <w:b w:val="false"/>
          <w:i w:val="false"/>
          <w:color w:val="000000"/>
          <w:sz w:val="28"/>
        </w:rPr>
        <w:t xml:space="preserve">
      9. Разделы 6-10 заполняются субъектами, осуществляющими деятельность в области производства кинофильмов. </w:t>
      </w:r>
      <w:r>
        <w:br/>
      </w:r>
      <w:r>
        <w:rPr>
          <w:rFonts w:ascii="Times New Roman"/>
          <w:b w:val="false"/>
          <w:i w:val="false"/>
          <w:color w:val="000000"/>
          <w:sz w:val="28"/>
        </w:rPr>
        <w:t>
      В разделе 6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Фильм продолжительностью не менее шестидесяти минут является полнометражным, фильм продолжительностью менее шестидесяти минут является короткометражным.</w:t>
      </w:r>
      <w:r>
        <w:br/>
      </w:r>
      <w:r>
        <w:rPr>
          <w:rFonts w:ascii="Times New Roman"/>
          <w:b w:val="false"/>
          <w:i w:val="false"/>
          <w:color w:val="000000"/>
          <w:sz w:val="28"/>
        </w:rPr>
        <w:t>
      10. В разделе 7 совместное производство может быть мажоритарным или миноритарным либо паритетным.</w:t>
      </w:r>
      <w:r>
        <w:br/>
      </w:r>
      <w:r>
        <w:rPr>
          <w:rFonts w:ascii="Times New Roman"/>
          <w:b w:val="false"/>
          <w:i w:val="false"/>
          <w:color w:val="000000"/>
          <w:sz w:val="28"/>
        </w:rPr>
        <w:t>
      В строке 1.2.1 указывается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r>
        <w:br/>
      </w:r>
      <w:r>
        <w:rPr>
          <w:rFonts w:ascii="Times New Roman"/>
          <w:b w:val="false"/>
          <w:i w:val="false"/>
          <w:color w:val="000000"/>
          <w:sz w:val="28"/>
        </w:rPr>
        <w:t>
      В строке 1.2.2 указывается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r>
        <w:br/>
      </w:r>
      <w:r>
        <w:rPr>
          <w:rFonts w:ascii="Times New Roman"/>
          <w:b w:val="false"/>
          <w:i w:val="false"/>
          <w:color w:val="000000"/>
          <w:sz w:val="28"/>
        </w:rPr>
        <w:t>
      В строке 1.2.3 указывается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r>
        <w:br/>
      </w:r>
      <w:r>
        <w:rPr>
          <w:rFonts w:ascii="Times New Roman"/>
          <w:b w:val="false"/>
          <w:i w:val="false"/>
          <w:color w:val="000000"/>
          <w:sz w:val="28"/>
        </w:rPr>
        <w:t>
      11. В разделе 8 указывается число созданных полнометражных фильмов по способу производства.</w:t>
      </w:r>
      <w:r>
        <w:br/>
      </w:r>
      <w:r>
        <w:rPr>
          <w:rFonts w:ascii="Times New Roman"/>
          <w:b w:val="false"/>
          <w:i w:val="false"/>
          <w:color w:val="000000"/>
          <w:sz w:val="28"/>
        </w:rPr>
        <w:t>
      12. В разделе 9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r>
        <w:br/>
      </w:r>
      <w:r>
        <w:rPr>
          <w:rFonts w:ascii="Times New Roman"/>
          <w:b w:val="false"/>
          <w:i w:val="false"/>
          <w:color w:val="000000"/>
          <w:sz w:val="28"/>
        </w:rPr>
        <w:t>
      В строке 1.3 указываются многоязычные полнометражные фильмы – фильмы, при создании которых использовались два или более языка;</w:t>
      </w:r>
      <w:r>
        <w:br/>
      </w:r>
      <w:r>
        <w:rPr>
          <w:rFonts w:ascii="Times New Roman"/>
          <w:b w:val="false"/>
          <w:i w:val="false"/>
          <w:color w:val="000000"/>
          <w:sz w:val="28"/>
        </w:rPr>
        <w:t xml:space="preserve">
      13. В разделе 10 указываются десять ведущих стран, с которыми производители полнометражных фильмов совместно создавали полнометражные фильмы. </w:t>
      </w:r>
      <w:r>
        <w:br/>
      </w: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формате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Раздел 1. «Укажите число кинотеатров»:</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1.1.1-1.1.3 для каждой графы;</w:t>
      </w:r>
      <w:r>
        <w:br/>
      </w:r>
      <w:r>
        <w:rPr>
          <w:rFonts w:ascii="Times New Roman"/>
          <w:b w:val="false"/>
          <w:i w:val="false"/>
          <w:color w:val="000000"/>
          <w:sz w:val="28"/>
        </w:rPr>
        <w:t xml:space="preserve">
      строка 1.1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1.1.4 для каждой графы;</w:t>
      </w:r>
      <w:r>
        <w:br/>
      </w:r>
      <w:r>
        <w:rPr>
          <w:rFonts w:ascii="Times New Roman"/>
          <w:b w:val="false"/>
          <w:i w:val="false"/>
          <w:color w:val="000000"/>
          <w:sz w:val="28"/>
        </w:rPr>
        <w:t xml:space="preserve">
      строка 1.2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1.2.1, 1.2.2 для каждой графы;</w:t>
      </w:r>
      <w:r>
        <w:br/>
      </w:r>
      <w:r>
        <w:rPr>
          <w:rFonts w:ascii="Times New Roman"/>
          <w:b w:val="false"/>
          <w:i w:val="false"/>
          <w:color w:val="000000"/>
          <w:sz w:val="28"/>
        </w:rPr>
        <w:t>
      2) Раздел 2. «Основные характеристики деятельности организаций, осуществляющих кинопоказ»:</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xml:space="preserve">
      строка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1.3 для каждой графы;</w:t>
      </w:r>
      <w:r>
        <w:br/>
      </w:r>
      <w:r>
        <w:rPr>
          <w:rFonts w:ascii="Times New Roman"/>
          <w:b w:val="false"/>
          <w:i w:val="false"/>
          <w:color w:val="000000"/>
          <w:sz w:val="28"/>
        </w:rPr>
        <w:t xml:space="preserve">
      строка 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3.1 для каждой графы;</w:t>
      </w:r>
      <w:r>
        <w:br/>
      </w:r>
      <w:r>
        <w:rPr>
          <w:rFonts w:ascii="Times New Roman"/>
          <w:b w:val="false"/>
          <w:i w:val="false"/>
          <w:color w:val="000000"/>
          <w:sz w:val="28"/>
        </w:rPr>
        <w:t xml:space="preserve">
      строка 3.1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3.1.1 для каждой графы;</w:t>
      </w:r>
      <w:r>
        <w:br/>
      </w:r>
      <w:r>
        <w:rPr>
          <w:rFonts w:ascii="Times New Roman"/>
          <w:b w:val="false"/>
          <w:i w:val="false"/>
          <w:color w:val="000000"/>
          <w:sz w:val="28"/>
        </w:rPr>
        <w:t xml:space="preserve">
      строка 4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4.1 для каждой графы;</w:t>
      </w:r>
      <w:r>
        <w:br/>
      </w:r>
      <w:r>
        <w:rPr>
          <w:rFonts w:ascii="Times New Roman"/>
          <w:b w:val="false"/>
          <w:i w:val="false"/>
          <w:color w:val="000000"/>
          <w:sz w:val="28"/>
        </w:rPr>
        <w:t xml:space="preserve">
      строка 4.1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строки 4.1.1 для каждой графы;</w:t>
      </w:r>
      <w:r>
        <w:br/>
      </w:r>
      <w:r>
        <w:rPr>
          <w:rFonts w:ascii="Times New Roman"/>
          <w:b w:val="false"/>
          <w:i w:val="false"/>
          <w:color w:val="000000"/>
          <w:sz w:val="28"/>
        </w:rPr>
        <w:t>
      3) Раздел 3. «Укажите число киносеансов, число посетителей и доходы от оказанных услуг»:</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2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2.1, 2.2 для каждой графы;</w:t>
      </w:r>
      <w:r>
        <w:br/>
      </w:r>
      <w:r>
        <w:rPr>
          <w:rFonts w:ascii="Times New Roman"/>
          <w:b w:val="false"/>
          <w:i w:val="false"/>
          <w:color w:val="000000"/>
          <w:sz w:val="28"/>
        </w:rPr>
        <w:t xml:space="preserve">
      строка 3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3.1, 3.2 для каждой графы;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2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4 для каждой строки;</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4) Раздел 4. «Укажите число детей, посетивших киносенсы»:</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5) Раздел 6. «Укажите количество созданных фильмов по видам»:</w:t>
      </w:r>
      <w:r>
        <w:br/>
      </w:r>
      <w:r>
        <w:rPr>
          <w:rFonts w:ascii="Times New Roman"/>
          <w:b w:val="false"/>
          <w:i w:val="false"/>
          <w:color w:val="000000"/>
          <w:sz w:val="28"/>
        </w:rPr>
        <w:t>
      графа 1 = ? граф 2, 3 для каждой строки;</w:t>
      </w:r>
      <w:r>
        <w:br/>
      </w:r>
      <w:r>
        <w:rPr>
          <w:rFonts w:ascii="Times New Roman"/>
          <w:b w:val="false"/>
          <w:i w:val="false"/>
          <w:color w:val="000000"/>
          <w:sz w:val="28"/>
        </w:rPr>
        <w:t>
      строка 1 = ? строк 1.1 – 1.3 для каждой графы;</w:t>
      </w:r>
      <w:r>
        <w:br/>
      </w:r>
      <w:r>
        <w:rPr>
          <w:rFonts w:ascii="Times New Roman"/>
          <w:b w:val="false"/>
          <w:i w:val="false"/>
          <w:color w:val="000000"/>
          <w:sz w:val="28"/>
        </w:rPr>
        <w:t>
      6) Раздел 7. «Укажите число созданных фильмов по типу производства»:</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xml:space="preserve">
      строка 1.2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1.2.1 – 1.2.3;</w:t>
      </w:r>
      <w:r>
        <w:br/>
      </w:r>
      <w:r>
        <w:rPr>
          <w:rFonts w:ascii="Times New Roman"/>
          <w:b w:val="false"/>
          <w:i w:val="false"/>
          <w:color w:val="000000"/>
          <w:sz w:val="28"/>
        </w:rPr>
        <w:t>
      7) Раздел 8. «Укажите обшее число созданных национальных полнометражных фильмов по способу производства»:</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8) Раздел 9. «Укажите число созданных национальных полнометражных фильмов по языку оригинала»:</w:t>
      </w:r>
      <w:r>
        <w:br/>
      </w:r>
      <w:r>
        <w:rPr>
          <w:rFonts w:ascii="Times New Roman"/>
          <w:b w:val="false"/>
          <w:i w:val="false"/>
          <w:color w:val="000000"/>
          <w:sz w:val="28"/>
        </w:rPr>
        <w:t xml:space="preserve">
      строка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 1.1-1.4;</w:t>
      </w:r>
      <w:r>
        <w:br/>
      </w:r>
      <w:r>
        <w:rPr>
          <w:rFonts w:ascii="Times New Roman"/>
          <w:b w:val="false"/>
          <w:i w:val="false"/>
          <w:color w:val="000000"/>
          <w:sz w:val="28"/>
        </w:rPr>
        <w:t xml:space="preserve">
      9) Контроль между разделами: </w:t>
      </w:r>
      <w:r>
        <w:br/>
      </w:r>
      <w:r>
        <w:rPr>
          <w:rFonts w:ascii="Times New Roman"/>
          <w:b w:val="false"/>
          <w:i w:val="false"/>
          <w:color w:val="000000"/>
          <w:sz w:val="28"/>
        </w:rPr>
        <w:t>
      строка 1 раздела 6 = строке 1 раздела 7 для каждой графы;</w:t>
      </w:r>
      <w:r>
        <w:br/>
      </w:r>
      <w:r>
        <w:rPr>
          <w:rFonts w:ascii="Times New Roman"/>
          <w:b w:val="false"/>
          <w:i w:val="false"/>
          <w:color w:val="000000"/>
          <w:sz w:val="28"/>
        </w:rPr>
        <w:t>
      строка 1 раздела 8 = строке 1 раздела 9.</w:t>
      </w:r>
    </w:p>
    <w:bookmarkStart w:name="z48" w:id="22"/>
    <w:p>
      <w:pPr>
        <w:spacing w:after="0"/>
        <w:ind w:left="0"/>
        <w:jc w:val="both"/>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22"/>
    <w:tbl>
      <w:tblPr>
        <w:tblW w:w="0" w:type="auto"/>
        <w:tblCellSpacing w:w="0" w:type="auto"/>
        <w:tblBorders>
          <w:top w:val="none"/>
          <w:left w:val="none"/>
          <w:bottom w:val="none"/>
          <w:right w:val="none"/>
          <w:insideH w:val="none"/>
          <w:insideV w:val="none"/>
        </w:tblBorders>
      </w:tblPr>
      <w:tblGrid>
        <w:gridCol w:w="1280"/>
        <w:gridCol w:w="1828"/>
        <w:gridCol w:w="1138"/>
        <w:gridCol w:w="1503"/>
        <w:gridCol w:w="1520"/>
        <w:gridCol w:w="1"/>
        <w:gridCol w:w="2238"/>
        <w:gridCol w:w="1512"/>
        <w:gridCol w:w="3000"/>
      </w:tblGrid>
      <w:tr>
        <w:trPr>
          <w:trHeight w:val="99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5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358900" cy="8890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30 қазан № 32 бұйрығына</w:t>
            </w:r>
            <w:r>
              <w:br/>
            </w:r>
            <w:r>
              <w:rPr>
                <w:rFonts w:ascii="Times New Roman"/>
                <w:b w:val="false"/>
                <w:i w:val="false"/>
                <w:color w:val="000000"/>
                <w:sz w:val="20"/>
              </w:rPr>
              <w:t>
</w:t>
            </w:r>
            <w:r>
              <w:rPr>
                <w:rFonts w:ascii="Times New Roman"/>
                <w:b/>
                <w:i w:val="false"/>
                <w:color w:val="000000"/>
                <w:sz w:val="20"/>
              </w:rPr>
              <w:t>15-қосымша</w:t>
            </w:r>
          </w:p>
        </w:tc>
      </w:tr>
      <w:tr>
        <w:trPr>
          <w:trHeight w:val="1005" w:hRule="atLeast"/>
        </w:trPr>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172"/>
              <w:gridCol w:w="1128"/>
              <w:gridCol w:w="906"/>
              <w:gridCol w:w="1128"/>
              <w:gridCol w:w="283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отчетности, в часах (нужное обвести)</w:t>
                  </w:r>
                </w:p>
              </w:tc>
            </w:tr>
            <w:tr>
              <w:trPr>
                <w:trHeight w:val="195" w:hRule="atLeast"/>
              </w:trPr>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tcBorders>
          </w:tcPr>
          <w:p/>
        </w:tc>
      </w:tr>
      <w:tr>
        <w:trPr>
          <w:trHeight w:val="126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0571104</w:t>
            </w:r>
            <w:r>
              <w:br/>
            </w:r>
            <w:r>
              <w:rPr>
                <w:rFonts w:ascii="Times New Roman"/>
                <w:b w:val="false"/>
                <w:i w:val="false"/>
                <w:color w:val="000000"/>
                <w:sz w:val="20"/>
              </w:rPr>
              <w:t>
</w:t>
            </w:r>
            <w:r>
              <w:rPr>
                <w:rFonts w:ascii="Times New Roman"/>
                <w:b w:val="false"/>
                <w:i w:val="false"/>
                <w:color w:val="000000"/>
                <w:sz w:val="20"/>
              </w:rPr>
              <w:t>Код статистической формы 0571104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және демалыс саябағының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парка развлечений и отдыха</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1-саябақ</w:t>
            </w:r>
            <w:r>
              <w:br/>
            </w:r>
            <w:r>
              <w:rPr>
                <w:rFonts w:ascii="Times New Roman"/>
                <w:b w:val="false"/>
                <w:i w:val="false"/>
                <w:color w:val="000000"/>
                <w:sz w:val="20"/>
              </w:rPr>
              <w:t>
</w:t>
            </w:r>
            <w:r>
              <w:rPr>
                <w:rFonts w:ascii="Times New Roman"/>
                <w:b w:val="false"/>
                <w:i w:val="false"/>
                <w:color w:val="000000"/>
                <w:sz w:val="20"/>
              </w:rPr>
              <w:t>1-парк</w:t>
            </w:r>
          </w:p>
        </w:tc>
        <w:tc>
          <w:tcPr>
            <w:tcW w:w="0" w:type="auto"/>
            <w:gridSpan w:val="7"/>
            <w:vMerge/>
            <w:tcBorders>
              <w:top w:val="nil"/>
            </w:tcBorders>
          </w:tcPr>
          <w:p/>
        </w:tc>
      </w:tr>
      <w:tr>
        <w:trPr>
          <w:trHeight w:val="5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68300" cy="317500"/>
                          </a:xfrm>
                          <a:prstGeom prst="rect">
                            <a:avLst/>
                          </a:prstGeom>
                        </pic:spPr>
                      </pic:pic>
                    </a:graphicData>
                  </a:graphic>
                </wp:inline>
              </w:drawing>
            </w:r>
          </w:p>
        </w:tc>
        <w:tc>
          <w:tcPr>
            <w:tcW w:w="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Номенклатурасы бойынша (бұдан әрі –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коду по Номенклатуре видов экономической деятельности (далее – ОКЭД) 93.21.0.</w:t>
            </w:r>
          </w:p>
        </w:tc>
      </w:tr>
      <w:tr>
        <w:trPr>
          <w:trHeight w:val="55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840" w:hRule="atLeast"/>
        </w:trPr>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68300" cy="317500"/>
                          </a:xfrm>
                          <a:prstGeom prst="rect">
                            <a:avLst/>
                          </a:prstGeom>
                        </pic:spPr>
                      </pic:pic>
                    </a:graphicData>
                  </a:graphic>
                </wp:inline>
              </w:drawing>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68300" cy="317500"/>
                          </a:xfrm>
                          <a:prstGeom prst="rect">
                            <a:avLst/>
                          </a:prstGeom>
                        </pic:spPr>
                      </pic:pic>
                    </a:graphicData>
                  </a:graphic>
                </wp:inline>
              </w:drawing>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tblGrid>
            <w:tr>
              <w:trPr>
                <w:trHeight w:val="30" w:hRule="atLeast"/>
              </w:trPr>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2. Саябақтар санын көрсетіңіз, бірлік</w:t>
      </w:r>
      <w:r>
        <w:br/>
      </w:r>
      <w:r>
        <w:rPr>
          <w:rFonts w:ascii="Times New Roman"/>
          <w:b w:val="false"/>
          <w:i w:val="false"/>
          <w:color w:val="000000"/>
          <w:sz w:val="28"/>
        </w:rPr>
        <w:t>
      Укажите число парков,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под открытым небом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 в помещении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062"/>
        <w:gridCol w:w="3608"/>
        <w:gridCol w:w="3609"/>
      </w:tblGrid>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под открытым небом, гектар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w:t>
            </w:r>
            <w:r>
              <w:rPr>
                <w:rFonts w:ascii="Times New Roman"/>
                <w:b w:val="false"/>
                <w:i w:val="false"/>
                <w:color w:val="000000"/>
                <w:sz w:val="20"/>
              </w:rPr>
              <w:t>Площадь парка, расположенного в помещении, квадратных метров</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 саны, бірлік</w:t>
            </w:r>
            <w:r>
              <w:br/>
            </w:r>
            <w:r>
              <w:rPr>
                <w:rFonts w:ascii="Times New Roman"/>
                <w:b w:val="false"/>
                <w:i w:val="false"/>
                <w:color w:val="000000"/>
                <w:sz w:val="20"/>
              </w:rPr>
              <w:t>
</w:t>
            </w:r>
            <w:r>
              <w:rPr>
                <w:rFonts w:ascii="Times New Roman"/>
                <w:b w:val="false"/>
                <w:i w:val="false"/>
                <w:color w:val="000000"/>
                <w:sz w:val="20"/>
              </w:rPr>
              <w:t>Число дней работы парка,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 бірлік</w:t>
            </w:r>
            <w:r>
              <w:br/>
            </w:r>
            <w:r>
              <w:rPr>
                <w:rFonts w:ascii="Times New Roman"/>
                <w:b w:val="false"/>
                <w:i w:val="false"/>
                <w:color w:val="000000"/>
                <w:sz w:val="20"/>
              </w:rPr>
              <w:t>
</w:t>
            </w:r>
            <w:r>
              <w:rPr>
                <w:rFonts w:ascii="Times New Roman"/>
                <w:b w:val="false"/>
                <w:i w:val="false"/>
                <w:color w:val="000000"/>
                <w:sz w:val="20"/>
              </w:rPr>
              <w:t>Культурно-массовые мероприятия, единиц</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Көрсетілген қызметтен түскен табыстар, мың теңге </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Бос уақыт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629"/>
        <w:gridCol w:w="2020"/>
        <w:gridCol w:w="1876"/>
        <w:gridCol w:w="1877"/>
        <w:gridCol w:w="1877"/>
      </w:tblGrid>
      <w:tr>
        <w:trPr>
          <w:trHeight w:val="37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аттракциондар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аттракционы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w:t>
            </w:r>
            <w:r>
              <w:br/>
            </w:r>
            <w:r>
              <w:rPr>
                <w:rFonts w:ascii="Times New Roman"/>
                <w:b w:val="false"/>
                <w:i w:val="false"/>
                <w:color w:val="000000"/>
                <w:sz w:val="20"/>
              </w:rPr>
              <w:t>
</w:t>
            </w:r>
            <w:r>
              <w:rPr>
                <w:rFonts w:ascii="Times New Roman"/>
                <w:b w:val="false"/>
                <w:i w:val="false"/>
                <w:color w:val="000000"/>
                <w:sz w:val="20"/>
              </w:rPr>
              <w:t>игровые автоматы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 xml:space="preserve">прочие </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 - барлығы, бірлік</w:t>
            </w:r>
            <w:r>
              <w:br/>
            </w:r>
            <w:r>
              <w:rPr>
                <w:rFonts w:ascii="Times New Roman"/>
                <w:b w:val="false"/>
                <w:i w:val="false"/>
                <w:color w:val="000000"/>
                <w:sz w:val="20"/>
              </w:rPr>
              <w:t>
</w:t>
            </w:r>
            <w:r>
              <w:rPr>
                <w:rFonts w:ascii="Times New Roman"/>
                <w:b w:val="false"/>
                <w:i w:val="false"/>
                <w:color w:val="000000"/>
                <w:sz w:val="20"/>
              </w:rPr>
              <w:t xml:space="preserve">Досуговые объекты - всего, единиц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 бірлік</w:t>
            </w:r>
            <w:r>
              <w:br/>
            </w:r>
            <w:r>
              <w:rPr>
                <w:rFonts w:ascii="Times New Roman"/>
                <w:b w:val="false"/>
                <w:i w:val="false"/>
                <w:color w:val="000000"/>
                <w:sz w:val="20"/>
              </w:rPr>
              <w:t>
</w:t>
            </w:r>
            <w:r>
              <w:rPr>
                <w:rFonts w:ascii="Times New Roman"/>
                <w:b w:val="false"/>
                <w:i w:val="false"/>
                <w:color w:val="000000"/>
                <w:sz w:val="20"/>
              </w:rPr>
              <w:t>Досуговые объекты в сельской местности, единиц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объектілеріне келушілер - барлығы, адам</w:t>
            </w:r>
            <w:r>
              <w:br/>
            </w:r>
            <w:r>
              <w:rPr>
                <w:rFonts w:ascii="Times New Roman"/>
                <w:b w:val="false"/>
                <w:i w:val="false"/>
                <w:color w:val="000000"/>
                <w:sz w:val="20"/>
              </w:rPr>
              <w:t>
</w:t>
            </w:r>
            <w:r>
              <w:rPr>
                <w:rFonts w:ascii="Times New Roman"/>
                <w:b w:val="false"/>
                <w:i w:val="false"/>
                <w:color w:val="000000"/>
                <w:sz w:val="20"/>
              </w:rPr>
              <w:t xml:space="preserve">Посетители досуговых объектов - всего, человек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объектілеріне келушілер, адам</w:t>
            </w:r>
            <w:r>
              <w:br/>
            </w:r>
            <w:r>
              <w:rPr>
                <w:rFonts w:ascii="Times New Roman"/>
                <w:b w:val="false"/>
                <w:i w:val="false"/>
                <w:color w:val="000000"/>
                <w:sz w:val="20"/>
              </w:rPr>
              <w:t>
</w:t>
            </w:r>
            <w:r>
              <w:rPr>
                <w:rFonts w:ascii="Times New Roman"/>
                <w:b w:val="false"/>
                <w:i w:val="false"/>
                <w:color w:val="000000"/>
                <w:sz w:val="20"/>
              </w:rPr>
              <w:t>Посетители досуговых объектов в сельской местности, человек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5"/>
        <w:gridCol w:w="5345"/>
      </w:tblGrid>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w:t>
            </w:r>
            <w:r>
              <w:br/>
            </w:r>
            <w:r>
              <w:rPr>
                <w:rFonts w:ascii="Times New Roman"/>
                <w:b w:val="false"/>
                <w:i w:val="false"/>
                <w:color w:val="000000"/>
                <w:sz w:val="20"/>
              </w:rPr>
              <w:t>
Адрес электронной почты</w:t>
            </w:r>
            <w:r>
              <w:br/>
            </w:r>
            <w:r>
              <w:rPr>
                <w:rFonts w:ascii="Times New Roman"/>
                <w:b w:val="false"/>
                <w:i w:val="false"/>
                <w:color w:val="000000"/>
                <w:sz w:val="20"/>
              </w:rPr>
              <w:t>
__________________________________________</w:t>
            </w:r>
          </w:p>
        </w:tc>
        <w:tc>
          <w:tcPr>
            <w:tcW w:w="5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телефон</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86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w:t>
            </w:r>
            <w:r>
              <w:br/>
            </w:r>
            <w:r>
              <w:rPr>
                <w:rFonts w:ascii="Times New Roman"/>
                <w:b w:val="false"/>
                <w:i w:val="false"/>
                <w:color w:val="000000"/>
                <w:sz w:val="20"/>
              </w:rPr>
              <w:t>
                 </w:t>
            </w:r>
            <w:r>
              <w:rPr>
                <w:rFonts w:ascii="Times New Roman"/>
                <w:b/>
                <w:i w:val="false"/>
                <w:color w:val="000000"/>
                <w:sz w:val="20"/>
              </w:rPr>
              <w:t>әкесінің аты қолы</w:t>
            </w:r>
            <w:r>
              <w:br/>
            </w:r>
            <w:r>
              <w:rPr>
                <w:rFonts w:ascii="Times New Roman"/>
                <w:b w:val="false"/>
                <w:i w:val="false"/>
                <w:color w:val="000000"/>
                <w:sz w:val="20"/>
              </w:rPr>
              <w:t>
                  фамилия, имя</w:t>
            </w:r>
            <w:r>
              <w:br/>
            </w:r>
            <w:r>
              <w:rPr>
                <w:rFonts w:ascii="Times New Roman"/>
                <w:b w:val="false"/>
                <w:i w:val="false"/>
                <w:color w:val="000000"/>
                <w:sz w:val="20"/>
              </w:rPr>
              <w:t>
                и отчество подпись</w:t>
            </w:r>
          </w:p>
        </w:tc>
        <w:tc>
          <w:tcPr>
            <w:tcW w:w="5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49" w:id="23"/>
    <w:p>
      <w:pPr>
        <w:spacing w:after="0"/>
        <w:ind w:left="0"/>
        <w:jc w:val="both"/>
      </w:pPr>
      <w:r>
        <w:rPr>
          <w:rFonts w:ascii="Times New Roman"/>
          <w:b w:val="false"/>
          <w:i w:val="false"/>
          <w:color w:val="000000"/>
          <w:sz w:val="28"/>
        </w:rPr>
        <w:t xml:space="preserve">
Приложение 16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2014 года № 32     </w:t>
      </w:r>
    </w:p>
    <w:bookmarkEnd w:id="23"/>
    <w:bookmarkStart w:name="z50" w:id="2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деятельности парка</w:t>
      </w:r>
      <w:r>
        <w:br/>
      </w:r>
      <w:r>
        <w:rPr>
          <w:rFonts w:ascii="Times New Roman"/>
          <w:b/>
          <w:i w:val="false"/>
          <w:color w:val="000000"/>
        </w:rPr>
        <w:t>
развлечений и отдыха» (код 0571104, индекс 1-парк,</w:t>
      </w:r>
      <w:r>
        <w:br/>
      </w:r>
      <w:r>
        <w:rPr>
          <w:rFonts w:ascii="Times New Roman"/>
          <w:b/>
          <w:i w:val="false"/>
          <w:color w:val="000000"/>
        </w:rPr>
        <w:t>
периодичность годовая)</w:t>
      </w:r>
    </w:p>
    <w:bookmarkEnd w:id="2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 периодичность годовая)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парка развлечений и отдыха» (индекс 1-парк).</w:t>
      </w:r>
      <w:r>
        <w:br/>
      </w:r>
      <w:r>
        <w:rPr>
          <w:rFonts w:ascii="Times New Roman"/>
          <w:b w:val="false"/>
          <w:i w:val="false"/>
          <w:color w:val="000000"/>
          <w:sz w:val="28"/>
        </w:rPr>
        <w:t>
      2. Предприятия, арендующие часть парка заполняют раздел 3 строки 4, 5 и раздел 4 строки 3, 4, а число парков и их площади и досуговые объекты отражают предприятия, которые эти парки имеют на балансе.</w:t>
      </w:r>
      <w:r>
        <w:br/>
      </w:r>
      <w:r>
        <w:rPr>
          <w:rFonts w:ascii="Times New Roman"/>
          <w:b w:val="false"/>
          <w:i w:val="false"/>
          <w:color w:val="000000"/>
          <w:sz w:val="28"/>
        </w:rPr>
        <w:t>
      Предприятия, арендуюшие в целом парк, заполняют все разделы.</w:t>
      </w:r>
      <w:r>
        <w:br/>
      </w:r>
      <w:r>
        <w:rPr>
          <w:rFonts w:ascii="Times New Roman"/>
          <w:b w:val="false"/>
          <w:i w:val="false"/>
          <w:color w:val="000000"/>
          <w:sz w:val="28"/>
        </w:rPr>
        <w:t>
      3. В разделе 2 в парки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другие виды развлечений на одной территории.</w:t>
      </w:r>
      <w:r>
        <w:br/>
      </w:r>
      <w:r>
        <w:rPr>
          <w:rFonts w:ascii="Times New Roman"/>
          <w:b w:val="false"/>
          <w:i w:val="false"/>
          <w:color w:val="000000"/>
          <w:sz w:val="28"/>
        </w:rPr>
        <w:t>
      4. В строке 1 раздела 3 площадь парка, расположенного на открытом воздухе, указывается согласно Государственному акту на землю, включает в себя территорию, занимаемую павильонами, сооружениями, театрами и другими досуговыми объектами, независимо от их места нахождения.</w:t>
      </w:r>
      <w:r>
        <w:br/>
      </w: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 и в других помещениях.</w:t>
      </w:r>
      <w:r>
        <w:br/>
      </w: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r>
        <w:br/>
      </w:r>
      <w:r>
        <w:rPr>
          <w:rFonts w:ascii="Times New Roman"/>
          <w:b w:val="false"/>
          <w:i w:val="false"/>
          <w:color w:val="000000"/>
          <w:sz w:val="28"/>
        </w:rPr>
        <w:t>
      Парки, временно закрытые для посещения, составляют отчет за период своей деятельности.</w:t>
      </w:r>
      <w:r>
        <w:br/>
      </w:r>
      <w:r>
        <w:rPr>
          <w:rFonts w:ascii="Times New Roman"/>
          <w:b w:val="false"/>
          <w:i w:val="false"/>
          <w:color w:val="000000"/>
          <w:sz w:val="28"/>
        </w:rPr>
        <w:t>
      В строке 4 указываются культурно-массовые мероприятия, к которым относятся это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другие выступления по определенным программам, кроме радиобесед.</w:t>
      </w:r>
      <w:r>
        <w:br/>
      </w:r>
      <w:r>
        <w:rPr>
          <w:rFonts w:ascii="Times New Roman"/>
          <w:b w:val="false"/>
          <w:i w:val="false"/>
          <w:color w:val="000000"/>
          <w:sz w:val="28"/>
        </w:rPr>
        <w:t>
      В строке 5 в доходы от оказанных услуг включаются доходы от проведенных мероприятий и стоимость билетов на аттракционы, игровые автоматы и прочие досуговые объекты.</w:t>
      </w:r>
      <w:r>
        <w:br/>
      </w: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r>
        <w:br/>
      </w: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воздействия на посетителей аттракционов.</w:t>
      </w:r>
      <w:r>
        <w:br/>
      </w: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r>
        <w:br/>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xml:space="preserve">
      1) Раздел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«Число парков»:</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3. «Основные характеристики деятельности парка»:</w:t>
      </w:r>
      <w:r>
        <w:br/>
      </w:r>
      <w:r>
        <w:rPr>
          <w:rFonts w:ascii="Times New Roman"/>
          <w:b w:val="false"/>
          <w:i w:val="false"/>
          <w:color w:val="000000"/>
          <w:sz w:val="28"/>
        </w:rPr>
        <w:t xml:space="preserve">
      графа 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3) Раздел 4. «Число досуговых объектов и их посетителей»:</w:t>
      </w:r>
      <w:r>
        <w:br/>
      </w:r>
      <w:r>
        <w:rPr>
          <w:rFonts w:ascii="Times New Roman"/>
          <w:b w:val="false"/>
          <w:i w:val="false"/>
          <w:color w:val="000000"/>
          <w:sz w:val="28"/>
        </w:rPr>
        <w:t xml:space="preserve">
      строка 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4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графа 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граф 2-4 для каждой строки.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header.xml" Type="http://schemas.openxmlformats.org/officeDocument/2006/relationships/header" Id="rId37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