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7efd" w14:textId="7f67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проверочного листа в области защиты и поддержки субъектов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8 октября 2014 года № 48. Зарегистрирован в Министерстве юстиции Республики Казахстан 5 ноября 2014 года № 9857. Утратил силу приказом Министра национальной экономики Республики Казахстан от 2 июня 2015 года № 417</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02.06.2015 </w:t>
      </w:r>
      <w:r>
        <w:rPr>
          <w:rFonts w:ascii="Times New Roman"/>
          <w:b w:val="false"/>
          <w:i w:val="false"/>
          <w:color w:val="ff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21)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31 января 2006 года «О частном предпринимательстве» и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форму</w:t>
      </w:r>
      <w:r>
        <w:rPr>
          <w:rFonts w:ascii="Times New Roman"/>
          <w:b w:val="false"/>
          <w:i w:val="false"/>
          <w:color w:val="000000"/>
          <w:sz w:val="28"/>
        </w:rPr>
        <w:t xml:space="preserve"> проверочного листа в области защиты и поддержки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в официальных средствах массовой информации;</w:t>
      </w:r>
      <w:r>
        <w:br/>
      </w:r>
      <w:r>
        <w:rPr>
          <w:rFonts w:ascii="Times New Roman"/>
          <w:b w:val="false"/>
          <w:i w:val="false"/>
          <w:color w:val="000000"/>
          <w:sz w:val="28"/>
        </w:rPr>
        <w:t>
      2) размещение настоящего приказа на официальном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национальной экономики Жаксылыкова Т.М.</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Е. Досаев</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w:t>
      </w:r>
      <w:r>
        <w:br/>
      </w:r>
      <w:r>
        <w:rPr>
          <w:rFonts w:ascii="Times New Roman"/>
          <w:b w:val="false"/>
          <w:i w:val="false"/>
          <w:color w:val="000000"/>
          <w:sz w:val="28"/>
        </w:rPr>
        <w:t>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октября 2014 г. № 48   </w:t>
      </w:r>
    </w:p>
    <w:bookmarkEnd w:id="1"/>
    <w:bookmarkStart w:name="z7" w:id="2"/>
    <w:p>
      <w:pPr>
        <w:spacing w:after="0"/>
        <w:ind w:left="0"/>
        <w:jc w:val="both"/>
      </w:pPr>
      <w:r>
        <w:rPr>
          <w:rFonts w:ascii="Times New Roman"/>
          <w:b w:val="false"/>
          <w:i w:val="false"/>
          <w:color w:val="000000"/>
          <w:sz w:val="28"/>
        </w:rPr>
        <w:t xml:space="preserve">
Форма            </w:t>
      </w:r>
    </w:p>
    <w:bookmarkEnd w:id="2"/>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в области защиты и поддержки субъектов частного</w:t>
      </w:r>
      <w:r>
        <w:br/>
      </w:r>
      <w:r>
        <w:rPr>
          <w:rFonts w:ascii="Times New Roman"/>
          <w:b w:val="false"/>
          <w:i w:val="false"/>
          <w:color w:val="000000"/>
          <w:sz w:val="28"/>
        </w:rPr>
        <w:t>
                          </w:t>
      </w:r>
      <w:r>
        <w:rPr>
          <w:rFonts w:ascii="Times New Roman"/>
          <w:b/>
          <w:i w:val="false"/>
          <w:color w:val="000000"/>
          <w:sz w:val="28"/>
        </w:rPr>
        <w:t>предпринимательства</w:t>
      </w:r>
    </w:p>
    <w:bookmarkEnd w:id="3"/>
    <w:p>
      <w:pPr>
        <w:spacing w:after="0"/>
        <w:ind w:left="0"/>
        <w:jc w:val="both"/>
      </w:pPr>
      <w:r>
        <w:rPr>
          <w:rFonts w:ascii="Times New Roman"/>
          <w:b w:val="false"/>
          <w:i w:val="false"/>
          <w:color w:val="000000"/>
          <w:sz w:val="28"/>
        </w:rPr>
        <w:t>Орган, осуществляющий проверку: Министерство национальной экономики</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Вид проводимой проверки (необходимо указать):</w:t>
      </w:r>
      <w:r>
        <w:br/>
      </w:r>
      <w:r>
        <w:rPr>
          <w:rFonts w:ascii="Times New Roman"/>
          <w:b w:val="false"/>
          <w:i w:val="false"/>
          <w:color w:val="000000"/>
          <w:sz w:val="28"/>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8"/>
        </w:rPr>
        <w:t xml:space="preserve"> комплексная проверка</w:t>
      </w:r>
      <w:r>
        <w:br/>
      </w:r>
      <w:r>
        <w:rPr>
          <w:rFonts w:ascii="Times New Roman"/>
          <w:b w:val="false"/>
          <w:i w:val="false"/>
          <w:color w:val="000000"/>
          <w:sz w:val="28"/>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8"/>
        </w:rPr>
        <w:t xml:space="preserve"> тематическая проверка </w:t>
      </w:r>
    </w:p>
    <w:p>
      <w:pPr>
        <w:spacing w:after="0"/>
        <w:ind w:left="0"/>
        <w:jc w:val="both"/>
      </w:pPr>
      <w:r>
        <w:rPr>
          <w:rFonts w:ascii="Times New Roman"/>
          <w:b w:val="false"/>
          <w:i w:val="false"/>
          <w:color w:val="000000"/>
          <w:sz w:val="28"/>
        </w:rPr>
        <w:t>Проверка осуществляется на основании акта о назначении проверки:</w:t>
      </w:r>
    </w:p>
    <w:p>
      <w:pPr>
        <w:spacing w:after="0"/>
        <w:ind w:left="0"/>
        <w:jc w:val="both"/>
      </w:pPr>
      <w:r>
        <w:rPr>
          <w:rFonts w:ascii="Times New Roman"/>
          <w:b w:val="false"/>
          <w:i w:val="false"/>
          <w:color w:val="000000"/>
          <w:sz w:val="28"/>
        </w:rPr>
        <w:t>номер _____, дата _______.</w:t>
      </w:r>
    </w:p>
    <w:p>
      <w:pPr>
        <w:spacing w:after="0"/>
        <w:ind w:left="0"/>
        <w:jc w:val="both"/>
      </w:pPr>
      <w:r>
        <w:rPr>
          <w:rFonts w:ascii="Times New Roman"/>
          <w:b w:val="false"/>
          <w:i w:val="false"/>
          <w:color w:val="000000"/>
          <w:sz w:val="28"/>
        </w:rPr>
        <w:t>Проверяемый субъект: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проверяемого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юридический адрес, телефон)</w:t>
      </w:r>
      <w:r>
        <w:br/>
      </w:r>
      <w:r>
        <w:rPr>
          <w:rFonts w:ascii="Times New Roman"/>
          <w:b w:val="false"/>
          <w:i w:val="false"/>
          <w:color w:val="000000"/>
          <w:sz w:val="28"/>
        </w:rPr>
        <w:t>
Фамилия, имя, отчество (при наличии) и должность лиц, уполномоченных</w:t>
      </w:r>
      <w:r>
        <w:br/>
      </w:r>
      <w:r>
        <w:rPr>
          <w:rFonts w:ascii="Times New Roman"/>
          <w:b w:val="false"/>
          <w:i w:val="false"/>
          <w:color w:val="000000"/>
          <w:sz w:val="28"/>
        </w:rPr>
        <w:t>
на проведение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Сведения о специалистах, консультантах и экспертах, привлекаемых для</w:t>
      </w:r>
      <w:r>
        <w:br/>
      </w:r>
      <w:r>
        <w:rPr>
          <w:rFonts w:ascii="Times New Roman"/>
          <w:b w:val="false"/>
          <w:i w:val="false"/>
          <w:color w:val="000000"/>
          <w:sz w:val="28"/>
        </w:rPr>
        <w:t>
проведения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наличии) и должность уполномоченных</w:t>
      </w:r>
      <w:r>
        <w:br/>
      </w:r>
      <w:r>
        <w:rPr>
          <w:rFonts w:ascii="Times New Roman"/>
          <w:b w:val="false"/>
          <w:i w:val="false"/>
          <w:color w:val="000000"/>
          <w:sz w:val="28"/>
        </w:rPr>
        <w:t>
представителей проверяемого субъекта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5608"/>
        <w:gridCol w:w="3013"/>
        <w:gridCol w:w="2793"/>
        <w:gridCol w:w="1955"/>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Соблюдается/</w:t>
            </w:r>
            <w:r>
              <w:br/>
            </w:r>
            <w:r>
              <w:rPr>
                <w:rFonts w:ascii="Times New Roman"/>
                <w:b w:val="false"/>
                <w:i w:val="false"/>
                <w:color w:val="000000"/>
                <w:sz w:val="20"/>
              </w:rPr>
              <w:t>
</w:t>
            </w:r>
            <w:r>
              <w:rPr>
                <w:rFonts w:ascii="Times New Roman"/>
                <w:b w:val="false"/>
                <w:i w:val="false"/>
                <w:color w:val="000000"/>
                <w:sz w:val="20"/>
              </w:rPr>
              <w:t>Не соблюдается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 соблюдения требования, количество выявленных фактов</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субъектов частного предпринимательства по степеням риска осуществляется с учетом значимости субъекта с точки зрения тяжести последствий, отраслевой статистики нарушений требований, установленных законодательством Республики Казахстан в соответствии со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от 6 января 2011 года № 377-IV «О государственном контроле и надзоре в Республике Казахстан» (далее – Закон), а также результатов внеплановых проверок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критериев оценки степени риска в сфере частного предпринимательства, утвержденных совместным приказом органа контроля и надзора и уполномоченного органа по предпринимательству и опубликованных на официальном интернет-ресурсе проверяемого субъекта, за исключением случаев, предусмотренных </w:t>
            </w:r>
            <w:r>
              <w:rPr>
                <w:rFonts w:ascii="Times New Roman"/>
                <w:b w:val="false"/>
                <w:i w:val="false"/>
                <w:color w:val="000000"/>
                <w:sz w:val="20"/>
              </w:rPr>
              <w:t>Налоговым кодексом</w:t>
            </w:r>
            <w:r>
              <w:rPr>
                <w:rFonts w:ascii="Times New Roman"/>
                <w:b w:val="false"/>
                <w:i w:val="false"/>
                <w:color w:val="000000"/>
                <w:sz w:val="20"/>
              </w:rPr>
              <w:t xml:space="preserve">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форм обязательной ведомственной отчетности по вопросам проверок проверяемых субъектов в сфере частного предпринимательства, утвержденных совместным приказом органов контроля и надзора, уполномоченного органа по правовой статистике и специальным учетам и уполномоченного органа по предпринимательству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постоянной и непрерывной основе ведомственного учета количества проверок субъектов частного предпринимательства, а также выявленных нарушений в соответствии с проверочными листами и принятых к ним мер административного воздействия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сводных данных ведомственной отчетности по проверкам субъектов частного предпринимательства на официальном интернет-ресурсе государственного органа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форм проверочных листов в сфере частного предпринимательства, утвержденных совместным приказом органа контроля и надзора и уполномоченного органа по предпринимательству и опубликованных на официальном интернет-ресурсе государственного органа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проверок в отношении конкретного субъекта частного предпринимательства на основании плана проверок, утвержденного уполномоченным органом в соответствии с системой оценки рисков и с учетом установленных временных интервалов по отношению к предшествующим проверкам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внеплановых проверок в отношении конкретного субъекта частного предпринимательства по основаниям, предусмотренным </w:t>
            </w:r>
            <w:r>
              <w:rPr>
                <w:rFonts w:ascii="Times New Roman"/>
                <w:b w:val="false"/>
                <w:i w:val="false"/>
                <w:color w:val="000000"/>
                <w:sz w:val="20"/>
              </w:rPr>
              <w:t>пунктом 7</w:t>
            </w:r>
            <w:r>
              <w:rPr>
                <w:rFonts w:ascii="Times New Roman"/>
                <w:b w:val="false"/>
                <w:i w:val="false"/>
                <w:color w:val="000000"/>
                <w:sz w:val="20"/>
              </w:rPr>
              <w:t xml:space="preserve"> статьи 16 Закона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и внеплановых проверок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плановых проверок в отношении субъектов малого 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контроля и надзора, связанного с:</w:t>
            </w:r>
            <w:r>
              <w:br/>
            </w:r>
            <w:r>
              <w:rPr>
                <w:rFonts w:ascii="Times New Roman"/>
                <w:b w:val="false"/>
                <w:i w:val="false"/>
                <w:color w:val="000000"/>
                <w:sz w:val="20"/>
              </w:rPr>
              <w:t>
</w:t>
            </w:r>
            <w:r>
              <w:rPr>
                <w:rFonts w:ascii="Times New Roman"/>
                <w:b w:val="false"/>
                <w:i w:val="false"/>
                <w:color w:val="000000"/>
                <w:sz w:val="20"/>
              </w:rPr>
              <w:t>1) соблюдением установленных правил обращения и функционирования взрывчатых веществ;</w:t>
            </w:r>
            <w:r>
              <w:br/>
            </w:r>
            <w:r>
              <w:rPr>
                <w:rFonts w:ascii="Times New Roman"/>
                <w:b w:val="false"/>
                <w:i w:val="false"/>
                <w:color w:val="000000"/>
                <w:sz w:val="20"/>
              </w:rPr>
              <w:t>
</w:t>
            </w:r>
            <w:r>
              <w:rPr>
                <w:rFonts w:ascii="Times New Roman"/>
                <w:b w:val="false"/>
                <w:i w:val="false"/>
                <w:color w:val="000000"/>
                <w:sz w:val="20"/>
              </w:rPr>
              <w:t>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0"/>
              </w:rPr>
              <w:t>
</w:t>
            </w:r>
            <w:r>
              <w:rPr>
                <w:rFonts w:ascii="Times New Roman"/>
                <w:b w:val="false"/>
                <w:i w:val="false"/>
                <w:color w:val="000000"/>
                <w:sz w:val="20"/>
              </w:rPr>
              <w:t>3) атомной энергией, радиоактивными веществами;</w:t>
            </w:r>
            <w:r>
              <w:br/>
            </w:r>
            <w:r>
              <w:rPr>
                <w:rFonts w:ascii="Times New Roman"/>
                <w:b w:val="false"/>
                <w:i w:val="false"/>
                <w:color w:val="000000"/>
                <w:sz w:val="20"/>
              </w:rPr>
              <w:t>
</w:t>
            </w:r>
            <w:r>
              <w:rPr>
                <w:rFonts w:ascii="Times New Roman"/>
                <w:b w:val="false"/>
                <w:i w:val="false"/>
                <w:color w:val="000000"/>
                <w:sz w:val="20"/>
              </w:rPr>
              <w:t>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внеплановых проверок по анонимным обращениям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внеплановых проверок по фактам и обстоятельствам, выявленным в отношении конкретных субъектов частного предпринимательства и послужившим основанием для назначения внеплановой проверки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проверки на основании акта о назначении проверки с указанием информации, предусмотренной </w:t>
            </w:r>
            <w:r>
              <w:rPr>
                <w:rFonts w:ascii="Times New Roman"/>
                <w:b w:val="false"/>
                <w:i w:val="false"/>
                <w:color w:val="000000"/>
                <w:sz w:val="20"/>
              </w:rPr>
              <w:t>пунктом 2</w:t>
            </w:r>
            <w:r>
              <w:rPr>
                <w:rFonts w:ascii="Times New Roman"/>
                <w:b w:val="false"/>
                <w:i w:val="false"/>
                <w:color w:val="000000"/>
                <w:sz w:val="20"/>
              </w:rPr>
              <w:t xml:space="preserve"> статьи 17 Закона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регистрации акта о назначении проверки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субъекта частного предпринимательства, в том числе в электронном формате,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соответствии с </w:t>
            </w:r>
            <w:r>
              <w:rPr>
                <w:rFonts w:ascii="Times New Roman"/>
                <w:b w:val="false"/>
                <w:i w:val="false"/>
                <w:color w:val="000000"/>
                <w:sz w:val="20"/>
              </w:rPr>
              <w:t>Налоговым кодексом</w:t>
            </w:r>
            <w:r>
              <w:rPr>
                <w:rFonts w:ascii="Times New Roman"/>
                <w:b w:val="false"/>
                <w:i w:val="false"/>
                <w:color w:val="000000"/>
                <w:sz w:val="20"/>
              </w:rPr>
              <w:t xml:space="preserve">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извещения в письменном виде субъекта частного предпринимательства о начале проведения плановой проверки не менее чем за тридцать календарных дней до начала самой проверки с указанием сроков и предмета проведения проверки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извещения субъекта частного предпринимательства о начале проведения внеплановой проверки не менее чем за сутки до начала самой проверки с указанием сроков и предмета проведения проверки, за исключением случаев, предусмотренных подпунктами 2), 3), 4), 7) и 8) </w:t>
            </w:r>
            <w:r>
              <w:rPr>
                <w:rFonts w:ascii="Times New Roman"/>
                <w:b w:val="false"/>
                <w:i w:val="false"/>
                <w:color w:val="000000"/>
                <w:sz w:val="20"/>
              </w:rPr>
              <w:t>пункта 7</w:t>
            </w:r>
            <w:r>
              <w:rPr>
                <w:rFonts w:ascii="Times New Roman"/>
                <w:b w:val="false"/>
                <w:i w:val="false"/>
                <w:color w:val="000000"/>
                <w:sz w:val="20"/>
              </w:rPr>
              <w:t xml:space="preserve">,  </w:t>
            </w:r>
            <w:r>
              <w:rPr>
                <w:rFonts w:ascii="Times New Roman"/>
                <w:b w:val="false"/>
                <w:i w:val="false"/>
                <w:color w:val="000000"/>
                <w:sz w:val="20"/>
              </w:rPr>
              <w:t>пунктом 10</w:t>
            </w:r>
            <w:r>
              <w:rPr>
                <w:rFonts w:ascii="Times New Roman"/>
                <w:b w:val="false"/>
                <w:i w:val="false"/>
                <w:color w:val="000000"/>
                <w:sz w:val="20"/>
              </w:rPr>
              <w:t> статьи 16 Закона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протокола в случае отказа субъектом частного предпринимательства в принятии акта о назначении проверки или воспрепятствования доступу должностного лица органа контроля и надзора, осуществляющего проверку, к материалам, необходимым для проведения проверки, подписанного должностным лицом органа контроля и надзора, осуществляющим проверку, и уполномоченным лицом субъекта частного предпринимательства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уведомления субъекта частного предпринимательства и органа по правовой статистике и специальным учетам в случаях замены состава должностных лиц, проводящих проверку, до начала участия в проверке лиц, не указанных в акте о назначении проверки, с указанием причины замены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в течение тридцати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для которых с учетом отраслевой особенности установлены следующие сроки проведения проверок:</w:t>
            </w:r>
            <w:r>
              <w:br/>
            </w:r>
            <w:r>
              <w:rPr>
                <w:rFonts w:ascii="Times New Roman"/>
                <w:b w:val="false"/>
                <w:i w:val="false"/>
                <w:color w:val="000000"/>
                <w:sz w:val="20"/>
              </w:rPr>
              <w:t>
</w:t>
            </w:r>
            <w:r>
              <w:rPr>
                <w:rFonts w:ascii="Times New Roman"/>
                <w:b w:val="false"/>
                <w:i w:val="false"/>
                <w:color w:val="000000"/>
                <w:sz w:val="20"/>
              </w:rPr>
              <w:t>1) проверки в области санитарно-эпидемиологического контроля – до пятнадцати рабочих дней и с продлением до пятнадцати рабочих дней;</w:t>
            </w:r>
            <w:r>
              <w:br/>
            </w:r>
            <w:r>
              <w:rPr>
                <w:rFonts w:ascii="Times New Roman"/>
                <w:b w:val="false"/>
                <w:i w:val="false"/>
                <w:color w:val="000000"/>
                <w:sz w:val="20"/>
              </w:rPr>
              <w:t>
</w:t>
            </w:r>
            <w:r>
              <w:rPr>
                <w:rFonts w:ascii="Times New Roman"/>
                <w:b w:val="false"/>
                <w:i w:val="false"/>
                <w:color w:val="000000"/>
                <w:sz w:val="20"/>
              </w:rPr>
              <w:t>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продления проверки только один раз руководителем органа контроля и надзора (либо лицом, его замещающим) на срок не более тридцати рабочих дней в случаях необходимости проведения специальных исследований, испытаний, экспертиз, а также в связи со значительным объемом проверки, за исключением отдельных случаев при проведении налоговой проверки, предусмотренных налоговым законодательством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дополнительного акта о продлении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 причины продления в случае продления сроков проверки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приостановления проведения проверки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 свыше тридцати рабочих дней до их получения либо выполнения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уведомления субъекта частного предпринимательства о приостановлении либо возобновлении проверки за один день до приостановления либо возобновления проверки с уведомлением уполномоченного органа по правовой статистике и специальным учетам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акта о приостановлении либо возобновлении проверки при приостановлении или возобновлении проверки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допущение повторного проведения проверки субъекта частного предпринимательства, по которому проверка была приостановлена и не возобновлена в сроки, установленные </w:t>
            </w:r>
            <w:r>
              <w:rPr>
                <w:rFonts w:ascii="Times New Roman"/>
                <w:b w:val="false"/>
                <w:i w:val="false"/>
                <w:color w:val="000000"/>
                <w:sz w:val="20"/>
              </w:rPr>
              <w:t>статьей 20</w:t>
            </w:r>
            <w:r>
              <w:rPr>
                <w:rFonts w:ascii="Times New Roman"/>
                <w:b w:val="false"/>
                <w:i w:val="false"/>
                <w:color w:val="000000"/>
                <w:sz w:val="20"/>
              </w:rPr>
              <w:t xml:space="preserve"> Закона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отбора образцов продукции должностным лицом органа контроля и надзора в присутствии руководителя или представителя субъекта частного предпринимательства и уполномоченного лица субъекта частного предпринимательства, удостоверенного актом отбора образцов продукции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Указание в акте отбора образцов продукции информации, предусмотренной </w:t>
            </w:r>
            <w:r>
              <w:rPr>
                <w:rFonts w:ascii="Times New Roman"/>
                <w:b w:val="false"/>
                <w:i w:val="false"/>
                <w:color w:val="000000"/>
                <w:sz w:val="20"/>
              </w:rPr>
              <w:t>статьей 22</w:t>
            </w:r>
            <w:r>
              <w:rPr>
                <w:rFonts w:ascii="Times New Roman"/>
                <w:b w:val="false"/>
                <w:i w:val="false"/>
                <w:color w:val="000000"/>
                <w:sz w:val="20"/>
              </w:rPr>
              <w:t xml:space="preserve"> Закона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ограничений при проведении проверок, предусмотренных </w:t>
            </w:r>
            <w:r>
              <w:rPr>
                <w:rFonts w:ascii="Times New Roman"/>
                <w:b w:val="false"/>
                <w:i w:val="false"/>
                <w:color w:val="000000"/>
                <w:sz w:val="20"/>
              </w:rPr>
              <w:t>статьей 23</w:t>
            </w:r>
            <w:r>
              <w:rPr>
                <w:rFonts w:ascii="Times New Roman"/>
                <w:b w:val="false"/>
                <w:i w:val="false"/>
                <w:color w:val="000000"/>
                <w:sz w:val="20"/>
              </w:rPr>
              <w:t xml:space="preserve"> Закона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акта о результатах проверки по результатам проверки с указанием в нем информации, предусмотренной </w:t>
            </w:r>
            <w:r>
              <w:rPr>
                <w:rFonts w:ascii="Times New Roman"/>
                <w:b w:val="false"/>
                <w:i w:val="false"/>
                <w:color w:val="000000"/>
                <w:sz w:val="20"/>
              </w:rPr>
              <w:t>пунктом 1</w:t>
            </w:r>
            <w:r>
              <w:rPr>
                <w:rFonts w:ascii="Times New Roman"/>
                <w:b w:val="false"/>
                <w:i w:val="false"/>
                <w:color w:val="000000"/>
                <w:sz w:val="20"/>
              </w:rPr>
              <w:t xml:space="preserve"> статьи 24 Закона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предъявление требований и не обращение с просьбами, не относящимися к предмету проверки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назначение проверяемым субъектом проверок по вопросам, не входящим в их компетенцию</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должностными лицами органа контроля и надзора обязанностей при проведении контроля и надзора,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26 Закона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лицензирования или</w:t>
            </w:r>
            <w:r>
              <w:br/>
            </w:r>
            <w:r>
              <w:rPr>
                <w:rFonts w:ascii="Times New Roman"/>
                <w:b w:val="false"/>
                <w:i w:val="false"/>
                <w:color w:val="000000"/>
                <w:sz w:val="20"/>
              </w:rPr>
              <w:t>
</w:t>
            </w:r>
            <w:r>
              <w:rPr>
                <w:rFonts w:ascii="Times New Roman"/>
                <w:b/>
                <w:i w:val="false"/>
                <w:color w:val="000000"/>
                <w:sz w:val="20"/>
              </w:rPr>
              <w:t>выдачи иных разрешительных документов, приема уведомления на осуществление</w:t>
            </w:r>
            <w:r>
              <w:br/>
            </w:r>
            <w:r>
              <w:rPr>
                <w:rFonts w:ascii="Times New Roman"/>
                <w:b w:val="false"/>
                <w:i w:val="false"/>
                <w:color w:val="000000"/>
                <w:sz w:val="20"/>
              </w:rPr>
              <w:t>
</w:t>
            </w:r>
            <w:r>
              <w:rPr>
                <w:rFonts w:ascii="Times New Roman"/>
                <w:b/>
                <w:i w:val="false"/>
                <w:color w:val="000000"/>
                <w:sz w:val="20"/>
              </w:rPr>
              <w:t>предпринимательской деятельности или иных действий</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субъектов частного предпринимательства наличия разрешений или уведомлений, не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(далее – Закон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требование проверяемыми субъектами представления документов, прямо не предусмотренных нормативными правовыми актами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проверяемого субъекта на казахском и русском языках, за исключением информации, содержащей государственные секреты и иную охраняемую законом тайну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проверяемыми субъектами обязанностей,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21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разрешения на всей территории Республики Казахстан ограничивается только в случаях, предусмотренных законами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проверяемым субъектом проверку на полноту представленных документов в течение двух рабочих дней с момента получения документов заявителя при лицензировании или осуществлении разрешительной процедуры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сроки, предусмотренные </w:t>
            </w:r>
            <w:r>
              <w:rPr>
                <w:rFonts w:ascii="Times New Roman"/>
                <w:b w:val="false"/>
                <w:i w:val="false"/>
                <w:color w:val="000000"/>
                <w:sz w:val="20"/>
              </w:rPr>
              <w:t>пунктом 1</w:t>
            </w:r>
            <w:r>
              <w:rPr>
                <w:rFonts w:ascii="Times New Roman"/>
                <w:b w:val="false"/>
                <w:i w:val="false"/>
                <w:color w:val="000000"/>
                <w:sz w:val="20"/>
              </w:rPr>
              <w:t xml:space="preserve"> статьи 25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разрешительным органом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при осуществлении разрешительной процедуры осуществляется только в случаях, установленных законами, указами Президента Республики Казахстан или постановлениями Правительства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установленных законами, указами Президента Республики Казахстан или постановлениями Правительства Республики Казахстан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осуществление запроса разрешительным органом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 если для разрешений второй категории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не предусмотрен иной срок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выдачи проверяемым субъектом разрешения и (или) приложения к разрешению заявителю не позднее пяти рабочих дней с момента истечения срока его выдачи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если лицензиарами являются местные исполнительные органы или территориальные органы центрального государственного органа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для получения лицензии и (или) приложения к лицензии предоставление иных документов, не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29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предоставления документов, предусмотренных подпунктами 2) - 5) </w:t>
            </w:r>
            <w:r>
              <w:rPr>
                <w:rFonts w:ascii="Times New Roman"/>
                <w:b w:val="false"/>
                <w:i w:val="false"/>
                <w:color w:val="000000"/>
                <w:sz w:val="20"/>
              </w:rPr>
              <w:t>пункта 3</w:t>
            </w:r>
            <w:r>
              <w:rPr>
                <w:rFonts w:ascii="Times New Roman"/>
                <w:b w:val="false"/>
                <w:i w:val="false"/>
                <w:color w:val="000000"/>
                <w:sz w:val="20"/>
              </w:rPr>
              <w:t xml:space="preserve"> статьи 29 Закона о разрешениях и уведомлениях, если информацию о таких документах лицензиар может получить из соответствующих государственных информационных систем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предоставления иных документов при выдаче приложения к действительной лицензии в рамках вида деятельности или действия (операции), на которые имеется лицензия, за исключением документов, предусмотренных подпунктами 1) - 3) </w:t>
            </w:r>
            <w:r>
              <w:rPr>
                <w:rFonts w:ascii="Times New Roman"/>
                <w:b w:val="false"/>
                <w:i w:val="false"/>
                <w:color w:val="000000"/>
                <w:sz w:val="20"/>
              </w:rPr>
              <w:t>пункта 6</w:t>
            </w:r>
            <w:r>
              <w:rPr>
                <w:rFonts w:ascii="Times New Roman"/>
                <w:b w:val="false"/>
                <w:i w:val="false"/>
                <w:color w:val="000000"/>
                <w:sz w:val="20"/>
              </w:rPr>
              <w:t xml:space="preserve"> статьи 29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выдачи лицензии без ограничения срока его действия, если иное не предусмотрено </w:t>
            </w:r>
            <w:r>
              <w:rPr>
                <w:rFonts w:ascii="Times New Roman"/>
                <w:b w:val="false"/>
                <w:i w:val="false"/>
                <w:color w:val="000000"/>
                <w:sz w:val="20"/>
              </w:rPr>
              <w:t>приложением 1</w:t>
            </w:r>
            <w:r>
              <w:rPr>
                <w:rFonts w:ascii="Times New Roman"/>
                <w:b w:val="false"/>
                <w:i w:val="false"/>
                <w:color w:val="000000"/>
                <w:sz w:val="20"/>
              </w:rPr>
              <w:t xml:space="preserve"> к Закону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образования, нефти и газа, которые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взимание лицензионного сбора при выдаче приложений к лицензии (дубликатов приложений к лицензии)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взимание лицензионного сбора при выдаче лицензий и (или) приложений к лицензии в случаях, предусмотренных </w:t>
            </w:r>
            <w:r>
              <w:rPr>
                <w:rFonts w:ascii="Times New Roman"/>
                <w:b w:val="false"/>
                <w:i w:val="false"/>
                <w:color w:val="000000"/>
                <w:sz w:val="20"/>
              </w:rPr>
              <w:t>статьей 44</w:t>
            </w:r>
            <w:r>
              <w:rPr>
                <w:rFonts w:ascii="Times New Roman"/>
                <w:b w:val="false"/>
                <w:i w:val="false"/>
                <w:color w:val="000000"/>
                <w:sz w:val="20"/>
              </w:rPr>
              <w:t xml:space="preserve">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выдаче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32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33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переоформлении лицензии и (или) приложения не требование от заявителей предоставления иных документов, за исключением документов предусмотренных подпунктами 1) - 4) </w:t>
            </w:r>
            <w:r>
              <w:rPr>
                <w:rFonts w:ascii="Times New Roman"/>
                <w:b w:val="false"/>
                <w:i w:val="false"/>
                <w:color w:val="000000"/>
                <w:sz w:val="20"/>
              </w:rPr>
              <w:t>пункта 3</w:t>
            </w:r>
            <w:r>
              <w:rPr>
                <w:rFonts w:ascii="Times New Roman"/>
                <w:b w:val="false"/>
                <w:i w:val="false"/>
                <w:color w:val="000000"/>
                <w:sz w:val="20"/>
              </w:rPr>
              <w:t xml:space="preserve"> статьи 33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осуществление лицензиаром проверки соответствия заявителя квалификационным требованиям при переоформлении лицензии и (или) приложения,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переоформлении лицензии и (или) приложения к лицензии, инициированному по основаниям, предусмотренным подпунктами 1), 2), 4), 5), 6) </w:t>
            </w:r>
            <w:r>
              <w:rPr>
                <w:rFonts w:ascii="Times New Roman"/>
                <w:b w:val="false"/>
                <w:i w:val="false"/>
                <w:color w:val="000000"/>
                <w:sz w:val="20"/>
              </w:rPr>
              <w:t>пункта 1</w:t>
            </w:r>
            <w:r>
              <w:rPr>
                <w:rFonts w:ascii="Times New Roman"/>
                <w:b w:val="false"/>
                <w:i w:val="false"/>
                <w:color w:val="000000"/>
                <w:sz w:val="20"/>
              </w:rPr>
              <w:t xml:space="preserve"> статьи 33 Закона о разрешениях и уведомлениях, в случае непредставления или не надлежащего оформления заявителем документов, указанных в </w:t>
            </w:r>
            <w:r>
              <w:rPr>
                <w:rFonts w:ascii="Times New Roman"/>
                <w:b w:val="false"/>
                <w:i w:val="false"/>
                <w:color w:val="000000"/>
                <w:sz w:val="20"/>
              </w:rPr>
              <w:t>пункте 3</w:t>
            </w:r>
            <w:r>
              <w:rPr>
                <w:rFonts w:ascii="Times New Roman"/>
                <w:b w:val="false"/>
                <w:i w:val="false"/>
                <w:color w:val="000000"/>
                <w:sz w:val="20"/>
              </w:rPr>
              <w:t xml:space="preserve"> статьи 33 Закона о разрешениях и уведомлениях, а также в случае не соответствия заявителя квалификационным требованиям, если законами предусматривается необходимость такой проверки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оформления переоформленных лицензии и (или) приложения к лицензиям в электронной форме с соблюдением положений </w:t>
            </w:r>
            <w:r>
              <w:rPr>
                <w:rFonts w:ascii="Times New Roman"/>
                <w:b w:val="false"/>
                <w:i w:val="false"/>
                <w:color w:val="000000"/>
                <w:sz w:val="20"/>
              </w:rPr>
              <w:t>статьи 48</w:t>
            </w:r>
            <w:r>
              <w:rPr>
                <w:rFonts w:ascii="Times New Roman"/>
                <w:b w:val="false"/>
                <w:i w:val="false"/>
                <w:color w:val="000000"/>
                <w:sz w:val="20"/>
              </w:rPr>
              <w:t xml:space="preserve">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лицензиаром в течение трех рабочих дней с момента подачи документов,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33 Закона о разрешениях и уведомлениях, если иной срок не установлен </w:t>
            </w:r>
            <w:r>
              <w:rPr>
                <w:rFonts w:ascii="Times New Roman"/>
                <w:b w:val="false"/>
                <w:i w:val="false"/>
                <w:color w:val="000000"/>
                <w:sz w:val="20"/>
              </w:rPr>
              <w:t>статьей 34</w:t>
            </w:r>
            <w:r>
              <w:rPr>
                <w:rFonts w:ascii="Times New Roman"/>
                <w:b w:val="false"/>
                <w:i w:val="false"/>
                <w:color w:val="000000"/>
                <w:sz w:val="20"/>
              </w:rPr>
              <w:t xml:space="preserve"> Закона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переоформления на вновь возникшее в результате слияния юридическое лицо нескольких юридических лиц-лицензиатов, имеющих лицензии на один и тот же вид (подвид) лицензируемой деятельности, только одной лицензии и (или) приложения к лицензии по выбору заявителя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отказа в переоформлении лицензий и (или) приложений к лицензии, инициированным по основаниям, предусмотренным </w:t>
            </w:r>
            <w:r>
              <w:rPr>
                <w:rFonts w:ascii="Times New Roman"/>
                <w:b w:val="false"/>
                <w:i w:val="false"/>
                <w:color w:val="000000"/>
                <w:sz w:val="20"/>
              </w:rPr>
              <w:t>пунктом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только в случаях, предусмотренных частью пять </w:t>
            </w:r>
            <w:r>
              <w:rPr>
                <w:rFonts w:ascii="Times New Roman"/>
                <w:b w:val="false"/>
                <w:i w:val="false"/>
                <w:color w:val="000000"/>
                <w:sz w:val="20"/>
              </w:rPr>
              <w:t>пункта 4</w:t>
            </w:r>
            <w:r>
              <w:rPr>
                <w:rFonts w:ascii="Times New Roman"/>
                <w:b w:val="false"/>
                <w:i w:val="false"/>
                <w:color w:val="000000"/>
                <w:sz w:val="20"/>
              </w:rPr>
              <w:t xml:space="preserve"> и частью пять пункта 5 статьи 34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разрешительными органами положений </w:t>
            </w:r>
            <w:r>
              <w:rPr>
                <w:rFonts w:ascii="Times New Roman"/>
                <w:b w:val="false"/>
                <w:i w:val="false"/>
                <w:color w:val="000000"/>
                <w:sz w:val="20"/>
              </w:rPr>
              <w:t>пункта 6</w:t>
            </w:r>
            <w:r>
              <w:rPr>
                <w:rFonts w:ascii="Times New Roman"/>
                <w:b w:val="false"/>
                <w:i w:val="false"/>
                <w:color w:val="000000"/>
                <w:sz w:val="20"/>
              </w:rPr>
              <w:t xml:space="preserve"> статьи 34 Закона о разрешениях и уведомлениях при переоформлении лицензии и (или) приложения к лицензии по основаниям, предусмотренным </w:t>
            </w:r>
            <w:r>
              <w:rPr>
                <w:rFonts w:ascii="Times New Roman"/>
                <w:b w:val="false"/>
                <w:i w:val="false"/>
                <w:color w:val="000000"/>
                <w:sz w:val="20"/>
              </w:rPr>
              <w:t>пунктом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лицензиаром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0"/>
              </w:rPr>
              <w:t>пунктом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запроса в соответствующие государственные органы по месту осуществления заявителем деятельности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если это установлено законами Республики Казахстан, указами Президента Республики Казахстан или постановлениями Правительства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лицензиарами выдачи переоформленной лицензии (или) приложения к лицензии либо дачи мотивированного отказа в их переоформлении в течение сроков, установленных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прекращения действия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35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разрешительными органами особых условий лицензирования отдельных видов деятельности, предусмотренных </w:t>
            </w:r>
            <w:r>
              <w:rPr>
                <w:rFonts w:ascii="Times New Roman"/>
                <w:b w:val="false"/>
                <w:i w:val="false"/>
                <w:color w:val="000000"/>
                <w:sz w:val="20"/>
              </w:rPr>
              <w:t>статьей 36</w:t>
            </w:r>
            <w:r>
              <w:rPr>
                <w:rFonts w:ascii="Times New Roman"/>
                <w:b w:val="false"/>
                <w:i w:val="false"/>
                <w:color w:val="000000"/>
                <w:sz w:val="20"/>
              </w:rPr>
              <w:t xml:space="preserve">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разрешительными органами общих положений о лицензировании в сфере экспорта и импорта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разрешительными органами предъявления разрешительных требований и требования предоставления перечня документов, необходимых для выдачи разрешений второй категории,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разрешительным органом сроков выдачи разрешений второй категории, установленных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отказа в выдаче разрешения второй категории только по основаниям, предусмотренным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прекращения действия разрешения второй категории только в случаях и в порядке,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приостановления действия разрешения и (или) приложения к разрешению в порядке и по основаниям, предусмотренным законами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проверку устранения нарушений в порядке,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51 Закона о разрешениях и уведомлениях, в течение десяти рабочих дней со дня подачи заявителем заявления об устранении нарушений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лишения (отзыва) разрешения в порядке и (или) по основаниям, предусмотренным законами Республики Казахстан, за исключением разрешений, выдаваемых уполномоченным органом в области развития агропромышленного комплекса, лишение (отзыв) которых осуществляется в порядке и (или) по основаниям, предусмотренным законодательством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проверяемым субъектом  </w:t>
            </w:r>
            <w:r>
              <w:rPr>
                <w:rFonts w:ascii="Times New Roman"/>
                <w:b w:val="false"/>
                <w:i w:val="false"/>
                <w:color w:val="000000"/>
                <w:sz w:val="20"/>
              </w:rPr>
              <w:t>пункта 5</w:t>
            </w:r>
            <w:r>
              <w:rPr>
                <w:rFonts w:ascii="Times New Roman"/>
                <w:b w:val="false"/>
                <w:i w:val="false"/>
                <w:color w:val="000000"/>
                <w:sz w:val="20"/>
              </w:rPr>
              <w:t> статьи 46 Закона о разрешениях 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разрешительными органами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разрешительными органами на постоянной основе государственного электронного реестра разрешений и уведомлений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проверяемыми субъектами соответствующих сведений в государственный электронный реестр разрешений и уведомлений, в случае приостановления деятельности или отдельных видов деятельности или действий (операций) физического или юридического лица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проверяемым субъектом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предусмотренных законами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осуществления</w:t>
            </w:r>
            <w:r>
              <w:br/>
            </w:r>
            <w:r>
              <w:rPr>
                <w:rFonts w:ascii="Times New Roman"/>
                <w:b w:val="false"/>
                <w:i w:val="false"/>
                <w:color w:val="000000"/>
                <w:sz w:val="20"/>
              </w:rPr>
              <w:t>
</w:t>
            </w:r>
            <w:r>
              <w:rPr>
                <w:rFonts w:ascii="Times New Roman"/>
                <w:b/>
                <w:i w:val="false"/>
                <w:color w:val="000000"/>
                <w:sz w:val="20"/>
              </w:rPr>
              <w:t>государственной поддержки</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требований к субъектам частного предпринимательства при осуществлении государственной поддержки, установленных на уровне указов Президента Республики Казахстан, законов Республики Казахстан, постановлений Правительства Республики Казахстан, актов местных представительных органов, Национального Банка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(правил, условий) осуществления государственной поддержки субъектам частного предпринимательства, установленного указами Президента Республики Казахстан, законами Республики Казахстан, постановлениями Правительства Республики Казахстан, актами местных представительных органов, Национального Банка Республики Казахстан, в том числе:</w:t>
            </w:r>
            <w:r>
              <w:br/>
            </w:r>
            <w:r>
              <w:rPr>
                <w:rFonts w:ascii="Times New Roman"/>
                <w:b w:val="false"/>
                <w:i w:val="false"/>
                <w:color w:val="000000"/>
                <w:sz w:val="20"/>
              </w:rPr>
              <w:t>
</w:t>
            </w:r>
            <w:r>
              <w:rPr>
                <w:rFonts w:ascii="Times New Roman"/>
                <w:b w:val="false"/>
                <w:i w:val="false"/>
                <w:color w:val="000000"/>
                <w:sz w:val="20"/>
              </w:rPr>
              <w:t>- соответствия субъектов частного предпринимательства условиям, критериям программы государственной поддержи;</w:t>
            </w:r>
            <w:r>
              <w:br/>
            </w:r>
            <w:r>
              <w:rPr>
                <w:rFonts w:ascii="Times New Roman"/>
                <w:b w:val="false"/>
                <w:i w:val="false"/>
                <w:color w:val="000000"/>
                <w:sz w:val="20"/>
              </w:rPr>
              <w:t>
</w:t>
            </w:r>
            <w:r>
              <w:rPr>
                <w:rFonts w:ascii="Times New Roman"/>
                <w:b w:val="false"/>
                <w:i w:val="false"/>
                <w:color w:val="000000"/>
                <w:sz w:val="20"/>
              </w:rPr>
              <w:t>- соблюдения сроков рассмотрения заявлений субъектов частного предпринимательства;</w:t>
            </w:r>
            <w:r>
              <w:br/>
            </w:r>
            <w:r>
              <w:rPr>
                <w:rFonts w:ascii="Times New Roman"/>
                <w:b w:val="false"/>
                <w:i w:val="false"/>
                <w:color w:val="000000"/>
                <w:sz w:val="20"/>
              </w:rPr>
              <w:t>
</w:t>
            </w:r>
            <w:r>
              <w:rPr>
                <w:rFonts w:ascii="Times New Roman"/>
                <w:b w:val="false"/>
                <w:i w:val="false"/>
                <w:color w:val="000000"/>
                <w:sz w:val="20"/>
              </w:rPr>
              <w:t>- соблюдения сроков осуществление государственной поддержки;</w:t>
            </w:r>
            <w:r>
              <w:br/>
            </w:r>
            <w:r>
              <w:rPr>
                <w:rFonts w:ascii="Times New Roman"/>
                <w:b w:val="false"/>
                <w:i w:val="false"/>
                <w:color w:val="000000"/>
                <w:sz w:val="20"/>
              </w:rPr>
              <w:t>
</w:t>
            </w:r>
            <w:r>
              <w:rPr>
                <w:rFonts w:ascii="Times New Roman"/>
                <w:b w:val="false"/>
                <w:i w:val="false"/>
                <w:color w:val="000000"/>
                <w:sz w:val="20"/>
              </w:rPr>
              <w:t>- осуществления отказов в осуществлении государственной поддержки по основаниям, предусмотренным в законодательстве Республики Казахстан;</w:t>
            </w:r>
            <w:r>
              <w:br/>
            </w:r>
            <w:r>
              <w:rPr>
                <w:rFonts w:ascii="Times New Roman"/>
                <w:b w:val="false"/>
                <w:i w:val="false"/>
                <w:color w:val="000000"/>
                <w:sz w:val="20"/>
              </w:rPr>
              <w:t>
</w:t>
            </w:r>
            <w:r>
              <w:rPr>
                <w:rFonts w:ascii="Times New Roman"/>
                <w:b w:val="false"/>
                <w:i w:val="false"/>
                <w:color w:val="000000"/>
                <w:sz w:val="20"/>
              </w:rPr>
              <w:t>- правомерного осуществления государственной поддержки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государственной финансовой поддержки субъектам частного предпринимательства, порядок и форма, которой утверждены постановлением Правительства Республики Казахстан или иным нормативным правовым актам, юридическая сила которого выше уровня постановления Правительства Республики 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