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c018" w14:textId="f8bc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июля 2014 года № 281. Зарегистрирован в Министерстве юстиции Республики Казахстан 14 августа 2014 года № 9691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 (зарегистрированный в Реестре государственной регистрации нормативных правовых актов под № 8424, опубликованный в газете «Казахстанская правда» от 12 июня 2013 года № 198-199 (27472-27473)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2014 года № 281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 года № 115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</w:t>
      </w:r>
      <w:r>
        <w:br/>
      </w:r>
      <w:r>
        <w:rPr>
          <w:rFonts w:ascii="Times New Roman"/>
          <w:b/>
          <w:i w:val="false"/>
          <w:color w:val="000000"/>
        </w:rPr>
        <w:t>
по курсу «Светскость и основы религиоведения»</w:t>
      </w:r>
      <w:r>
        <w:br/>
      </w:r>
      <w:r>
        <w:rPr>
          <w:rFonts w:ascii="Times New Roman"/>
          <w:b/>
          <w:i w:val="false"/>
          <w:color w:val="000000"/>
        </w:rPr>
        <w:t>
для 9 класса уровня основного среднего образования 1. Пояснительная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Учебная программа была разработана в соответствии с государственным общеобязательным стандартом среднего образования (начальное, основное среднее, общее среднее образование),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Суть и значение предмета «Светскость и основы религиоведения» состоят в принятии его как составляющего элемента формирования научно-обоснованных основ обеспечения устойчивого развития и как первоисточника, определяющего исторические, культурные и духовные ценности современного общества. Предмет «Светскость и основы религиоведения» является структурным компонентом социально-гуманитарных и обществоведческих знаний в системе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Современная политика Казахстана направлена на укрепление межэтнического, межконфессионального уважения и толерантности между многочисленными этносами и культурами в стране, достижение согласия и дружбы между ними, формирование целостной системы духовно-нравственных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Знание истории взаимоотношений религии и государства, религии и культуры, религии и цивилизации является проявлением познания духовности многовекового опыта человечества.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Известные казахские мыслители - аль-Фараби, Ходжа Ахмет Иасауи, Абай, Ыбырай, Шакарим в своих духовных наследиях, на основе исторического разума и практики, показали роль и место религии в истории государства и всестороннем развитии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Цель обучения предмета: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до обучающихся принцип светскости как ценности и научить принимать его суть как важного фактора стабильности государства, научить изучать и понимать религию на фоне светскости;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дать всестороннее знание о свободе совести, об истории и современном состоянии мировых и традиционных религий, о новых религиозных движениях, деструктивных религиозных течениях и запрещенных религиозных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научить учащихся не принимать идеологию экстремизма, терроризма и религиозного радикализма, на основе духовно-нравственных ценностей воспитывать у них чувство толерантности и формировать гуманистическое мировоззрение.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Задачи обучения предмета: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дать обучающимся системные знания о значении религии, ее истории и роли в 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формировать представление о светскости как об основе государственности и независимости, вооружить учащихся знанием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позиции светскости формировать навыки сравнения основ религиозного сознания, религиозной веры, религиозного познания и религиозного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разъяснять учащимся значения мировоззренческих, культурных и нравственных религий;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формировать навыки уважения свободы совести и навыки светского отношения к религиозным течениям современного общества, прививать основы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показать межнациональное и межконфессиональное согласие Казахстана в ключе светскости, воспитывать у обучающихся чувство гражданской зрелости и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разъяснять опасность идеологий религиозного радикализма и глобальных проявлений экстремизма, терроризма для национальной безопасности, для принципов светскости и для общественной стабильности, воспитывать чувство уважения к положениям светского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сформировать у учащихся культуру и навыки критического анализа и оценивания, сравнения материалов религиозной литературы, электронных ресурсов и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разъяснять важность правовой грамотности в общественной жизни и воспитывать стремление к постоянному ее повышению, воспитывать уважение к правам и свободам человека и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освоения учебных материалов, предложенных программой, предусмотрено установление принципов преемственности и межпредметной связи с предметами «История Казахстана», «Всемирная история», «Человек. Общество. Право», «История развития межэтнических отношений», «Казахская литература», «Искусство» и курсом «Абайтану».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Объем учебной нагрузки: 9 класс - 1 (один) час в неделю, 34 часа в учебном году.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Базовое содержание учебного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Содержание учебного предмета включает в себя следующие 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введение: предмет курса «Светскость и основы религиоведения»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светскость и светское государство: определение понятия, ее значение и характер. Светское государство и религия. Основы светской этики. Принципы светскости в системе образования (3 часа);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значение религии, ее определение, социальное предназначение, генезис, классификация. Структура и функции религии. Формирование и развитие науки о религии - религиоведения. Основные религиозные понятия, институты. Религия как духовно-культурный феномен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источники и исторические формы религии. Формы древних верований и национальные религии. Религии в Древнем Египте, Греции, Риме. Индуизм. Конфуцианство. Даосизм. Синтоизм. Иудаизм. Танах и Талмуд. Божество. Роль божества в древне-тюркском мировоззрении (3 часа);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мировые религии. Буддизм: основы учения, история, практика (опыт) и регионы распространения. Основные направления буддизма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христианство: основы вероучения, история, практика (опыт) и регионы распространения. Иисус Христос и Евангелие. Основные направления христианства (православие, католицизм, протестантизм). Христианство в современном мире (4 часа);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ислам: основы вероучения, история, практика (опыт) и регионы распространения. Пророк Мухаммед. Сакральная книга Коран. Направления в исламе. Основные школы мусульманского права (</w:t>
      </w:r>
      <w:r>
        <w:rPr>
          <w:rFonts w:ascii="Times New Roman"/>
          <w:b w:val="false"/>
          <w:i/>
          <w:color w:val="000000"/>
          <w:sz w:val="28"/>
        </w:rPr>
        <w:t>мазхабы</w:t>
      </w:r>
      <w:r>
        <w:rPr>
          <w:rFonts w:ascii="Times New Roman"/>
          <w:b w:val="false"/>
          <w:i w:val="false"/>
          <w:color w:val="000000"/>
          <w:sz w:val="28"/>
        </w:rPr>
        <w:t>). Исторические условия распространения и укоренения в Казахстане ханафитской богословско-правовой школы. Ее связанность с национальной культурой. Школы суфизма. Ислам, наука и культура (5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религии в Казахстане. Ислам в Казахстане: распространение ислама в Казахстане. Религиозная философия Ходжа Ахмета Иасауи (хикметы). Роль ислама в формировании и развитии казахской государственности. Ислам в XX веке и в современном Казахстане. Распространение в Казахстане ханафитских правовых норм и практики (3 часа);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распространение христианства в Казахстане. Православная церковь в Казахстане. Католицизм и протестантизм в Казахстане. Культура христианства в Казахстане (2 часа);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культура ислама в Казахстане. Исламское архитектурно-монументальное искусство в Казахстане. Памятники исламской рукописной культуры. Философско-просветительские и религиозные взгляды ал-Фараби, Жусупа Баласагуни, Махмуда Кашгари, Ахмета Йугинеки, Хусам ад-дина Сыгнаки. Богословы XIX-XX вв. Духовное наследие Абая и Шакарима (3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новые религиозные движения. Учение, формы и особенности новых религиозных движений. Дилемма новых религиозных движений и традиционных религиозных систем: познавательные, психологические и бытовые противоречия. Признаки и последствия деятельности деструктивных течений. Запрещенные религиозные объединения. Религиозный экстремизм и терроризм: определение, признаки проявления и последствия. Терроризм - чуждое для религии явление. Опасность религиозного экстремизма и терроризма для национальной безопасности (3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Казахстан - страна межрелигиозного мира и согласия. Религиозное законодательство Республики Казахстан. Светскость - платформа государственной системы и национальной безопасности. Понятие о свободе религиозного вероисповедования. Платформа межрелигиозного согласия и диалога в современном Казахстане (3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политика Президента Республики Казахстан Н.А. Назарбаева по установлению межрелигиозного диалога, мира и согласия в Казахстане и мировом сообществе (1 часа).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уровню подготовки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Предметные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9-го класса обучающиеся должны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религиозные понятия;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соотношения между светскими и религиозными понятиями;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историю религии и особенности вероисповедания;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специфические черты новых религиозных течений;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опасности экстремизма и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казахско-мусульманские познавательные мысли;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взаимоотношения между государством, культурой и религиозными объединениями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политику Президента Республики Казахстан Н.А. Назарбаева по укреплению межконфессионального согласия, сохранению общественной стабильности, проявлению уважительного отношения к истинным религиозным чувствам верующих в стране и мировом сообществе.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Личностные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Обучающиеся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познать основы межконфессионального уважения и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понять сущность отношений между государством, религиозными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объединениями и культурой;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уметь различать религиозное сознание, религиозную веру, религиозный опыт и религиозную мысль;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понимать мировоззренческую и познавательную миссию религии и веры в жизни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познать и уметь объяснять морально-этические ценности религии;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сознавать опасность идеологий религиозного радикализма и глобальных проявлений экстремизма,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знать особенности проявления нетрадиционных течений экстремистского и террористического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уметь различать религию и науку, светскость и право, религию и псевдорелигиозные течения.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Системно-деятельностные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Обучающиеся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овладеть важными сведениями и системными знаниями в области религиоведения;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овладеть культурой и способностями критического анализа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ориентироваться и уметь анализировать полученную информацию, использовать ее при выполнении учебно-творческих проектов и других видов 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сформировать иммунитет против влияния идеологий и практики экстремистских, террористских религиозных групп и течений;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быть готовым к дискуссиям, обмену мнений по вопросам религии, быть осведомленным по особенностям разных культур и религиозных систем.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