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070e58" w14:textId="f070e5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дополнений в приказ Председателя Агентства Республики Казахстан по делам спорта и физической культуры от 4 марта 2014 года № 73 "Об утверждении регламентов государственных услуг в сфере лотерейной деятельности и игорного бизнеса и о признании утратившим силу приказа и.о. Председателя Агентства Республики Казахстан по делам спорта и физической культуры от 2 октября 2012 года № 294 "Об утверждении регламентов электронных государственных услуг, оказываемых Агентством Республики Казахстан по делам спорта и физической культуры"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Агентства Республики Казахстан по делам спорта и физической культуры от 10 июля 2014 года № 271. Зарегистрирован в Министерстве юстиции Республики Казахстан 5 августа 2014 года № 9671. Утратил силу приказом Министра культуры и спорта Республики Казахстан от 14 мая 2015 года № 181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культуры и спорта РК от 14.05.2015 </w:t>
      </w:r>
      <w:r>
        <w:rPr>
          <w:rFonts w:ascii="Times New Roman"/>
          <w:b w:val="false"/>
          <w:i w:val="false"/>
          <w:color w:val="ff0000"/>
          <w:sz w:val="28"/>
        </w:rPr>
        <w:t>№ 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
Внести в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Агентства Республики Казахстан по делам спорта и физической культуры от 4 марта 2014 года № 73 «Об утверждении регламентов государственных услуг в сфере лотерейной деятельности и игорного бизнеса и о признании утратившим силу приказа и.о. Председателя Агентства Республики Казахстан по делам спорта и физической культуры от 2 октября 2012 года № 294 «Об утверждении регламентов электронных государственных услуг, оказываемых Агентством Республики Казахстан по делам спорта и физической культуры» (зарегистрированный в Реестре государственной регистрации нормативных правовых актах за № 9222) следующие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вида деятельности по организации и проведению лотерей», утвержденный указанным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для занятия деятельностью казино», утвержденный указанным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для занятия деятельностью зала игровых автоматов», утвержденный указанным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для занятия деятельностью букмекерской конторы», утвержденный указанным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для занятия деятельностью тотализатора», утвержденный указанным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Департаменту стратегического развития (Камзебаева Д.У.) в установленном законодательством порядке: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представить настоящий приказ на государственную регистрацию в Министерство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 xml:space="preserve">
после государственной регистрации в Министерстве юстиции Республики Казахстан обеспечить официальное опубликование настоящего приказа в периодических печатных изданиях и в информационно-правовой системе «Әділет».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Контроль за исполнением настоящего приказа оставляю за собой.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
</w:t>
      </w:r>
      <w:r>
        <w:rPr>
          <w:rFonts w:ascii="Times New Roman"/>
          <w:b w:val="false"/>
          <w:i w:val="false"/>
          <w:color w:val="000000"/>
          <w:sz w:val="28"/>
        </w:rPr>
        <w:t>
Настоящий приказ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Агентства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 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 по делам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 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спорта и физической культуры</w:t>
            </w:r>
          </w:p>
          <w:bookmarkEnd w:id="1"/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Есентаев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" w:id="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 приказу Председателя Агентства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Казахстан по делам спорта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физической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10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271</w:t>
            </w:r>
          </w:p>
          <w:bookmarkEnd w:id="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" w:id="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 Регламенту государственной услуги «Выдача лицензии, переоформление,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дубликатов лицензии на осуществление вида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 и проведению лотерей»</w:t>
            </w:r>
          </w:p>
          <w:bookmarkEnd w:id="3"/>
        </w:tc>
      </w:tr>
    </w:tbl>
    <w:bookmarkStart w:name="z2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осуществление вида деятельности</w:t>
      </w:r>
      <w:r>
        <w:br/>
      </w:r>
      <w:r>
        <w:rPr>
          <w:rFonts w:ascii="Times New Roman"/>
          <w:b/>
          <w:i w:val="false"/>
          <w:color w:val="000000"/>
        </w:rPr>
        <w:t>
по организации и проведению лотерей»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2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bookmarkStart w:name="z2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bookmarkStart w:name="z2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6040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 приказу Председателя Агентства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 по делам спорта и физической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10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271</w:t>
            </w:r>
          </w:p>
          <w:bookmarkEnd w:id="8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 Регламенту государственной услуги «Выдача лицензии, переоформление,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дубликатов лицензии для занятия деятельностью казино»</w:t>
            </w:r>
          </w:p>
          <w:bookmarkEnd w:id="9"/>
        </w:tc>
      </w:tr>
    </w:tbl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bookmarkStart w:name="z3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для занятия деятельностью казино»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</w:t>
      </w: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1"/>
    <w:bookmarkStart w:name="z3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bookmarkStart w:name="z3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6040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 приказу Председателя Агентства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 по делам спорта и физической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10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271</w:t>
            </w:r>
          </w:p>
          <w:bookmarkEnd w:id="1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 «Выдача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дубликатов лицензии для занятия деятельностью зала игровых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автоматов»</w:t>
            </w:r>
          </w:p>
          <w:bookmarkEnd w:id="15"/>
        </w:tc>
      </w:tr>
    </w:tbl>
    <w:bookmarkStart w:name="z4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"/>
    <w:bookmarkStart w:name="z4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для занятия деятельностью зала игровых автоматов»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7"/>
    <w:bookmarkStart w:name="z4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 приказу Председателя Агентства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 по делам спорта и физической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10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271</w:t>
            </w:r>
          </w:p>
          <w:bookmarkEnd w:id="19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</w:p>
          <w:bookmarkEnd w:id="20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«Выдача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дубликатов лицензии для занятия деятельностью букмекерской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конторы»</w:t>
            </w:r>
          </w:p>
        </w:tc>
      </w:tr>
    </w:tbl>
    <w:bookmarkStart w:name="z6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bookmarkStart w:name="z6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для занятия деятельностью букмекерской конторы»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2"/>
    <w:bookmarkStart w:name="z7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bookmarkStart w:name="z7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"/>
    <w:bookmarkStart w:name="z7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6040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 приказу Председателя Агентства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 по делам спорта и физической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10 июля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271</w:t>
            </w:r>
          </w:p>
          <w:bookmarkEnd w:id="26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 «Выдача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дубликатов лицензии для занятия деятельностью тотализатора»</w:t>
            </w:r>
          </w:p>
          <w:bookmarkEnd w:id="27"/>
        </w:tc>
      </w:tr>
    </w:tbl>
    <w:bookmarkStart w:name="z8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"/>
    <w:bookmarkStart w:name="z8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для занятия деятельностью тотализатора»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bookmarkEnd w:id="29"/>
    <w:bookmarkStart w:name="z9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"/>
    <w:bookmarkStart w:name="z9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6040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