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34cfc" w14:textId="4334c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финансов Республики Казахстан от 30 октября 2013 года № 500 "Об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финансов Республики Казахстан от 24 июля 2014 года № 315. Зарегистрирован в Министерстве юстиции Республики Казахстан 5 августа 2014 года № 9669. Утратил силу приказом Министра финансов Республики Казахстан от 6 декабря 2016 года № 640.</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06.12.2016 </w:t>
      </w:r>
      <w:r>
        <w:rPr>
          <w:rFonts w:ascii="Times New Roman"/>
          <w:b w:val="false"/>
          <w:i w:val="false"/>
          <w:color w:val="ff0000"/>
          <w:sz w:val="28"/>
        </w:rPr>
        <w:t>№ 640</w:t>
      </w:r>
      <w:r>
        <w:rPr>
          <w:rFonts w:ascii="Times New Roman"/>
          <w:b w:val="false"/>
          <w:i w:val="false"/>
          <w:color w:val="ff0000"/>
          <w:sz w:val="28"/>
        </w:rPr>
        <w:t xml:space="preserve"> (вводится в действие с 01.07.2017).</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Бюджетного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октября 2013 года № 500 "Об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 (зарегистрированный в Реестре государственной регистрации нормативных правовых актов за № 8913, опубликованный в газете "Казахстанская правда" от 1 марта 2014 года № 42 (27663)), следующие изменения и дополнение:</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консолидированной финансовой отчетности администраторами бюджетных программ и местными уполномоченными органами по исполнению бюджета, утвержденных указанным приказом:</w:t>
      </w:r>
    </w:p>
    <w:bookmarkEnd w:id="2"/>
    <w:bookmarkStart w:name="z4"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абзац шестой изложить в следующей редакции:</w:t>
      </w:r>
    </w:p>
    <w:bookmarkEnd w:id="4"/>
    <w:p>
      <w:pPr>
        <w:spacing w:after="0"/>
        <w:ind w:left="0"/>
        <w:jc w:val="both"/>
      </w:pPr>
      <w:r>
        <w:rPr>
          <w:rFonts w:ascii="Times New Roman"/>
          <w:b w:val="false"/>
          <w:i w:val="false"/>
          <w:color w:val="000000"/>
          <w:sz w:val="28"/>
        </w:rPr>
        <w:t>
      "Администраторы республиканских бюджетных программ и местные уполномоченные органы по исполнению бюджета области представляют консолидированную финансовую отчетность центральному уполномоченному органу по исполнению бюджета. Датой представления консолидированной финансовой отчетности считается дата его передачи через ИС.";</w:t>
      </w:r>
    </w:p>
    <w:bookmarkStart w:name="z6" w:id="5"/>
    <w:p>
      <w:pPr>
        <w:spacing w:after="0"/>
        <w:ind w:left="0"/>
        <w:jc w:val="both"/>
      </w:pPr>
      <w:r>
        <w:rPr>
          <w:rFonts w:ascii="Times New Roman"/>
          <w:b w:val="false"/>
          <w:i w:val="false"/>
          <w:color w:val="000000"/>
          <w:sz w:val="28"/>
        </w:rPr>
        <w:t>
      абзац девятый изложить в следующей редакции:</w:t>
      </w:r>
    </w:p>
    <w:bookmarkEnd w:id="5"/>
    <w:p>
      <w:pPr>
        <w:spacing w:after="0"/>
        <w:ind w:left="0"/>
        <w:jc w:val="both"/>
      </w:pPr>
      <w:r>
        <w:rPr>
          <w:rFonts w:ascii="Times New Roman"/>
          <w:b w:val="false"/>
          <w:i w:val="false"/>
          <w:color w:val="000000"/>
          <w:sz w:val="28"/>
        </w:rPr>
        <w:t>
      "Центральный уполномоченный орган по исполнению бюджета на основании консолидированной финансовой отчетности администраторов республиканских бюджетных программ составляет консолидированную финансовую отчетность по республиканскому бюджету, а на основании консолидированной финансовой отчетности местных уполномоченных органов по исполнению бюджета области - консолидированную финансовую отчетность по местным бюджетам.";</w:t>
      </w:r>
    </w:p>
    <w:bookmarkStart w:name="z7" w:id="6"/>
    <w:p>
      <w:pPr>
        <w:spacing w:after="0"/>
        <w:ind w:left="0"/>
        <w:jc w:val="both"/>
      </w:pPr>
      <w:r>
        <w:rPr>
          <w:rFonts w:ascii="Times New Roman"/>
          <w:b w:val="false"/>
          <w:i w:val="false"/>
          <w:color w:val="000000"/>
          <w:sz w:val="28"/>
        </w:rPr>
        <w:t>
      дополнить пунктом 9-1 следующего содержания:</w:t>
      </w:r>
    </w:p>
    <w:bookmarkEnd w:id="6"/>
    <w:p>
      <w:pPr>
        <w:spacing w:after="0"/>
        <w:ind w:left="0"/>
        <w:jc w:val="both"/>
      </w:pPr>
      <w:r>
        <w:rPr>
          <w:rFonts w:ascii="Times New Roman"/>
          <w:b w:val="false"/>
          <w:i w:val="false"/>
          <w:color w:val="000000"/>
          <w:sz w:val="28"/>
        </w:rPr>
        <w:t xml:space="preserve">
      "9-1. Центральный уполномоченный орган по исполнению бюджета, по итогам первого полугодия отчетного года, не позднее 1 октября составляет консолидированную финансовую отчетность об исполнении республиканского и местных бюджетов по состоянию на 1 июля. </w:t>
      </w:r>
    </w:p>
    <w:p>
      <w:pPr>
        <w:spacing w:after="0"/>
        <w:ind w:left="0"/>
        <w:jc w:val="both"/>
      </w:pPr>
      <w:r>
        <w:rPr>
          <w:rFonts w:ascii="Times New Roman"/>
          <w:b w:val="false"/>
          <w:i w:val="false"/>
          <w:color w:val="000000"/>
          <w:sz w:val="28"/>
        </w:rPr>
        <w:t>
      Годовая консолидированная финансовая отчетность об исполнении республиканского и местных бюджетов за отчетный финансовый год центральным уполномоченным органом по исполнению бюджета составляется не позднее 25 апреля года, следующего за отчетным. При этом установленные сроки распространяются на годовые отчеты, сформированные по 2017 год включительно.</w:t>
      </w:r>
    </w:p>
    <w:p>
      <w:pPr>
        <w:spacing w:after="0"/>
        <w:ind w:left="0"/>
        <w:jc w:val="both"/>
      </w:pPr>
      <w:r>
        <w:rPr>
          <w:rFonts w:ascii="Times New Roman"/>
          <w:b w:val="false"/>
          <w:i w:val="false"/>
          <w:color w:val="000000"/>
          <w:sz w:val="28"/>
        </w:rPr>
        <w:t>
      Целью составления консолидированной финансовой отчетности об исполнении республиканского и местных бюджетов является обеспечение заинтересованных лиц полной и достоверной информацией о финансовом положении, результатах финансовой деятельности и изменениях финансового положения республиканского и местных бюджетов.";</w:t>
      </w:r>
    </w:p>
    <w:bookmarkStart w:name="z8"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23</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абзац третий изложить в следующей редакции:</w:t>
      </w:r>
    </w:p>
    <w:bookmarkEnd w:id="8"/>
    <w:p>
      <w:pPr>
        <w:spacing w:after="0"/>
        <w:ind w:left="0"/>
        <w:jc w:val="both"/>
      </w:pPr>
      <w:r>
        <w:rPr>
          <w:rFonts w:ascii="Times New Roman"/>
          <w:b w:val="false"/>
          <w:i w:val="false"/>
          <w:color w:val="000000"/>
          <w:sz w:val="28"/>
        </w:rPr>
        <w:t>
      "Статьи "Финансирование текущей деятельности" (код строки 011), в консолидированной финансовой отчетности местного уполномоченного органа области по исполнению бюджета подлежит исключению сумма дохода от необменных операций на цели представления бюджетных кредитов; сумма дохода нижестоящих бюджетов от текущего финансирования, полученного по бюджетным программам, реализуемым за счет средств целевых трансфертов;";</w:t>
      </w:r>
    </w:p>
    <w:bookmarkStart w:name="z10" w:id="9"/>
    <w:p>
      <w:pPr>
        <w:spacing w:after="0"/>
        <w:ind w:left="0"/>
        <w:jc w:val="both"/>
      </w:pPr>
      <w:r>
        <w:rPr>
          <w:rFonts w:ascii="Times New Roman"/>
          <w:b w:val="false"/>
          <w:i w:val="false"/>
          <w:color w:val="000000"/>
          <w:sz w:val="28"/>
        </w:rPr>
        <w:t>
      абзац пятнадцатый изложить в следующей редакции:</w:t>
      </w:r>
    </w:p>
    <w:bookmarkEnd w:id="9"/>
    <w:p>
      <w:pPr>
        <w:spacing w:after="0"/>
        <w:ind w:left="0"/>
        <w:jc w:val="both"/>
      </w:pPr>
      <w:r>
        <w:rPr>
          <w:rFonts w:ascii="Times New Roman"/>
          <w:b w:val="false"/>
          <w:i w:val="false"/>
          <w:color w:val="000000"/>
          <w:sz w:val="28"/>
        </w:rPr>
        <w:t>
      "Статьи "Прочие доходы" (код строки 040), в консолидированной финансовой отчетности подлежит исключению сумма доходов от безвозмездного получения долгосрочных активов и запасов между администраторами бюджетных программ, сумма доходов от безвозмездного получения запасов между государственными учреждениями, подведомственными одному администратору бюджетных программ. В случае передачи между государственными учреждениями, подведомственными одному администратору бюджетных программ, долгосрочных активов, приобретенных не за счет бюджетного финансирования, то в консолидированной финансовой отчетности подлежит исключению сумма доходов от безвозмездного получения долгосрочных активов;";</w:t>
      </w:r>
    </w:p>
    <w:bookmarkStart w:name="z11" w:id="10"/>
    <w:p>
      <w:pPr>
        <w:spacing w:after="0"/>
        <w:ind w:left="0"/>
        <w:jc w:val="both"/>
      </w:pPr>
      <w:r>
        <w:rPr>
          <w:rFonts w:ascii="Times New Roman"/>
          <w:b w:val="false"/>
          <w:i w:val="false"/>
          <w:color w:val="000000"/>
          <w:sz w:val="28"/>
        </w:rPr>
        <w:t>
      абзац тридцать седьмой изложить в следующей редакции:</w:t>
      </w:r>
    </w:p>
    <w:bookmarkEnd w:id="10"/>
    <w:p>
      <w:pPr>
        <w:spacing w:after="0"/>
        <w:ind w:left="0"/>
        <w:jc w:val="both"/>
      </w:pPr>
      <w:r>
        <w:rPr>
          <w:rFonts w:ascii="Times New Roman"/>
          <w:b w:val="false"/>
          <w:i w:val="false"/>
          <w:color w:val="000000"/>
          <w:sz w:val="28"/>
        </w:rPr>
        <w:t>
      "Статьи "Прочие расходы" (код строки 150), в консолидированной финансовой отчетности подлежит исключению сумма расходов по безвозмездной передаче запасов между администраторами бюджетных программ, между государственными учреждениями, подведомственными одному администратору бюджетных программ;";</w:t>
      </w:r>
    </w:p>
    <w:bookmarkStart w:name="z12" w:id="11"/>
    <w:p>
      <w:pPr>
        <w:spacing w:after="0"/>
        <w:ind w:left="0"/>
        <w:jc w:val="both"/>
      </w:pPr>
      <w:r>
        <w:rPr>
          <w:rFonts w:ascii="Times New Roman"/>
          <w:b w:val="false"/>
          <w:i w:val="false"/>
          <w:color w:val="000000"/>
          <w:sz w:val="28"/>
        </w:rPr>
        <w:t>
      абзац тридцать девятый изложить в следующей редакции:</w:t>
      </w:r>
    </w:p>
    <w:bookmarkEnd w:id="11"/>
    <w:p>
      <w:pPr>
        <w:spacing w:after="0"/>
        <w:ind w:left="0"/>
        <w:jc w:val="both"/>
      </w:pPr>
      <w:r>
        <w:rPr>
          <w:rFonts w:ascii="Times New Roman"/>
          <w:b w:val="false"/>
          <w:i w:val="false"/>
          <w:color w:val="000000"/>
          <w:sz w:val="28"/>
        </w:rPr>
        <w:t>
      "Статьи "Выбытие долгосрочных активов" (код строки 220), в консолидированной финансовой отчетности подлежит исключению сумма расходов по безвозмездной передаче долгосрочных активов между администраторами бюджетных программ. В случае передачи между государственными учреждениями, подведомственными одному администратору бюджетных программ, долгосрочных активов, приобретенных не за счет бюджетного финансирования, то в консолидированной финансовой отчетности подлежит исключению сумма расходов по безвозмездной передаче долгосрочных активов;".</w:t>
      </w:r>
    </w:p>
    <w:bookmarkStart w:name="z13" w:id="12"/>
    <w:p>
      <w:pPr>
        <w:spacing w:after="0"/>
        <w:ind w:left="0"/>
        <w:jc w:val="both"/>
      </w:pPr>
      <w:r>
        <w:rPr>
          <w:rFonts w:ascii="Times New Roman"/>
          <w:b w:val="false"/>
          <w:i w:val="false"/>
          <w:color w:val="000000"/>
          <w:sz w:val="28"/>
        </w:rPr>
        <w:t>
      2. Департаменту методологии бюджетных процедур Министерства финансов Республики Казахстан (Ерназарова З.А.) обеспечить:</w:t>
      </w:r>
    </w:p>
    <w:bookmarkEnd w:id="1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установленном порядке официальное опубликование настоящего приказа;</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Start w:name="z14" w:id="1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Премьер-Министра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 -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