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4557" w14:textId="b0b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27 января 2014 года № 14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30 июня 2014 года № 109. Зарегистрирован в Министерстве юстиции Республики Казахстан 30 июля 2014 года № 9650. Утратил силу приказом Министра национальной экономики Республики Казахстан от 27 апреля 2015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проведения в соответствие с утвержденными Правилами по разработке стандартов и регламентов государственных услуг, а также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27 января 2014 года № 14 «Об утверждении регламента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 (зарегистрированный в Реестре государственной регистрации нормативных правовых актов под № 9175, опубликованный в информационно-прававой системе «Әділет» от 27 марта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Регламенту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информации», утвержденное вышеуказанным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публикаций и распространения статистической информации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веб-портала «электронного правительство», а также на интернет 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  А. 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109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"Представление статистической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предусмотренной графиком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«Представление статистической информации, не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графиком распространения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статистической информации»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Получение государственной услуги на основании заключения договора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Получение государственной услуге на основании разового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заявления на бумажном носителе или в электронном формате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776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9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структурно-функциональная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22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