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a106" w14:textId="543a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гражданской защиты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25 июня 2014 года № 315. Зарегистрирован в Министерстве юстиции Республики Казахстан 25 июля 2014 года № 9622. Утратил силу приказом и.о. Министра по инвестициям и развитию Республики Казахстан от 28 мая 2015 года № 640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28.05.2015 </w:t>
      </w:r>
      <w:r>
        <w:rPr>
          <w:rFonts w:ascii="Times New Roman"/>
          <w:b w:val="false"/>
          <w:i w:val="false"/>
          <w:color w:val="ff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мая 2014 года № 586 «Об утверждении стандартов государственных услуг, оказываемых Министерством по чрезвычайным ситуациям Республики Казахстан, и признании утратившими силу некоторых решений Правительства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«Аттестация юридических лиц на право проведения работ в области промышленной безопасности»;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на применение технологий, технических устройств, материалов, применяемых на опасных производственных объектах, опасных технических устройств»;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деклараций промышленной безопасности опасного производственного объекта».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«Об утверждении регламентов государственных услуг, оказываемых Министерством по чрезвычайным ситуациям Республики Казахстан» от 21 ноября 2012 года № 512 (зарегистрированный в Реестре государственной регистрации нормативных правовых актов за № 8224, опубликованный 18 мая 2013 года в газете «Казахстанская правда»).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государственному контролю за чрезвычайными ситуациями и промышленной безопасностью Министерства по чрезвычайным ситуациям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средствах массовой информации в течении тридцати календарных дней после вступления в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чрезвычайным ситуациям Республики Казахстан в течении тридцати календарных дней после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 Кунанбаева Н.С.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 Божко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июня 2014 года № 315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«Аттестация юридических лиц на право проведения работ в области</w:t>
      </w:r>
      <w:r>
        <w:br/>
      </w:r>
      <w:r>
        <w:rPr>
          <w:rFonts w:ascii="Times New Roman"/>
          <w:b/>
          <w:i w:val="false"/>
          <w:color w:val="000000"/>
        </w:rPr>
        <w:t>
промышленной безопасности»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«Аттестация юридических лиц на право проведения работ в области промышленной безопасности» (далее – государственная услуга) оказывается Комитетом по государственному контролю за чрезвычайными ситуациями и промышленной безопасностью Министерства по чрезвычайным ситуациям Республики Казахстан (далее – услугодатель), по адресу: 010000, г. Астана, улица Орынбор 8, административное здание «Дом Министерств», 2-ой подъезд.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центры обслуживания населения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правительства»: www.egov.kz или веб-портал «Е-лицензирование»: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аттестата на право проведения работ в области промышленной безопасности либо мотивированный отказ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«Аттестация юридических лиц на право проведения работ в области промышленной безопасности», утвержденного постановлением Правительства Республики Казахстан от 30 мая 2014 года № 586 (далее - Стандарт),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услуги,.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от юридического лица (далее – услугополучатель)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необходимых 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0,5 (4 часа) рабочего дня со дня поступления документов, проводит регистрацию полученных документов, и передает на рассмотрение руководителю услугодателя, при этом в правом нижнем углу заявления проставляется регистрационный штамп на государственном языке с указанием даты поступления и входящего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0,5 (4 часа) рабочего дня со дня поступления документов, рассматривает заявление услугополучателя и отписывает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0,5 (4 часа) рабочего дня со дня поступления документов, рассматривает заявление услугополучателя и отписывает руководителю отраслевого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отраслевого Управления в течение 1 (одного) рабочего дня со дня поступления документов, рассматривает заявление услугополучателя на соответствие предъявляемым требованиям и отписывает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в течение 10 (десяти) рабочих дней осуществляет рассмотрение заявления услугополучателя и представленные на рассмотрение документы (проверяет полноту пакета представленных документов и правильность их составления (оформления) на соответствие действующему законодательству Республики Казахстан) оформляет решение на выдачу аттестата либо мотивированного ответа об отказе в оказании государственной услуги на право проведения работ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согласование руководителем отраслевого Управления решения на выдачу аттестата либо мотивированного ответа об отказе в оказании государственной услуги в течении 0,5 (4 часа)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согласование заместителем руководителя услугодателя решения на выдачу аттестата либо мотивированного ответа об отказе в оказании государственной услуги в течении 0,5 (4 часа)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подписание руководителем (либо лицом его замещающим) услугодателя решения на выдачу аттестата либо мотивированный ответ об отказе в оказании государственной услуги в течении 0,5 (4 часа)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оформление и выдача результата оказания государственной услуги в течении 0,5 (4 часа)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«личном  кабинете услугополучателя. Документы представляются в виде электронных копий документов, удостоверенных электронной цифровой подписью услугополучателя.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отраслевого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отраслевого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Текстовое табличное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блок-схема прохождения каждого действия (процедуры),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Прием документов и выдача результата оказания государственной услуги осуществляется в ЦОНе с понедельника по субботу включительно, в соответствии с графиком работы с 9.00 часов до 20.00 часов без перерыва на обед,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 очереди», без предварительной записи и ускоренного обслуживания. При желании услугополучателя возможно «бронирование»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всех необходимых документов для оказания государственной услуги через ЦОН услугополучателю выдается расписка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даты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даты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фамилии и инициалов работника ЦОНа,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сдачи документов – не более 15 минут, время обслуживания услогополучателя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предоставляет перечень документов, предусмотренный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ЦОНе выдача готовых документов услугополучателю осуществляется работником ЦОНа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получения документов – не более 15 минут, максимально допустимое время обслуживания услогополучателя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  (действий) работников ЦОНа при регистрации и обработке запроса услугополучателя в интегрированной информационной системе центров обслуживания населения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Описание, отражающая взаимосвязь между логической последовательностью действий в процессе оказания государственной услуги через портал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«электронного правительства», интернет –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Необходимую информацию и консультацию по оказанию государственной услуги можно получить по телефону саll - центра: 1414.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«Аттестация юридических лиц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право проведения работ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промышленной безопасности»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1"/>
      </w:tblGrid>
      <w:tr>
        <w:trPr>
          <w:trHeight w:val="30" w:hRule="atLeast"/>
        </w:trPr>
        <w:tc>
          <w:tcPr>
            <w:tcW w:w="1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3934"/>
            </w:tblGrid>
            <w:tr>
              <w:trPr>
                <w:trHeight w:val="12705" w:hRule="atLeast"/>
              </w:trPr>
              <w:tc>
                <w:tcPr>
                  <w:tcW w:w="139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Borders>
                      <w:top w:val="none"/>
                      <w:left w:val="none"/>
                      <w:bottom w:val="none"/>
                      <w:right w:val="none"/>
                      <w:insideH w:val="none"/>
                      <w:insideV w:val="none"/>
                    </w:tblBorders>
                  </w:tblPr>
                  <w:tblGrid>
                    <w:gridCol w:w="5650"/>
                    <w:gridCol w:w="2841"/>
                    <w:gridCol w:w="5349"/>
                  </w:tblGrid>
                  <w:tr>
                    <w:trPr>
                      <w:trHeight w:val="30" w:hRule="atLeast"/>
                    </w:trPr>
                    <w:tc>
                      <w:tcPr>
                        <w:tcW w:w="565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[Наименование УО на гос. языке]</w:t>
                        </w:r>
                      </w:p>
                    </w:tc>
                    <w:tc>
                      <w:tcPr>
                        <w:tcW w:w="2841" w:type="dxa"/>
                        <w:vMerge w:val="restart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drawing>
                            <wp:inline distT="0" distB="0" distL="0" distR="0">
                              <wp:extent cx="1549400" cy="1536700"/>
                              <wp:effectExtent l="0" t="0" r="0" b="0"/>
                              <wp:docPr id="0" name="" descr=""/>
                              <wp:cNvGraphicFramePr>
                                <a:graphicFrameLocks noChangeAspect="true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49400" cy="15367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534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Наименование УО на рус. языке]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565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[Реквизиты УО на гос. языке]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</w:tcBorders>
                      </w:tcPr>
                      <w:p/>
                    </w:tc>
                    <w:tc>
                      <w:tcPr>
                        <w:tcW w:w="534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[Реквизиты УО на рус. языке]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0" w:type="auto"/>
                        <w:gridSpan w:val="3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Номер: [Номер]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Входящий номер: [Регистрационный номер]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565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АТТЕСТАТ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на право проведения работ в области промышленной безопасности
Выдан: _________________[Наименование заявителя]______________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                    (наименование организации)
В соответствии со </w:t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статьей 72</w:t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 xml:space="preserve"> Закона Республики Казахстан от 11 апреля 2014 года «О гражданской защите» и экспертного заключения [Наименование компании, выдавший экспертное заключение] предоставлено право проведения работ в области обеспечения промышленной безопасности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[Отрасль промышленности]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(указывается отрасль промышленности)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[Подвид деятельности]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(указывается подвид (ы) деятельности)
Особые условия действия аттестата: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Срок действия аттестата составляет пять лет.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Орган, выдавший аттестат: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[Наименование УО]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Руководитель (уполномоченное лицо):
[Должность подписывающего]           [ФИО подписывающего]
Дата выдачи: [Дата выдачи]
</w:t>
                        </w:r>
                      </w:p>
                    </w:tc>
                  </w:tr>
                </w:tbl>
                <w:p/>
                <w:tbl>
                  <w:tblPr>
                    <w:tblW w:w="0" w:type="auto"/>
                    <w:tblCellSpacing w:w="0" w:type="auto"/>
                    <w:tblBorders>
                      <w:top w:val="none"/>
                      <w:left w:val="none"/>
                      <w:bottom w:val="none"/>
                      <w:right w:val="none"/>
                      <w:insideH w:val="none"/>
                      <w:insideV w:val="none"/>
                    </w:tblBorders>
                  </w:tblPr>
                  <w:tblGrid>
                    <w:gridCol w:w="2737"/>
                    <w:gridCol w:w="8187"/>
                    <w:gridCol w:w="2916"/>
                  </w:tblGrid>
                  <w:tr>
                    <w:trPr>
                      <w:trHeight w:val="30" w:hRule="atLeast"/>
                    </w:trPr>
                    <w:tc>
                      <w:tcPr>
                        <w:tcW w:w="273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18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drawing>
                            <wp:inline distT="0" distB="0" distL="0" distR="0">
                              <wp:extent cx="4572000" cy="952500"/>
                              <wp:effectExtent l="0" t="0" r="0" b="0"/>
                              <wp:docPr id="0" name="" descr=""/>
                              <wp:cNvGraphicFramePr>
                                <a:graphicFrameLocks noChangeAspect="true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572000" cy="9525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916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73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18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Данный документ согласно пункту 1 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статьи 7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 xml:space="preserve"> ЗРК от 7 января 2003 года "Об электронном документе и электронной цифровой подписи" равнозначен документу на бумажном носителе.</w:t>
                        </w:r>
                      </w:p>
                    </w:tc>
                    <w:tc>
                      <w:tcPr>
                        <w:tcW w:w="2916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1"/>
      </w:tblGrid>
      <w:tr>
        <w:trPr>
          <w:trHeight w:val="11760" w:hRule="atLeast"/>
        </w:trPr>
        <w:tc>
          <w:tcPr>
            <w:tcW w:w="1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3934"/>
            </w:tblGrid>
            <w:tr>
              <w:trPr>
                <w:trHeight w:val="12705" w:hRule="atLeast"/>
              </w:trPr>
              <w:tc>
                <w:tcPr>
                  <w:tcW w:w="139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Borders>
                      <w:top w:val="none"/>
                      <w:left w:val="none"/>
                      <w:bottom w:val="none"/>
                      <w:right w:val="none"/>
                      <w:insideH w:val="none"/>
                      <w:insideV w:val="none"/>
                    </w:tblBorders>
                  </w:tblPr>
                  <w:tblGrid>
                    <w:gridCol w:w="5592"/>
                    <w:gridCol w:w="2845"/>
                    <w:gridCol w:w="5403"/>
                  </w:tblGrid>
                  <w:tr>
                    <w:trPr>
                      <w:trHeight w:val="30" w:hRule="atLeast"/>
                    </w:trPr>
                    <w:tc>
                      <w:tcPr>
                        <w:tcW w:w="5592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[Наименование УО на гос. языке]</w:t>
                        </w:r>
                      </w:p>
                    </w:tc>
                    <w:tc>
                      <w:tcPr>
                        <w:tcW w:w="2845" w:type="dxa"/>
                        <w:vMerge w:val="restart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drawing>
                            <wp:inline distT="0" distB="0" distL="0" distR="0">
                              <wp:extent cx="1549400" cy="1536700"/>
                              <wp:effectExtent l="0" t="0" r="0" b="0"/>
                              <wp:docPr id="0" name="" descr=""/>
                              <wp:cNvGraphicFramePr>
                                <a:graphicFrameLocks noChangeAspect="true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49400" cy="15367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540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[Наименование УО на рус. языке]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5592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[Реквизиты УО на гос. языке]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</w:tcBorders>
                      </w:tcPr>
                      <w:p/>
                    </w:tc>
                    <w:tc>
                      <w:tcPr>
                        <w:tcW w:w="540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[Реквизиты УО на рус. языке]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0" w:type="auto"/>
                        <w:gridSpan w:val="2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Дата: [Дата]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Номер: [Номер]</w:t>
                        </w:r>
                      </w:p>
                    </w:tc>
                    <w:tc>
                      <w:tcPr>
                        <w:tcW w:w="540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[Наименование заявителя]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[Юридический адрес заявителя]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0" w:type="auto"/>
                        <w:gridSpan w:val="3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</w:rPr>
                          <w:t xml:space="preserve"> Мотивированный отказ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_________________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  <w:u w:val="single"/>
                          </w:rPr>
                          <w:t>[Наименование заявителя]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______________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Комитет по государственному контролю за чрезвычайными ситуациями и промышленной безопасностью Министерства по чрезвычайным ситуациям Республики Казахстан рассмотрев Ваше обращение ____ от ____ и экспертное заключение ___ от ____ сообщает следующее: ____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[Причины отказа].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  <w:u w:val="single"/>
                          </w:rPr>
                          <w:t>[Должность подписывающего]           [ФИО подписывающего]</w:t>
                        </w:r>
                      </w:p>
                    </w:tc>
                  </w:tr>
                </w:tbl>
                <w:p/>
                <w:tbl>
                  <w:tblPr>
                    <w:tblW w:w="0" w:type="auto"/>
                    <w:tblCellSpacing w:w="0" w:type="auto"/>
                    <w:tblBorders>
                      <w:top w:val="none"/>
                      <w:left w:val="none"/>
                      <w:bottom w:val="none"/>
                      <w:right w:val="none"/>
                      <w:insideH w:val="none"/>
                      <w:insideV w:val="none"/>
                    </w:tblBorders>
                  </w:tblPr>
                  <w:tblGrid>
                    <w:gridCol w:w="2737"/>
                    <w:gridCol w:w="8187"/>
                    <w:gridCol w:w="2916"/>
                  </w:tblGrid>
                  <w:tr>
                    <w:trPr>
                      <w:trHeight w:val="30" w:hRule="atLeast"/>
                    </w:trPr>
                    <w:tc>
                      <w:tcPr>
                        <w:tcW w:w="273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18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drawing>
                            <wp:inline distT="0" distB="0" distL="0" distR="0">
                              <wp:extent cx="4572000" cy="952500"/>
                              <wp:effectExtent l="0" t="0" r="0" b="0"/>
                              <wp:docPr id="0" name="" descr=""/>
                              <wp:cNvGraphicFramePr>
                                <a:graphicFrameLocks noChangeAspect="true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572000" cy="9525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916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73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18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Данный документ согласно пункту 1 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статьи 7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 xml:space="preserve"> ЗРК от 7 января 2003 года "Об электронном документе и электронной цифровой подписи" равнозначен документу на бумажном носителе.</w:t>
                        </w:r>
                      </w:p>
                    </w:tc>
                    <w:tc>
                      <w:tcPr>
                        <w:tcW w:w="2916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</w:tbl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«Аттестация юридических лиц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проведения работ в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промышленной безопасности»     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Текстовое табличное описание последовательности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процедур (действий), взаимодействий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подразделений (работников) услугодателя 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оказания государственной услуги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1. Описание действий структурных подразделений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2215"/>
        <w:gridCol w:w="2801"/>
        <w:gridCol w:w="2215"/>
        <w:gridCol w:w="1831"/>
        <w:gridCol w:w="222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процедуры (действия)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Наимен-ие структурн. подраздел.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услугодателя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услугодателя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отраслевого Управления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отраслевого Управления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аттестацию юридических лиц на право проведения работ в области промышленной безопасности, при этом в правом нижнем углу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государственном языке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даты поступления и входящего номера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на аттестацию юридических лиц на право проведения работ в области промышленной безопасности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на аттестацию юридических лиц на право проведения работ в области промышленной безопасности по отраслевому принципу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предоставленного перечня документов на соответствие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предъявляемым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представленого пакета документов (проверяет полноту пакета представленных документов и правильность их составления (оформления) на соответствие действующему законодательству Республики Казахстан) и оформление решения на выдачу аттестата либо мотивированного ответа об отказе в оказании государственной услуги на право проведения работ в области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оформленный результат государственный услуги подписывается и направляется в реестр РД ГБД «Е-лицензирование»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государственной услуги в ГБД «Е-лицензирование» либо оформляется в электронном формате, распечатывается, заверяется печатью и подписью руководителя услугодателя,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рабочего дня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рабочего дня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рабочего дня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рабочего дня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</w:tbl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2. Варианты использования. Основной процесс.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3"/>
        <w:gridCol w:w="3149"/>
        <w:gridCol w:w="1635"/>
        <w:gridCol w:w="856"/>
        <w:gridCol w:w="41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услугодателя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услугодателя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отраслевого Управления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отраслевого Управления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Действие Прием заявления и перечня необходимых документов на аттестацию юридических лиц на право проведения работ в области промышленной безопасности, при этом в правом нижнем углу заявления проставляется регистрационный штамп на государственном языке с указанием даты поступления и входящего номера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Действие. Рассмотрение заявления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Действие. Рассмотрение заявления по отраслевому принципу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Действие.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Действие. Проведение работ по аттестации юр. лица на право проведения работ в области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Действие.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об аттестации на право проведения работ в области промышленной безопасности.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Действие. Подписание решения об аттестации на право проведения работ в области промышленной безопасности (либо мотивированный отказ).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Действие. Выдача результата государственной услуги в ГБД «Е-лицензирование» либо оформляется в электронном формате, распечатывается, заверяется печатью и подписью руководителя услугодателя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прохождения каждого действия (процедуры)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81534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«Аттестация юридических лиц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проведения работ в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промышленной безопасности»    </w:t>
      </w:r>
    </w:p>
    <w:bookmarkEnd w:id="17"/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порядка обращения и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(действий) работников центра при регистрации и обработке</w:t>
      </w:r>
      <w:r>
        <w:br/>
      </w:r>
      <w:r>
        <w:rPr>
          <w:rFonts w:ascii="Times New Roman"/>
          <w:b/>
          <w:i w:val="false"/>
          <w:color w:val="000000"/>
        </w:rPr>
        <w:t>
запроса услугополучателя в интегрированной информационной</w:t>
      </w:r>
      <w:r>
        <w:br/>
      </w:r>
      <w:r>
        <w:rPr>
          <w:rFonts w:ascii="Times New Roman"/>
          <w:b/>
          <w:i w:val="false"/>
          <w:color w:val="000000"/>
        </w:rPr>
        <w:t>
системе центров обслуживания населения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3533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«Аттестация юридических лиц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проведения работ в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промышленной безопасности»     </w:t>
      </w:r>
    </w:p>
    <w:bookmarkEnd w:id="19"/>
    <w:bookmarkStart w:name="z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порядка обращения и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(действий) работников ЦОНа при регистрации и обработке запроса</w:t>
      </w:r>
      <w:r>
        <w:br/>
      </w:r>
      <w:r>
        <w:rPr>
          <w:rFonts w:ascii="Times New Roman"/>
          <w:b/>
          <w:i w:val="false"/>
          <w:color w:val="000000"/>
        </w:rPr>
        <w:t>
услугополучателя в интегрированной информационной системе</w:t>
      </w:r>
      <w:r>
        <w:br/>
      </w:r>
      <w:r>
        <w:rPr>
          <w:rFonts w:ascii="Times New Roman"/>
          <w:b/>
          <w:i w:val="false"/>
          <w:color w:val="000000"/>
        </w:rPr>
        <w:t>
центров обслуживания населения через портал</w:t>
      </w:r>
      <w:r>
        <w:br/>
      </w:r>
      <w:r>
        <w:rPr>
          <w:rFonts w:ascii="Times New Roman"/>
          <w:b/>
          <w:i w:val="false"/>
          <w:color w:val="000000"/>
        </w:rPr>
        <w:t>
«электронного правительства»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85979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5979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78740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«Аттестация юридических лиц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проведения работ в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промышленной безопасности»   </w:t>
      </w:r>
    </w:p>
    <w:bookmarkEnd w:id="21"/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Аттестация юридических лиц на право проведения работ в области промышленной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государственной услуги)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84836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4836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65405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июня 2014 года № 315</w:t>
      </w:r>
    </w:p>
    <w:bookmarkEnd w:id="25"/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разрешений на применение технологий,</w:t>
      </w:r>
      <w:r>
        <w:br/>
      </w:r>
      <w:r>
        <w:rPr>
          <w:rFonts w:ascii="Times New Roman"/>
          <w:b/>
          <w:i w:val="false"/>
          <w:color w:val="000000"/>
        </w:rPr>
        <w:t>
технических устройств, материалов, применяемых на опасных</w:t>
      </w:r>
      <w:r>
        <w:br/>
      </w:r>
      <w:r>
        <w:rPr>
          <w:rFonts w:ascii="Times New Roman"/>
          <w:b/>
          <w:i w:val="false"/>
          <w:color w:val="000000"/>
        </w:rPr>
        <w:t>
производственных объектах, опасных технических устройств»</w:t>
      </w:r>
    </w:p>
    <w:bookmarkEnd w:id="26"/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разрешений на применение технологий, технических устройств, материалов, применяемых на опасных производственных объектах, опасных технических устройств» (далее – государственная услуга) оказывается Комитетом по государственному контролю за чрезвычайными ситуациями и промышленной безопасностью Министерства по чрезвычайным ситуациям Республики Казахстан (далее – услугодатель), по адресу: 010000, г. Астана, улица Орынбор 8, административное здание «Дом Министерств», 2-ой подъезд.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центры обслуживания населения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правительства»: www.egov.kz веб-портал «Е-лицензирование»: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аттестата на право проведения работ в области промышленной безопасности либо мотивированный отказ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разрешений на применение технологий, технических устройств, материалов, применяемых на опасных производственных объектах, опасных технических устройств», утвержденного постановлением Правительства Республики Казахстан от 30 мая 2014 года № 586 (далее - Стандарт),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28"/>
    <w:bookmarkStart w:name="z4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от физического или юридического лица (далее-услугополучатель)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необходимых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0,5 (4 часа) календарного дня проводит регистрацию полученных документов, и передает на рассмотрение руководителю услугодателя, при этом в правом нижнем углу заявления проставляется регистрационный штамп на государственном языке с указанием даты поступления и входящего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0,5 (4 часа) календарного дня, рассматривает заявление услугополучателя и отписывает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0,5 (4 часа) календарного дня, рассматривает заявление услугополучателя и отписывает руководителю отраслевого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отраслевого Управления в течение 0,5 (4 часа) календарного дня, рассматривает заявление услугополучателя на соответствие предъявляемым требованиям и отписывает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в течение 10 (десяти) календарных дней осуществляет рассмотрение заявления услугополучателя и представленные на рассмотрение документы (проверяет полноту пакета представленных документов и правильность их составления (оформления) на соответствие действующему законодательству Республики Казахстан) и оформление разрешения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отраслевого Управления в течение 0,5 (4 часа) календарного дня согласовывает решение на выдачу разрешения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заместитель руководителя услугодателя в течении 0,5 (4 часа) календарного дня согласовывает решение на выдачу разрешения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подписание руководителем (либо лицо его замещающее) услугодателя решения на выдачу разрешения либо мотивированный ответ об отказе в оказании государственной услуги в течении 0,5 (4 часа)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оформление и выдача результата оказания государственной услуги в течении 0,5 (4 часа)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«личном кабинете» услугополучателя. Документы представляются в виде электронных копий документов, удостоверенных электронно-цифровой подписью услугополучателя.</w:t>
      </w:r>
    </w:p>
    <w:bookmarkEnd w:id="30"/>
    <w:bookmarkStart w:name="z5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отраслевого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отраслевого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Текстовое табличное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блок-схема прохождения каждого действия,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32"/>
    <w:bookmarkStart w:name="z5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3"/>
    <w:bookmarkStart w:name="z9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Прием документов и выдача результата оказания государственной услуги осуществляется в ЦОНе с понедельника по субботу включительно, в соответствии с графиком работы с 9.00 часов до 20.00 часов без перерыва на обед,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 очереди», без предварительной записи и ускоренного обслуживания. При желании услугополучателя возможно «бронирование»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всех необходимых документов для оказания государственной услуги через ЦОН услугополучателю выдается расписка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даты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даты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фамилии и инициалов работника ЦОНа,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сдачи документов – не более 15 минут, время обслуживания услугополучателя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предоставляет перечень документов, предусмотренный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ЦОНе выдача готовых документов услугополучателю осуществляется работником ЦОНа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получения документов – не более 15 минут, время обслуживания услугополучателя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  (действий) работников ЦОНа при регистрации и обработке запроса услугополучателя в интегрированной информационной системе центров обслуживания населения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Описание, отражающая взаимосвязь между логической последовательностью действий в процессе оказания государственной услуги через портал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«электронного правительства», интернет –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Необходимую информацию и консультацию по оказанию услуги можно получить по телефону саll - центра: 1414.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применение технологий,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технических устройств и материалов,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применяемых на опасных производственных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объектах, опасных технических устройств»  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1"/>
      </w:tblGrid>
      <w:tr>
        <w:trPr>
          <w:trHeight w:val="30" w:hRule="atLeast"/>
        </w:trPr>
        <w:tc>
          <w:tcPr>
            <w:tcW w:w="1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3934"/>
            </w:tblGrid>
            <w:tr>
              <w:trPr>
                <w:trHeight w:val="12705" w:hRule="atLeast"/>
              </w:trPr>
              <w:tc>
                <w:tcPr>
                  <w:tcW w:w="139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Borders>
                      <w:top w:val="none"/>
                      <w:left w:val="none"/>
                      <w:bottom w:val="none"/>
                      <w:right w:val="none"/>
                      <w:insideH w:val="none"/>
                      <w:insideV w:val="none"/>
                    </w:tblBorders>
                  </w:tblPr>
                  <w:tblGrid>
                    <w:gridCol w:w="5585"/>
                    <w:gridCol w:w="2844"/>
                    <w:gridCol w:w="5411"/>
                  </w:tblGrid>
                  <w:tr>
                    <w:trPr>
                      <w:trHeight w:val="30" w:hRule="atLeast"/>
                    </w:trPr>
                    <w:tc>
                      <w:tcPr>
                        <w:tcW w:w="5585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[Наименование УО на гос. языке]</w:t>
                        </w:r>
                      </w:p>
                    </w:tc>
                    <w:tc>
                      <w:tcPr>
                        <w:tcW w:w="2844" w:type="dxa"/>
                        <w:vMerge w:val="restart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drawing>
                            <wp:inline distT="0" distB="0" distL="0" distR="0">
                              <wp:extent cx="1549400" cy="1536700"/>
                              <wp:effectExtent l="0" t="0" r="0" b="0"/>
                              <wp:docPr id="0" name="" descr=""/>
                              <wp:cNvGraphicFramePr>
                                <a:graphicFrameLocks noChangeAspect="true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49400" cy="15367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541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Наименование УО на рус. языке]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5585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[Реквизиты УО на гос. языке]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Номер: [Номер]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Входящий номер: [Входящий номері]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Дата выдачи: [Дата выдачи]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</w:tcBorders>
                      </w:tcPr>
                      <w:p/>
                    </w:tc>
                    <w:tc>
                      <w:tcPr>
                        <w:tcW w:w="541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[Реквизиты УО на рус. языке]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[Наименование заявителя]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[Юридический адрес заявителя]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0" w:type="auto"/>
                        <w:gridSpan w:val="3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</w:rPr>
                          <w:t xml:space="preserve"> РАЗРЕШЕНИЕ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</w:rPr>
                          <w:t>
[Тип разрешения]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Комитет по государственному контролю за чрезвычайными ситуациями и промышленной безопасностью Министерства по чрезвычайным ситуациям Республики Казахстан, рассмотрев заявление ____ и пакет технической документации к нему, в соответствии со 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статьей 74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 xml:space="preserve"> Закона Республики Казахстан «О гражданской защите» и учитывая положительное экспертное заключение ____, разрешает применение на опасных производственных объектах следующих технологий, технических устройств и материалов: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[Наименования технологий].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Разрешение действительно при обязательном соблюдении требований законодательства Республики Казахстан в области промышленной безопасности, а также технической документации завода-изготовителя.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  <w:u w:val="single"/>
                          </w:rPr>
                          <w:t>[Должность подписывающего]           [ФИО подписывающего]</w:t>
                        </w:r>
                      </w:p>
                    </w:tc>
                  </w:tr>
                </w:tbl>
                <w:p/>
                <w:tbl>
                  <w:tblPr>
                    <w:tblW w:w="0" w:type="auto"/>
                    <w:tblCellSpacing w:w="0" w:type="auto"/>
                    <w:tblBorders>
                      <w:top w:val="none"/>
                      <w:left w:val="none"/>
                      <w:bottom w:val="none"/>
                      <w:right w:val="none"/>
                      <w:insideH w:val="none"/>
                      <w:insideV w:val="none"/>
                    </w:tblBorders>
                  </w:tblPr>
                  <w:tblGrid>
                    <w:gridCol w:w="2737"/>
                    <w:gridCol w:w="8187"/>
                    <w:gridCol w:w="2916"/>
                  </w:tblGrid>
                  <w:tr>
                    <w:trPr>
                      <w:trHeight w:val="30" w:hRule="atLeast"/>
                    </w:trPr>
                    <w:tc>
                      <w:tcPr>
                        <w:tcW w:w="273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18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drawing>
                            <wp:inline distT="0" distB="0" distL="0" distR="0">
                              <wp:extent cx="4572000" cy="952500"/>
                              <wp:effectExtent l="0" t="0" r="0" b="0"/>
                              <wp:docPr id="0" name="" descr=""/>
                              <wp:cNvGraphicFramePr>
                                <a:graphicFrameLocks noChangeAspect="true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572000" cy="9525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916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73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18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Данный документ согласно пункту 1 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статьи 7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 xml:space="preserve"> ЗРК от 7 января 2003 года "Об электронном документе и электронной цифровой подписи" равнозначен документу на бумажном носителе.</w:t>
                        </w:r>
                      </w:p>
                    </w:tc>
                    <w:tc>
                      <w:tcPr>
                        <w:tcW w:w="2916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1"/>
      </w:tblGrid>
      <w:tr>
        <w:trPr>
          <w:trHeight w:val="11145" w:hRule="atLeast"/>
        </w:trPr>
        <w:tc>
          <w:tcPr>
            <w:tcW w:w="1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3934"/>
            </w:tblGrid>
            <w:tr>
              <w:trPr>
                <w:trHeight w:val="12705" w:hRule="atLeast"/>
              </w:trPr>
              <w:tc>
                <w:tcPr>
                  <w:tcW w:w="139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Borders>
                      <w:top w:val="none"/>
                      <w:left w:val="none"/>
                      <w:bottom w:val="none"/>
                      <w:right w:val="none"/>
                      <w:insideH w:val="none"/>
                      <w:insideV w:val="none"/>
                    </w:tblBorders>
                  </w:tblPr>
                  <w:tblGrid>
                    <w:gridCol w:w="5592"/>
                    <w:gridCol w:w="2845"/>
                    <w:gridCol w:w="5403"/>
                  </w:tblGrid>
                  <w:tr>
                    <w:trPr>
                      <w:trHeight w:val="30" w:hRule="atLeast"/>
                    </w:trPr>
                    <w:tc>
                      <w:tcPr>
                        <w:tcW w:w="5592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[Наименование УО на гос. языке]</w:t>
                        </w:r>
                      </w:p>
                    </w:tc>
                    <w:tc>
                      <w:tcPr>
                        <w:tcW w:w="2845" w:type="dxa"/>
                        <w:vMerge w:val="restart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drawing>
                            <wp:inline distT="0" distB="0" distL="0" distR="0">
                              <wp:extent cx="1549400" cy="1536700"/>
                              <wp:effectExtent l="0" t="0" r="0" b="0"/>
                              <wp:docPr id="0" name="" descr=""/>
                              <wp:cNvGraphicFramePr>
                                <a:graphicFrameLocks noChangeAspect="true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49400" cy="15367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540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[Наименование УО на рус. языке]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5592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[Реквизиты УО на гос. языке]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</w:tcBorders>
                      </w:tcPr>
                      <w:p/>
                    </w:tc>
                    <w:tc>
                      <w:tcPr>
                        <w:tcW w:w="540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[Реквизиты УО на рус. языке]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0" w:type="auto"/>
                        <w:gridSpan w:val="2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Дата: [Дата]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Номер: [Номер]</w:t>
                        </w:r>
                      </w:p>
                    </w:tc>
                    <w:tc>
                      <w:tcPr>
                        <w:tcW w:w="540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[Наименование заявителя]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[Юридический адрес заявителя]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0" w:type="auto"/>
                        <w:gridSpan w:val="3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</w:rPr>
                          <w:t xml:space="preserve"> Мотивированный отказ [Наименование заявителя]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 xml:space="preserve">Комитет по государственному контролю за чрезвычайными ситуациями и промышленной безопасностью Министерства по чрезвычайным ситуациям Республики Казахстан, рассмотрев ваше обращение от ___ № ___ и экспертное заключение ____, сообщает следующее: 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[Причины отказа].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  <w:u w:val="single"/>
                          </w:rPr>
                          <w:t>[Должность подписывающего]           [ФИО подписывающего]</w:t>
                        </w:r>
                      </w:p>
                    </w:tc>
                  </w:tr>
                </w:tbl>
                <w:p/>
                <w:tbl>
                  <w:tblPr>
                    <w:tblW w:w="0" w:type="auto"/>
                    <w:tblCellSpacing w:w="0" w:type="auto"/>
                    <w:tblBorders>
                      <w:top w:val="none"/>
                      <w:left w:val="none"/>
                      <w:bottom w:val="none"/>
                      <w:right w:val="none"/>
                      <w:insideH w:val="none"/>
                      <w:insideV w:val="none"/>
                    </w:tblBorders>
                  </w:tblPr>
                  <w:tblGrid>
                    <w:gridCol w:w="2737"/>
                    <w:gridCol w:w="8187"/>
                    <w:gridCol w:w="2916"/>
                  </w:tblGrid>
                  <w:tr>
                    <w:trPr>
                      <w:trHeight w:val="30" w:hRule="atLeast"/>
                    </w:trPr>
                    <w:tc>
                      <w:tcPr>
                        <w:tcW w:w="273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18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drawing>
                            <wp:inline distT="0" distB="0" distL="0" distR="0">
                              <wp:extent cx="4572000" cy="952500"/>
                              <wp:effectExtent l="0" t="0" r="0" b="0"/>
                              <wp:docPr id="0" name="" descr=""/>
                              <wp:cNvGraphicFramePr>
                                <a:graphicFrameLocks noChangeAspect="true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572000" cy="9525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916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73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18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Данный документ согласно пункту 1 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статьи 7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 xml:space="preserve"> ЗРК от 7 января 2003 года "Об электронном документе и электронной цифровой подписи" равнозначен документу на бумажном носителе.</w:t>
                        </w:r>
                      </w:p>
                    </w:tc>
                    <w:tc>
                      <w:tcPr>
                        <w:tcW w:w="2916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</w:tbl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применение технологий,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технических устройств и материалов,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применяемых на опасных производственных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объектах, опасных технических устройств»  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Текстовое табличное описание последовательности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процедур (действий), взаимодействий структурных подразделений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(работников) услугодателя в процессе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государственной услуги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1. Описание действий структурных подразделений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5"/>
        <w:gridCol w:w="2064"/>
        <w:gridCol w:w="2248"/>
        <w:gridCol w:w="2249"/>
        <w:gridCol w:w="2454"/>
        <w:gridCol w:w="22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процедуры (действия)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Наимен-ие структурн. подраздел.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услугодателя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услугодателя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отраслевого Управления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отраслевого Управления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выдачу разрешения на применение технологий, технических устройств, материалов, применяемых на опасных производственных объектах, опасных технических устройств,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этом в правом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нижнем углу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штамп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языке с указанием даты поступления и входящего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на выдачу разрешения на применение технологий, технических устройств,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применяемых на опасных производственных объектах, опасных технических устройств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на выдачу разрешения на применение технологий, технических устройств,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применяемых на опасных производственных объектах, опасных технических устройств по отраслевому принципу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представленного перечня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представленного пакета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требованиям, оформление решения на оказание государственной услуги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оформленный результат государственный услуги подписывается и направляется в реестр РД ГБД «Е-лицензирование»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календарного дня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календарного дня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календарного дня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  календарного дня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календарных дней</w:t>
            </w:r>
          </w:p>
        </w:tc>
      </w:tr>
    </w:tbl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2. Варианты использования. Основной процесс.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2"/>
        <w:gridCol w:w="2233"/>
        <w:gridCol w:w="2437"/>
        <w:gridCol w:w="2620"/>
        <w:gridCol w:w="2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услугодателя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услугодателя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отраслевого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отраслевого Управления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перечня необходимых документов на оказание государственной услуги, при этом в правом нижнем углу заявления проставляется регистрационный штамп на государственном языке с указанием даты поступления и входящего номера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Действие Рассмотрение заявления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Действие Рассмотрение заявления по отраслевому принципу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Действие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пакета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Действие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представленного пакета документов, на соответствие предъявляемым требованиям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решения на оказание государственной услуги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Действие Согласование решения на оказание государственной услуги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Действие Подписание решения об оказании государственной услуги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Действие  Выдача результата государственной услуги в ГБД «Е-лицензирование» либо оформляется в электронном формате, распечатывается, заверяется печатью и подписью руководителя услугодателя</w:t>
            </w:r>
          </w:p>
        </w:tc>
      </w:tr>
    </w:tbl>
    <w:bookmarkStart w:name="z6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прохождения каждого действия (процедуры)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613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разрешений на применение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технологий, технических устройств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материалов, применяемых на опасных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производственных объектах,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опасных технических устройств»  </w:t>
      </w:r>
    </w:p>
    <w:bookmarkEnd w:id="42"/>
    <w:bookmarkStart w:name="z6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порядка обращения и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(действий) работников центра при регистрации и обработке</w:t>
      </w:r>
      <w:r>
        <w:br/>
      </w:r>
      <w:r>
        <w:rPr>
          <w:rFonts w:ascii="Times New Roman"/>
          <w:b/>
          <w:i w:val="false"/>
          <w:color w:val="000000"/>
        </w:rPr>
        <w:t>
запроса услугополучателя в интегрированной информационной</w:t>
      </w:r>
      <w:r>
        <w:br/>
      </w:r>
      <w:r>
        <w:rPr>
          <w:rFonts w:ascii="Times New Roman"/>
          <w:b/>
          <w:i w:val="false"/>
          <w:color w:val="000000"/>
        </w:rPr>
        <w:t>
системе центров обслуживания населения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83058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3058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разрешений на применение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технологий, технических устройств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материалов, применяемых на опасных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производственных объектах,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опасных технических устройств»  </w:t>
      </w:r>
    </w:p>
    <w:bookmarkEnd w:id="44"/>
    <w:bookmarkStart w:name="z6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действий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через портал «электронного правительства»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4549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140700" cy="905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140700" cy="905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разрешений на применение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технологий, технических устройств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материалов, применяемых на опасных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производственных объектах,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опасных технических устройств»  </w:t>
      </w:r>
    </w:p>
    <w:bookmarkEnd w:id="46"/>
    <w:bookmarkStart w:name="z6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Выдача разрешений на применение технологий, технических устройств,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материалов, применяемых на опасных производственных объектах, опасных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технических устройств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государственной услуги)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852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5852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65405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июня 2014 года № 315</w:t>
      </w:r>
    </w:p>
    <w:bookmarkEnd w:id="49"/>
    <w:bookmarkStart w:name="z7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деклараций промышленной безопасности опасного</w:t>
      </w:r>
      <w:r>
        <w:br/>
      </w:r>
      <w:r>
        <w:rPr>
          <w:rFonts w:ascii="Times New Roman"/>
          <w:b/>
          <w:i w:val="false"/>
          <w:color w:val="000000"/>
        </w:rPr>
        <w:t>
производственного объекта»</w:t>
      </w:r>
    </w:p>
    <w:bookmarkEnd w:id="50"/>
    <w:bookmarkStart w:name="z7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«Регистрация деклараций промышленной безопасности опасного производственного объекта» (далее – государственная услуга) оказывается Комитетом по государственному контролю за чрезвычайными ситуациями и промышленной безопасностью Министерства по чрезвычайным ситуациям Республики Казахстан (далее – услугодатель), по адресу: 010000, г. Астана, улица Орынбор 8, административное здание «Дом Министерств», 2-ой подъезд.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центры обслуживания населения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через веб-портал «электронного правительства»: www.egov.kz или веб-портал «Е-лицензирование»: www.elicense.kz (далее-портал).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аттестата на право проведения работ в области промышленной безопасности либо мотивированный отказ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«Регистрация </w:t>
      </w:r>
      <w:r>
        <w:rPr>
          <w:rFonts w:ascii="Times New Roman"/>
          <w:b w:val="false"/>
          <w:i w:val="false"/>
          <w:color w:val="000000"/>
          <w:sz w:val="28"/>
        </w:rPr>
        <w:t>деклараций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промышленной безопасности опасного производственного объекта», утвержденного постановлением Правительства Республики Казахстан от 30 мая 2014 года № 586 (далее - Стандарт),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52"/>
    <w:bookmarkStart w:name="z7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от физического или юридического лица (далее-услугополучатель)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необходимых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0,5 (4 часа) рабочего дня проводит регистрацию полученных документов, и передает на рассмотрение руководителю услугодателя, при этом в правом нижнем углу заявления проставляется регистрационный штамп на государственном языке с указанием даты поступления и входящего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0,5 (4 часа) рабочего дня, рассматривает заявление услугополучателя и отписывает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0,5 (4 часа) рабочего дня, рассматривает заявление услугополучателя и отписывает руководителю отраслевого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отраслевого Управления в течение 0,5 (4 часа) рабочего дня, рассматривает заявление услугополучателя на соответствие предъявляемым требованиям и отписывает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в течение 3 (трех) рабочих дней осуществляет рассмотрение заявления услугополучателя и представленные на рассмотрение документы (проверяет полноту пакета представленных документов и правильность их составления (оформления) на соответствие действующему законодательству Республики Казахстан) оформляет письмо о присвоении регистрационного шифра </w:t>
      </w:r>
      <w:r>
        <w:rPr>
          <w:rFonts w:ascii="Times New Roman"/>
          <w:b w:val="false"/>
          <w:i w:val="false"/>
          <w:color w:val="000000"/>
          <w:sz w:val="28"/>
        </w:rPr>
        <w:t>декларации промышленной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мотивированного ответа об отказе в оказании государственной услуги на право проведения работ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отраслевого Управления в течение 0,5 (4 часа) рабочего дня согласовывает решение о присвоении регистрационного шифра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заместитель руководителя услугодателя 0,5 (4 часа) рабочего дня согласовывает решение о присвоении регистрационного шифра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подписание руководителем (либо лицом его замещающим) услугодателя решения о присвоении регистрационного шифра либо мотивированный ответ об отказе в оказании государственной услуги в течении 0,5 (4 часа)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оформление и выдача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«личном кабинете» услугополучателя. Документы представляются в виде электронных копий документов, удостоверенных электронно-цифровой подписью услугополучателя.</w:t>
      </w:r>
    </w:p>
    <w:bookmarkEnd w:id="54"/>
    <w:bookmarkStart w:name="z7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отраслевого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отраслевого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Текстовое табличное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блок-схема прохождения каждого действия,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56"/>
    <w:bookmarkStart w:name="z8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Прием документов и выдача результата оказания государственной услуги осуществляется в ЦОНе с понедельника по субботу включительно, в соответствии с графиком работы с 9.00 часов до 20.00 часов без перерыва на обед,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 очереди», без предварительной записи и ускоренного обслуживания. При желании услугополучателя возможно «бронирование»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всех необходимых документов для оказания государственной услуги через ЦОН услугополучателю выдается расписка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даты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даты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фамилии и инициалов работника ЦОНа,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сдачи документов – не более 15 минут, время обслуживания услугополучателя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предоставляет перечень документов, предусмотренный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ЦОНе выдача готовых документов услугополучателю осуществляется работником ЦОНа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получения документов – не более 15 минут, максимально допустимое время обслуживания услугополучателя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работников ЦОНа при регистрации и обработке запроса услугополучателя в интегрированной информационной системе центров обслуживания населения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Описание, отражающая взаимосвязь между логической последовательностью действий в процессе оказания государственной услуги через портал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«электронного правительства», интернет –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Необходимую информацию и консультацию по оказанию услуги можно получить по телефону саll - центра: 1414.</w:t>
      </w:r>
    </w:p>
    <w:bookmarkEnd w:id="58"/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деклараций промышленной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опасного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производственного объекта»     </w:t>
      </w:r>
    </w:p>
    <w:bookmarkEnd w:id="59"/>
    <w:bookmarkStart w:name="z10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1"/>
      </w:tblGrid>
      <w:tr>
        <w:trPr>
          <w:trHeight w:val="30" w:hRule="atLeast"/>
        </w:trPr>
        <w:tc>
          <w:tcPr>
            <w:tcW w:w="1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3934"/>
            </w:tblGrid>
            <w:tr>
              <w:trPr>
                <w:trHeight w:val="12705" w:hRule="atLeast"/>
              </w:trPr>
              <w:tc>
                <w:tcPr>
                  <w:tcW w:w="139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Borders>
                      <w:top w:val="none"/>
                      <w:left w:val="none"/>
                      <w:bottom w:val="none"/>
                      <w:right w:val="none"/>
                      <w:insideH w:val="none"/>
                      <w:insideV w:val="none"/>
                    </w:tblBorders>
                  </w:tblPr>
                  <w:tblGrid>
                    <w:gridCol w:w="5585"/>
                    <w:gridCol w:w="2844"/>
                    <w:gridCol w:w="5411"/>
                  </w:tblGrid>
                  <w:tr>
                    <w:trPr>
                      <w:trHeight w:val="30" w:hRule="atLeast"/>
                    </w:trPr>
                    <w:tc>
                      <w:tcPr>
                        <w:tcW w:w="5585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[Наименование УО на гос. языке]</w:t>
                        </w:r>
                      </w:p>
                    </w:tc>
                    <w:tc>
                      <w:tcPr>
                        <w:tcW w:w="2844" w:type="dxa"/>
                        <w:vMerge w:val="restart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drawing>
                            <wp:inline distT="0" distB="0" distL="0" distR="0">
                              <wp:extent cx="1549400" cy="1536700"/>
                              <wp:effectExtent l="0" t="0" r="0" b="0"/>
                              <wp:docPr id="0" name="" descr=""/>
                              <wp:cNvGraphicFramePr>
                                <a:graphicFrameLocks noChangeAspect="true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2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49400" cy="15367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541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[Наименование УО на рус. языке]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5585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[Реквизиты УО на гос. языке]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Номер: [Номер]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Дата выдачи: [Дата выдачи]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Входящий номер: [Входящий номер]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</w:tcBorders>
                      </w:tcPr>
                      <w:p/>
                    </w:tc>
                    <w:tc>
                      <w:tcPr>
                        <w:tcW w:w="541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[Реквизиты УО на рус. языке]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0" w:type="auto"/>
                        <w:gridSpan w:val="3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</w:rPr>
                          <w:t xml:space="preserve"> Регистрация декларации промышленной безопаности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[Наименование заявителя]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[Юридический Адрес заявителя]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Комитет по государственному контролю за чрезвычайными ситуациями и промышленной безопасностью Министерства по чрезвычайным ситуациям Республики Казахстан согласно 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статье 76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 xml:space="preserve"> Закона Республики Казахстан от 11 апреля 2014 года «О гражданской защите» рассмотрена Декларация безопасности: [Наименование Декларации].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На основании [Основание] декларация зарегистрирована, и ей присвоен шифр [Шифр].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  <w:u w:val="single"/>
                          </w:rPr>
                          <w:t>[Должность подписывающего]           [ФИО подписывающего]</w:t>
                        </w:r>
                      </w:p>
                    </w:tc>
                  </w:tr>
                </w:tbl>
                <w:p/>
                <w:tbl>
                  <w:tblPr>
                    <w:tblW w:w="0" w:type="auto"/>
                    <w:tblCellSpacing w:w="0" w:type="auto"/>
                    <w:tblBorders>
                      <w:top w:val="none"/>
                      <w:left w:val="none"/>
                      <w:bottom w:val="none"/>
                      <w:right w:val="none"/>
                      <w:insideH w:val="none"/>
                      <w:insideV w:val="none"/>
                    </w:tblBorders>
                  </w:tblPr>
                  <w:tblGrid>
                    <w:gridCol w:w="2737"/>
                    <w:gridCol w:w="8187"/>
                    <w:gridCol w:w="2916"/>
                  </w:tblGrid>
                  <w:tr>
                    <w:trPr>
                      <w:trHeight w:val="30" w:hRule="atLeast"/>
                    </w:trPr>
                    <w:tc>
                      <w:tcPr>
                        <w:tcW w:w="273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18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drawing>
                            <wp:inline distT="0" distB="0" distL="0" distR="0">
                              <wp:extent cx="4572000" cy="952500"/>
                              <wp:effectExtent l="0" t="0" r="0" b="0"/>
                              <wp:docPr id="0" name="" descr=""/>
                              <wp:cNvGraphicFramePr>
                                <a:graphicFrameLocks noChangeAspect="true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2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572000" cy="9525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916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73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18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Данный документ согласно пункту 1 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статьи 7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 xml:space="preserve"> ЗРК от 7 января 2003 года "Об электронном документе и электронной цифровой подписи" равнозначен документу на бумажном носителе.</w:t>
                        </w:r>
                      </w:p>
                    </w:tc>
                    <w:tc>
                      <w:tcPr>
                        <w:tcW w:w="2916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1"/>
      </w:tblGrid>
      <w:tr>
        <w:trPr>
          <w:trHeight w:val="11145" w:hRule="atLeast"/>
        </w:trPr>
        <w:tc>
          <w:tcPr>
            <w:tcW w:w="1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3934"/>
            </w:tblGrid>
            <w:tr>
              <w:trPr>
                <w:trHeight w:val="12705" w:hRule="atLeast"/>
              </w:trPr>
              <w:tc>
                <w:tcPr>
                  <w:tcW w:w="139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Borders>
                      <w:top w:val="none"/>
                      <w:left w:val="none"/>
                      <w:bottom w:val="none"/>
                      <w:right w:val="none"/>
                      <w:insideH w:val="none"/>
                      <w:insideV w:val="none"/>
                    </w:tblBorders>
                  </w:tblPr>
                  <w:tblGrid>
                    <w:gridCol w:w="5592"/>
                    <w:gridCol w:w="2845"/>
                    <w:gridCol w:w="5403"/>
                  </w:tblGrid>
                  <w:tr>
                    <w:trPr>
                      <w:trHeight w:val="30" w:hRule="atLeast"/>
                    </w:trPr>
                    <w:tc>
                      <w:tcPr>
                        <w:tcW w:w="5592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[Наименование УО на гос. языке]</w:t>
                        </w:r>
                      </w:p>
                    </w:tc>
                    <w:tc>
                      <w:tcPr>
                        <w:tcW w:w="2845" w:type="dxa"/>
                        <w:vMerge w:val="restart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drawing>
                            <wp:inline distT="0" distB="0" distL="0" distR="0">
                              <wp:extent cx="1549400" cy="1536700"/>
                              <wp:effectExtent l="0" t="0" r="0" b="0"/>
                              <wp:docPr id="0" name="" descr=""/>
                              <wp:cNvGraphicFramePr>
                                <a:graphicFrameLocks noChangeAspect="true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2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49400" cy="15367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540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[Наименование УО на рус. языке]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5592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[Реквизиты УО на гос. языке]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</w:tcBorders>
                      </w:tcPr>
                      <w:p/>
                    </w:tc>
                    <w:tc>
                      <w:tcPr>
                        <w:tcW w:w="540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[Реквизиты УО на рус. языке]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0" w:type="auto"/>
                        <w:gridSpan w:val="2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Дата: [Дата]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Номер: [Номер]</w:t>
                        </w:r>
                      </w:p>
                    </w:tc>
                    <w:tc>
                      <w:tcPr>
                        <w:tcW w:w="540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[Наименование заявителя]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[Юридический адрес заявителя]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0" w:type="auto"/>
                        <w:gridSpan w:val="3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</w:rPr>
                          <w:t xml:space="preserve"> Мотивированный отказ [Наименование заявителя]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Комитет по государственному контролю за чрезвычайными ситуациями и промышленной безопасностью Министерства по чрезвычайным ситуациям Республики Казахстан, рассмотрев ваше обращение от ___ № ___ и экспертное заключение ____, сообщает следующее: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[Причины отказа].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  <w:u w:val="single"/>
                          </w:rPr>
                          <w:t>[Должность подписывающего]           [ФИО подписывающего]</w:t>
                        </w:r>
                      </w:p>
                    </w:tc>
                  </w:tr>
                </w:tbl>
                <w:p/>
                <w:tbl>
                  <w:tblPr>
                    <w:tblW w:w="0" w:type="auto"/>
                    <w:tblCellSpacing w:w="0" w:type="auto"/>
                    <w:tblBorders>
                      <w:top w:val="none"/>
                      <w:left w:val="none"/>
                      <w:bottom w:val="none"/>
                      <w:right w:val="none"/>
                      <w:insideH w:val="none"/>
                      <w:insideV w:val="none"/>
                    </w:tblBorders>
                  </w:tblPr>
                  <w:tblGrid>
                    <w:gridCol w:w="2737"/>
                    <w:gridCol w:w="8187"/>
                    <w:gridCol w:w="2916"/>
                  </w:tblGrid>
                  <w:tr>
                    <w:trPr>
                      <w:trHeight w:val="30" w:hRule="atLeast"/>
                    </w:trPr>
                    <w:tc>
                      <w:tcPr>
                        <w:tcW w:w="273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18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drawing>
                            <wp:inline distT="0" distB="0" distL="0" distR="0">
                              <wp:extent cx="4572000" cy="952500"/>
                              <wp:effectExtent l="0" t="0" r="0" b="0"/>
                              <wp:docPr id="0" name="" descr=""/>
                              <wp:cNvGraphicFramePr>
                                <a:graphicFrameLocks noChangeAspect="true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2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572000" cy="9525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916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73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18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Данный документ согласно пункту 1 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статьи 7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 xml:space="preserve"> ЗРК от 7 января 2003 года "Об электронном документе и электронной цифровой подписи" равнозначен документу на бумажном носителе.</w:t>
                        </w:r>
                      </w:p>
                    </w:tc>
                    <w:tc>
                      <w:tcPr>
                        <w:tcW w:w="2916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</w:tbl>
    <w:bookmarkStart w:name="z9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деклараций промышленной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опасного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производственного объекта»     </w:t>
      </w:r>
    </w:p>
    <w:bookmarkEnd w:id="61"/>
    <w:bookmarkStart w:name="z9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Текстовое табличное описание последовательности процедур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(действий), взаимодействий структурных подразделений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(работников) услугодателя в процессе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государственной услуги</w:t>
      </w:r>
    </w:p>
    <w:bookmarkEnd w:id="62"/>
    <w:bookmarkStart w:name="z9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1. Описание действий структурных подразделений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0"/>
        <w:gridCol w:w="2676"/>
        <w:gridCol w:w="2094"/>
        <w:gridCol w:w="1886"/>
        <w:gridCol w:w="2489"/>
        <w:gridCol w:w="209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процедуры (действия)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Наимен-ие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структурн. подраздел.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услугодателя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услугодателя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отраслевого Управления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отраслевого Управления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для присвоения регистрационного шифра декларации физических и юридических лиц,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этом в правом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нижнем углу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для оказания государственной услуги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для присвоения регистрационного шифра декларации промышленной безопасности опасного производственного объекта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предоставленного перечня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представленного пакета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требованиям, оформление письма о присвоение регистрационного шифра декларации промышленной безопасности (либо мотивированного отказа)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оформленный результат государственный услуги подписывается и направляется в реестр РД ГБД «Е-лицензирование»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рабочего дня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рабочего дня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рабочего дня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рабочего дня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дней</w:t>
            </w:r>
          </w:p>
        </w:tc>
      </w:tr>
    </w:tbl>
    <w:bookmarkStart w:name="z9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2. Варианты использования. Основной процесс.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9"/>
        <w:gridCol w:w="2257"/>
        <w:gridCol w:w="2072"/>
        <w:gridCol w:w="2463"/>
        <w:gridCol w:w="21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услугодателя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услугодателя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отраслевого Управления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отраслевого Управления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Действие Прием заявления и перечня необходимых документов для присвоения регистрационного шифра декларации физических и юридических лиц, при этом в правом нижнем углу заявления проставляется регистрационный штамп на государственном языке с указанием даты поступления и входящего номера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Действие Рассмотрение заявления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Действие Рассмотрение заявления по отраслевому принципу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Действие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Действие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представленного пакета документов, на соответствие предъявляемым требованиям. Оформление письма о присвоение регистрационного шифра декларации промышленной безопасности (либо мотивированного отказа)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Действие Согласование решения об оказании государственной услуги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Действие Подписание решения об оказании государственной услуги.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Действие Выдача результата государственной услуги в ГБД «Е-лицензирование» либо оформляется в электронном формате, распечатывается, заверяется печатью и подписью руководителя услугодателя.</w:t>
            </w:r>
          </w:p>
        </w:tc>
      </w:tr>
    </w:tbl>
    <w:bookmarkStart w:name="z9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прохождения каждого действия (процедуры)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486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486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деклараций промышленной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опасного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производственного объекта»     </w:t>
      </w:r>
    </w:p>
    <w:bookmarkEnd w:id="66"/>
    <w:bookmarkStart w:name="z10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порядка обращения и последовательности процедур (действий) работников центра при регистрации и обработке запроса услугополучателя в интегрированной информационной системе центров обслуживания населения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3914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деклараций промышленной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опасного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производственного объекта»     </w:t>
      </w:r>
    </w:p>
    <w:bookmarkEnd w:id="68"/>
    <w:bookmarkStart w:name="z9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действий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через портал «электронного правительства»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429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деклараций промышленной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опасного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производственного объекта»     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Регистрация деклараций промышленной безопасности опасного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производственного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государственной услуги)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090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5090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405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header.xml" Type="http://schemas.openxmlformats.org/officeDocument/2006/relationships/header" Id="rId3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