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6638" w14:textId="a926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и ведения информационного банка данных об агрохимическом состоянии земель сельскохозяйственного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25 июня 2014 года № 6-1/321. Зарегистрирован в Министерстве юстиции Республики Казахстан от 25 июля 2014 года № 9618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государственном регулировании развития агропромышленного комплекса и сельских территорий»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сельского хозяйства РК от 24.08.2015 </w:t>
      </w:r>
      <w:r>
        <w:rPr>
          <w:rFonts w:ascii="Times New Roman"/>
          <w:b w:val="false"/>
          <w:i w:val="false"/>
          <w:color w:val="000000"/>
          <w:sz w:val="28"/>
        </w:rPr>
        <w:t>№ 4-6/763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 ведения информационного банка данных об агрохимическом состоянии земель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мелиорации Министерства сельского хозяйства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года № 6-1/321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создания и ведения информационного банка данных об</w:t>
      </w:r>
      <w:r>
        <w:br/>
      </w:r>
      <w:r>
        <w:rPr>
          <w:rFonts w:ascii="Times New Roman"/>
          <w:b/>
          <w:i w:val="false"/>
          <w:color w:val="000000"/>
        </w:rPr>
        <w:t>
агрохимическом состоянии земель сельскохозяйственного</w:t>
      </w:r>
      <w:r>
        <w:br/>
      </w:r>
      <w:r>
        <w:rPr>
          <w:rFonts w:ascii="Times New Roman"/>
          <w:b/>
          <w:i w:val="false"/>
          <w:color w:val="000000"/>
        </w:rPr>
        <w:t>
назначения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создания и ведения информационного банка данных об агрохимическом состоянии земель сельскохозяйственного назначения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государственном регулировании развития агропромышленного комплекса и сельских территорий» и устанавливают порядок создания и ведения информационного банка данных об агрохимическом состоянии земель сельскохозяйственного назначения (далее – банк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Банк данных создается и ведется республиканским государственным учреждением «Республиканский научно-методический центр агрохимической службы Министерства сельского хозяйства Республики Казахстан», и представляется уполномоченному органу в области развития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Банк данных представляет собой электронную информационную базу данных, пополняемую результатами агрохимического обследования почв сельскохозяйственных угодий, которая является основной базой для агрохимического мониторинга почв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Банк данных предназначен для ввода, хранения, анализа и обобщения на уровне рабочего (земельного) участка, хозяйства, района, области и республики результатов комплексного агрохимического обследования земель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Исходными данными для создания банка данных служат текущие и справочные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Текущие материалы включают адресные данные каждого поля, данные по агрохимическому состоянию, получаемые при анализе каждого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Справочные материалы включают типы угодий, почв, севооборотов, список областей, районов, землепользователей в каждом районе, методы агрохимического обследования, границы групп по содержанию питательных веществ.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создания и ведения банка данных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Создание банка данных осуществляется путем сбора, обработки, накопления, анализа материалов и данных почвенного, агрохимического, эколого-токсикологического, почвенно-эрозионного, почвенно-мелиоративного, геоботанического, фитосанитарного, других специальных обследований и изысканий, полученных в процессе обследования сельскохозяйственных угодий.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Документы, на основе которых создается банк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полевая ведомость агрохимического обследования почв хозяйства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сводная аналитическая ведомость по агрохимическому состоянию почв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Ведение банка данных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внесение сведений о результатах агрохимического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обработку исходных данных, обобщение результатов агрохимического обследования почв, формирование выходных форм;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актуализацию (обновление) внесенных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получение агрохимических картограмм;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составление агрохимических очерков по проведенным агрохимическим обследованиям.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хранения адресных и агрохимических материалов ежегодно создается новый файл. Справочные материалы заносятся один раз и актуализируются ежегодно в декабре соответствующего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Текущие материалы предоставляются в виде полевой ведомости агрохимического обследования почв хозяйства, которая содержит информацию о землепользовании, кадастровом номере и площади поля, типе почвы, номерах элементарных участков, сельском округе, районе, области. В полевой ведомости агрохимического обследования почв хозяйства рабочие и элементарные участки имеют сквозную нумерацию в пределах землепользования, все графы и строки заполняются.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 основе данных полевой ведомости агрохимического обследования почв хозяйства формируется сводная аналитическая ведомость по агрохимическому состоянию почв на каждого обследованного собственника земельного участка и (или) землепользователя. Заполненная сводная аналитическая ведомость по агрохимическому состоянию почв служит для ввода аналитических данных в банк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Выходные формы банка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паспортная ведомость по агрохимическому состоянию почв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ведомость распределения обследованных площадей по содержанию основных элементов питания растений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ведомость распределения обследованных площадей по содержанию микроэлементов и тяжелых металлов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ведомость распределения обследованных площадей по степени кислотности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Результаты агрохимического обследования почв, занесенные в банк данных, хранящиеся в базах в виде файлов с кодом, являются основой для получения агрохимических картограмм и составления агрохимических очерков по проведенным агрохимическим обследованиям.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создания и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информационного банка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агрохимическом состоянии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 сельскохозяйственного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         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Полевая ведомость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обследования почв хозяйства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хозяйства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(кадастровый номер)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(кадастровый номер)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Сельский округ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Общая площадь обследования по хозяйству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Почвенная зона __________________ Дата обследования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Составил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      удостоверяющем личность), должность)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5"/>
        <w:gridCol w:w="1601"/>
        <w:gridCol w:w="1805"/>
        <w:gridCol w:w="2032"/>
        <w:gridCol w:w="2146"/>
        <w:gridCol w:w="2577"/>
        <w:gridCol w:w="2034"/>
      </w:tblGrid>
      <w:tr>
        <w:trPr>
          <w:trHeight w:val="222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 номер образца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Бригада, номер поля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гектар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элементар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участка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Возделываемая культура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Урожайность, центнеров на гектар (предыдущего года)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Почвенная разность (тип почвы)</w:t>
            </w:r>
          </w:p>
        </w:tc>
      </w:tr>
      <w:tr>
        <w:trPr>
          <w:trHeight w:val="3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площадь _________________________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хозяйстве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(производственное направление, климат и рельеф, географическое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расположение хозяйства, физико-химические свойства почвы)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создания и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информационного банка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агрохимическом состоянии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 сельскохозяйственного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         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Хозяйство, сельский округ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обследования 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 Сводная аналитическая ведомость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агрохимическому состоянию почв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Образцы с номера _____ по номер 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8"/>
        <w:gridCol w:w="1094"/>
        <w:gridCol w:w="988"/>
        <w:gridCol w:w="1201"/>
        <w:gridCol w:w="1202"/>
        <w:gridCol w:w="1634"/>
        <w:gridCol w:w="719"/>
        <w:gridCol w:w="1110"/>
        <w:gridCol w:w="1038"/>
        <w:gridCol w:w="991"/>
        <w:gridCol w:w="1182"/>
        <w:gridCol w:w="1183"/>
      </w:tblGrid>
      <w:tr>
        <w:trPr>
          <w:trHeight w:val="30" w:hRule="atLeast"/>
        </w:trPr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Гумус, процент</w:t>
            </w:r>
          </w:p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миллиграмм на килограмм почвы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миллиграмм на килограмм почвы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Обследование провел: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удостоверяющем личность), должность)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5"/>
        <w:gridCol w:w="895"/>
        <w:gridCol w:w="1166"/>
        <w:gridCol w:w="1143"/>
        <w:gridCol w:w="1369"/>
        <w:gridCol w:w="1075"/>
        <w:gridCol w:w="1030"/>
        <w:gridCol w:w="1166"/>
        <w:gridCol w:w="1167"/>
        <w:gridCol w:w="1167"/>
        <w:gridCol w:w="1167"/>
      </w:tblGrid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Гумус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Анализы провел (фамилия, имя, отчество (при наличии в документе, удостоверяющем личность), должность)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создания и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информационного банка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агрохимическом состоянии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 сельскохозяйственного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         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Хозяйство, сельский округ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обследования 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 Паспортная ведомость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по агрохимическому состянию почв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1054"/>
        <w:gridCol w:w="1054"/>
        <w:gridCol w:w="1054"/>
        <w:gridCol w:w="1054"/>
        <w:gridCol w:w="1106"/>
        <w:gridCol w:w="1154"/>
        <w:gridCol w:w="1106"/>
        <w:gridCol w:w="1154"/>
        <w:gridCol w:w="1106"/>
        <w:gridCol w:w="1154"/>
        <w:gridCol w:w="1105"/>
        <w:gridCol w:w="1202"/>
      </w:tblGrid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гектар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почвы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Легкогидролизуемый азот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Подвижный фосфор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Обменный калий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Гумус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миллиграмм на килограмм почвы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по содержанию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миллиграмм на килограмм почвы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по содержанию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миллиграмм на килограмм почвы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по содержанию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по содержанию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1191"/>
        <w:gridCol w:w="1141"/>
        <w:gridCol w:w="1191"/>
        <w:gridCol w:w="1142"/>
        <w:gridCol w:w="1191"/>
        <w:gridCol w:w="1142"/>
        <w:gridCol w:w="1192"/>
        <w:gridCol w:w="1142"/>
        <w:gridCol w:w="1192"/>
        <w:gridCol w:w="1142"/>
        <w:gridCol w:w="11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Кобальт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Марганец</w:t>
            </w:r>
          </w:p>
        </w:tc>
      </w:tr>
      <w:tr>
        <w:trPr>
          <w:trHeight w:val="90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по содержанию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миллиграмм на килограмм почвы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по содержанию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миллиграмм на килограмм почвы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по содержанию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миллиграмм на килограмм почвы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по содержанию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миллиграмм на килограмм почвы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по содержанию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миллиграмм на килограмм почвы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по содержанию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создания и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информационного банка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агрохимическом состоянии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 сельскохозяйственного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         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Ведомость распределения обследованных площадей по содержанию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основных элементов питания растений по ___________ области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434"/>
        <w:gridCol w:w="1518"/>
        <w:gridCol w:w="1382"/>
        <w:gridCol w:w="1518"/>
        <w:gridCol w:w="1382"/>
        <w:gridCol w:w="1519"/>
        <w:gridCol w:w="1383"/>
      </w:tblGrid>
      <w:tr>
        <w:trPr>
          <w:trHeight w:val="60" w:hRule="atLeast"/>
        </w:trPr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Обследованная площадь,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гумуса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высокое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групп, процент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</w:tr>
      <w:tr>
        <w:trPr>
          <w:trHeight w:val="6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4"/>
        <w:gridCol w:w="2426"/>
        <w:gridCol w:w="1377"/>
        <w:gridCol w:w="1559"/>
        <w:gridCol w:w="1423"/>
        <w:gridCol w:w="1378"/>
        <w:gridCol w:w="1604"/>
        <w:gridCol w:w="1379"/>
      </w:tblGrid>
      <w:tr>
        <w:trPr>
          <w:trHeight w:val="240" w:hRule="atLeast"/>
        </w:trPr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Обследованная площадь,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легкогидролизуемого азота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высокое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групп, миллиграмм на килограмм почвы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</w:tr>
      <w:tr>
        <w:trPr>
          <w:trHeight w:val="6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4"/>
        <w:gridCol w:w="2426"/>
        <w:gridCol w:w="1558"/>
        <w:gridCol w:w="1559"/>
        <w:gridCol w:w="1241"/>
        <w:gridCol w:w="1378"/>
        <w:gridCol w:w="1605"/>
        <w:gridCol w:w="1379"/>
      </w:tblGrid>
      <w:tr>
        <w:trPr>
          <w:trHeight w:val="240" w:hRule="atLeast"/>
        </w:trPr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Обследованная площадь,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подвижного фосфора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высокое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групп, миллиграмм на килограмм почвы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30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</w:tr>
      <w:tr>
        <w:trPr>
          <w:trHeight w:val="6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4"/>
        <w:gridCol w:w="2426"/>
        <w:gridCol w:w="1558"/>
        <w:gridCol w:w="1559"/>
        <w:gridCol w:w="1241"/>
        <w:gridCol w:w="1378"/>
        <w:gridCol w:w="1605"/>
        <w:gridCol w:w="1379"/>
      </w:tblGrid>
      <w:tr>
        <w:trPr>
          <w:trHeight w:val="240" w:hRule="atLeast"/>
        </w:trPr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Обследованная площадь,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обменного калия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высокое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групп, миллиграмм на килограмм почвы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300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</w:tr>
      <w:tr>
        <w:trPr>
          <w:trHeight w:val="6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создания и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информационного банка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агрохимическом состоянии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 сельскохозяйственного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         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Ведомость распределения обследованных площадей по содержанию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микроэлементов и тяжелых металлов по ___________ области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5"/>
        <w:gridCol w:w="2351"/>
        <w:gridCol w:w="1486"/>
        <w:gridCol w:w="1486"/>
        <w:gridCol w:w="1486"/>
        <w:gridCol w:w="1486"/>
        <w:gridCol w:w="1486"/>
        <w:gridCol w:w="1374"/>
      </w:tblGrid>
      <w:tr>
        <w:trPr>
          <w:trHeight w:val="240" w:hRule="atLeast"/>
        </w:trPr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Обследованная площадь,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марганца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высокое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групп, миллиграмм на килограмм почвы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</w:tr>
      <w:tr>
        <w:trPr>
          <w:trHeight w:val="6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8"/>
        <w:gridCol w:w="2429"/>
        <w:gridCol w:w="1493"/>
        <w:gridCol w:w="1493"/>
        <w:gridCol w:w="1379"/>
        <w:gridCol w:w="1607"/>
        <w:gridCol w:w="1358"/>
        <w:gridCol w:w="1383"/>
      </w:tblGrid>
      <w:tr>
        <w:trPr>
          <w:trHeight w:val="240" w:hRule="atLeast"/>
        </w:trPr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Обследованная площадь,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цинка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высокое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групп, миллиграмм на килограмм почвы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</w:tr>
      <w:tr>
        <w:trPr>
          <w:trHeight w:val="6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5"/>
        <w:gridCol w:w="2542"/>
        <w:gridCol w:w="1493"/>
        <w:gridCol w:w="1493"/>
        <w:gridCol w:w="1493"/>
        <w:gridCol w:w="1493"/>
        <w:gridCol w:w="1358"/>
        <w:gridCol w:w="1383"/>
      </w:tblGrid>
      <w:tr>
        <w:trPr>
          <w:trHeight w:val="240" w:hRule="atLeast"/>
        </w:trPr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Обследованная площадь,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меди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высокое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групп, миллиграмм на килограмм почвы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0,5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</w:tr>
      <w:tr>
        <w:trPr>
          <w:trHeight w:val="6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5"/>
        <w:gridCol w:w="2542"/>
        <w:gridCol w:w="1493"/>
        <w:gridCol w:w="1493"/>
        <w:gridCol w:w="1493"/>
        <w:gridCol w:w="1493"/>
        <w:gridCol w:w="1358"/>
        <w:gridCol w:w="1383"/>
      </w:tblGrid>
      <w:tr>
        <w:trPr>
          <w:trHeight w:val="240" w:hRule="atLeast"/>
        </w:trPr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Обследованная площадь,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кобальта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высокое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групп, миллиграмм на килограмм почвы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0,15-0,3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0,3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</w:tr>
      <w:tr>
        <w:trPr>
          <w:trHeight w:val="6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5"/>
        <w:gridCol w:w="2542"/>
        <w:gridCol w:w="1493"/>
        <w:gridCol w:w="1493"/>
        <w:gridCol w:w="1493"/>
        <w:gridCol w:w="1493"/>
        <w:gridCol w:w="1358"/>
        <w:gridCol w:w="1383"/>
      </w:tblGrid>
      <w:tr>
        <w:trPr>
          <w:trHeight w:val="240" w:hRule="atLeast"/>
        </w:trPr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Обследованная площадь,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серы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высокое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групп, миллиграмм на килограмм почвы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</w:tr>
      <w:tr>
        <w:trPr>
          <w:trHeight w:val="6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5"/>
        <w:gridCol w:w="2542"/>
        <w:gridCol w:w="1493"/>
        <w:gridCol w:w="1493"/>
        <w:gridCol w:w="1493"/>
        <w:gridCol w:w="1493"/>
        <w:gridCol w:w="1358"/>
        <w:gridCol w:w="1383"/>
      </w:tblGrid>
      <w:tr>
        <w:trPr>
          <w:trHeight w:val="240" w:hRule="atLeast"/>
        </w:trPr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Обследованная площадь,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свинца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высокое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групп, миллиграмм на килограмм почвы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60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</w:tr>
      <w:tr>
        <w:trPr>
          <w:trHeight w:val="6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5"/>
        <w:gridCol w:w="2542"/>
        <w:gridCol w:w="1493"/>
        <w:gridCol w:w="1493"/>
        <w:gridCol w:w="1493"/>
        <w:gridCol w:w="1493"/>
        <w:gridCol w:w="1358"/>
        <w:gridCol w:w="1383"/>
      </w:tblGrid>
      <w:tr>
        <w:trPr>
          <w:trHeight w:val="240" w:hRule="atLeast"/>
        </w:trPr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Обследованная площадь,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никеля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высокое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групп, миллиграмм на килограмм почвы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160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</w:tr>
      <w:tr>
        <w:trPr>
          <w:trHeight w:val="6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создания и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информационного банка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агрохимическом состоянии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 сельскохозяйственного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         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Ведомость распределения обследованных площадей по степени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кислотности по ___________ области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1"/>
        <w:gridCol w:w="1483"/>
        <w:gridCol w:w="577"/>
        <w:gridCol w:w="578"/>
        <w:gridCol w:w="550"/>
        <w:gridCol w:w="576"/>
        <w:gridCol w:w="663"/>
        <w:gridCol w:w="411"/>
        <w:gridCol w:w="653"/>
        <w:gridCol w:w="469"/>
        <w:gridCol w:w="601"/>
        <w:gridCol w:w="576"/>
        <w:gridCol w:w="576"/>
        <w:gridCol w:w="576"/>
        <w:gridCol w:w="827"/>
        <w:gridCol w:w="573"/>
        <w:gridCol w:w="578"/>
        <w:gridCol w:w="579"/>
        <w:gridCol w:w="574"/>
        <w:gridCol w:w="829"/>
      </w:tblGrid>
      <w:tr>
        <w:trPr>
          <w:trHeight w:val="255" w:hRule="atLeast"/>
        </w:trPr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Обследованная площадь, гектар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кислотности почв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очень кислая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сильно-кислая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средне-кислая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слабо-кислая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нейтральная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слабо-щелочная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средне-щелочная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сильно-щелочная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очень сильно-щелочная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групп, рН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5,1-5,5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5,6-6,0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6,1-6,5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6,6-7,3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7,4-7,9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8,0-8,5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8,6-9,0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9,0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</w:tr>
      <w:tr>
        <w:trPr>
          <w:trHeight w:val="25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