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cfb6" w14:textId="4a3c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в базе данных государственного градостроительного кадастра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регионального развития Республики Казахстан от 16 июня 2014 года № 172/ОД. Зарегистрирован в Министерстве юстиции Республики Казахстан 22 июля 2014 года № 9603.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индустрии и инфраструктурного развития РК от 01.07.2023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15-1)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базе данных государственного градостроительного кадастра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индустрии и инфраструктурного развития РК от 01.07.2023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архитектуры, градостроительства и строительства (Дембай С.М.) обеспечить: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регионального развития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2014 года 172/ОД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в базе данных государственного градостроительного кадастра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индустрии и инфраструктурного развития РК от 01.07.2023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01.07.2023).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в базе данных государственного градостроительного кадастра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и определяют порядок регистрации в базе данных государственного градостроительного кадастра (далее – ГГК)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Регистрация в базе данных ГГК (далее – регистрация) – регистрация объектов архитектурной, градостроительной и строительной деятельности и документов, связанных с ними, а также градостроительных проектов, предпроектной и проектной (проектно-сметной) документации в базе данных ГГК.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регистрации является: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учет всех существующих, проектируемых, строящихся (реконструируемых) надземных и подземных объектов архитектурной, градостроительной и строительной деятельности;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пространственная привязка материалов в базе данных Автоматизированной информационной системы ГГК (далее – АИС ГГК).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развития территорий населенных пунктов.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Регистрации в базе ГГК подлежат: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генеральные планы населенных пунктов;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генеральные планы, совмещенные с проектами детальной планировки;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детальной планировки и проекты застройки;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 благоустройства и озеленения, иные планировочные проекты;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по выбору, предоставлению, а в случаях, предусмотренных законодательными актами, и изъятию для государственных нужд земельных участков на соответствующей территории для застройки или иного градостроительного освоения;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о реконструкции (перепланировке, переоборудовании) помещений (отдельных частей) существующих зданий и сооружений, связанных с изменением несущих и ограждающих (наружных) конструкций, инженерных систем и оборудования;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архитектурно-планировочные задания;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технические условия на подключение к источникам инженерного и коммунального обеспечения;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проекты строительства, в том числе согласованные эскизные проекты;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положительные заключения комплексной градостроительной экспертизы градостроительных проектов;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положительные заключения комплексной вневедомственной экспертизы проектов строительства;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материалы инженерно-геодезических изысканий (топографических съемок на стадии проектирования и исполнительных съемок на стадии приемки объекта в эксплуатацию) объектов архитектурной, градостроительной и строительной деятельности;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акт приемки объекта в эксплуатацию/акт приемки построенного объекта в эксплуатацию собственником самостоятельно, с приложением исполнительной геодезической съемки фактического положения инженерных сетей и (или) зданий (сооружений).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осуществляется республиканским государственным предприятием по ведению ГГК (далее – Предприятие) посредством АИС ГГК.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регистрации включает: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на регистрацию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пространственная привязка в базе данных АИС ГГК материалов инженерно-геодезических изысканий (топографических съемок на стадии проектирования и исполнительных съемок на стадии приемки объекта в эксплуатацию) согласно государственным нормативам ГГК и инженерно-геодезических изысканий (системы координат, масштаба, условных обозначений);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замечаний/несоответствий осуществляется регистрация и внесение в АИС ГГК с присвоением регистрационного номера.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наличий замечаний и выявлений несоответствий материалов, направляется соответствующее уведомление до истечения сроков регистрации,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После устранения замечаний/несоответствий заявление на регистрацию подается повторно.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Рассмотрение материалов инженерно-геодезических изысканий (топографических съемок на стадии проектирования и исполнительных съемок на стадии приемки объекта в эксплуатацию) объектов архитектурной, градостроительной и строительной деятельности осуществляется в 3 этапа: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в АИС ГГК на соответствие: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требуемым форматам данных (*.dwg);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представленному техническому отчету топографической съемки с согласованием балансодержателей коммунальных сетей;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камеральная проверка осуществляется на соответствие: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актуальности материалов инженерно-геодезических изысканий (топографических и исполнительных съемок);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нормативам ГГК и инженерно-геодезических изысканий (системы координат, пространственной привязки съемки, масштаба, условных обозначений, отображения обязательных характеристик объектов);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уточнения данных инженерно-геодезических изысканий полевое обследование осуществляется сотрудниками Предприятия или его филиалов с составлением актов полевого контроля, включающие: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планово-высотного обоснования;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измерения точечных объектов – выборочно (3 точки на гектар).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Полевое обследование осуществляется по городам республики.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Регистрация осуществляется Предприятием в следующие сроки со дня получения материалов в АИС ГГК в цифровом виде с сохранением графических данных (планшеты) базового масштаба в зависимости от вида полученных материалов: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2 рабочих дней материалы,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5 - 20 рабочих дней материалы,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течении одного рабочего дня материалы,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Стоимость регистрации определяется в соответствии с ценами на товары (работы, услуги), производимые и (или) реализуемые субъектом государственной монополии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"Об архитектурной, градостроительной и строительной деятельности в Республике Казахстан".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