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69b" w14:textId="d6a9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июня 2014 года № 345. Зарегистрирован в Министерстве юстиции Республики Казахстан 16 июля 2014 года № 9589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приемников-распределителей органов внутренних дел Республики Казахстан по установлению личности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231 «Об утверждении Правил проведения мероприятий по установлению личности в приемниках-распределителях органов внутренних дел» (зарегистрированный в Реестре государственной регистрации нормативных правовых актов за № 7029, опубликованный в газете «Казахстанская правда» от 27 августа 2012 года № 272-274 (26693-26695)):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установлению личности в приемниках-распределителях органов внутренних дел,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Информационно-аналитический центр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«Об утверждении Правил внутреннего распорядка приемников-распределителей органов внутренних дел» (зарегистрированный в Реестре государственной регистрации нормативных правовых актов за № 7417, опубликованный в газете «Казахстанская правда» от 19 мая 2012 года № 144-145 (26963-26964)):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Информационно-аналитический центр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