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49f5" w14:textId="ff54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изготовления, хранения и применения поверительных клейм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13 июня 2014 года № 215. Зарегистрирован в Министерстве юстиции Республики Казахстан 14 июля 2014 года № 9582.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6-2 Закона Республики Казахстан "Об обеспечении единства измерений"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00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изготовления, хранения и применения поверительных клейм.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технического регулирования и метрологии Министерства индустрии и новых технологий Республики Казахстан (Канешев Б.Б.) в установленном законодательством Республики Казахстан порядке обеспечить: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индустрии и новых технологий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техническому регулированию и метрологии Министерства индустрии и торговли Республики Казахстан от 13 апреля 2006 года № 141 (зарегистрированный в Реестре государственной регистрации нормативных правовых актов за № 4213, опубликованный в "Юридическая газета" от 16 июня 2006 года № 109-110 (1089-1090).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вице-министра индустрии и новых технологий Республики Казахстан Рау А.П.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-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индустрии и новых технологий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Премьер–Министра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2014 года № 215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изготовления, хранения и применения поверительных клейм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по инвестициям и развитию РК от 29.08.2018 </w:t>
      </w:r>
      <w:r>
        <w:rPr>
          <w:rFonts w:ascii="Times New Roman"/>
          <w:b w:val="false"/>
          <w:i w:val="false"/>
          <w:color w:val="ff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изготовления, хранения и применения поверительных клейм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6-2 Закона Республики Казахстан "Об обеспечении единства измерений" и устанавливают порядок изготовления, хранения и применения поверительных клейм.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00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изготовления поверительных клейм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Поверительные клейма изготавливаются в виде металлических клейм, латунных клейм, пластиковых пломб и самоклеящихся лейблов.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Поверительные клейма делятся на: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годовые, используемые в случаях, если для средства измерений установлен межповерочный интервал год и более;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квартальные, используемые в случаях, если для средства измерений установлен межповерочный интервал менее одного года.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Металлические и латунные клейма изготавливаются в соответствии с оттисками и габаритными размерами по форме согласно приложению 1 к настоящим Правилам и содержат следующую информацию: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 утверждения типа средства измерений в соответствии с требованиями национального стандарта СТ РК 2.21-2017 "Государственная система обеспечения единства измерений Республики Казахстан. Порядок проведения испытаний и утверждения типа средств измерений";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шифр поверочной лаборатории, осуществляющей поверку средств измерений;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две последние цифры года применения (при необходимости - квартала);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знак поверителя средств измерений (при необходимости).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Пластиковые пломбы и самоклеящиеся лейблы изготавливаются в соответствии с маркировкой и габаритными размерами по форме согласно приложению 2 к настоящим Правилам и содержат следующую информацию: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 утверждения типа средства измерений в соответствии с требованиями национального стандарта СТ РК 2.21-2017 "Государственная система обеспечения единства измерений Республики Казахстан. Порядок проведения испытаний и утверждения типа средств измерений";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шифр поверочной лаборатории, осуществляющей поверку средств измерений;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две последние цифры года применения (при необходимости - квартала);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индивидуальная последовательная нумерация;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двумерный QR-код;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6)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адрес информационного ресурса для проверки подлинности;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национальный орнамент (на самоклеящихся лейблах).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на поверительных клеймах и самоклеящихся лейблах должна быть четкой и контрастной для обеспечения считывания и идентификации.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Шрифт знака утверждения типа средства измерений, букв и цифр оттиска и рисунка поверительных клейм применяется в соответствии с межгосударственным стандартом ГОСТ 26.008-85 "Шрифты для надписей, наносимых методом гравирования. Исполнительные размеры".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Шифр поверочной лаборатории присваивается государственным научным метрологическим центром (далее – ГНМЦ) и состоит из двух символов, обозначаемых буквами казахского или латинского алфавитов.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Индивидуальная последовательная нумерация присваивается ГНМЦ и содержит семь символов (комбинация цифр).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обозначения года применения поверительных клейм используются арабские цифры (для обозначения квартала используются римские цифры).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Индивидуальный знак поверителя средств измерений присваивается руководителем поверочной лаборатории и состоит из одного символа, обозначаемого буквой казахского или латинского алфавита.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Металлические клейма изготавливаются в виде стержня из стали в соответствии с межгосударственными стандартами ГОСТ 1050-2013 "Металлопродукция из нелегированных конструкционных качественных и специальных сталей. Общие технические условия", ГОСТ 5950-2000 "Прутки, полосы и мотки из инструментальной легированной стали. Общие технические условия".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Латунное клеймо состоит из ручки и непосредственно клейма. Ручка изготавливается из пластины латуни в соответствии с межгосударственным стандартом ГОСТ 2208-2007 "Фольга, ленты, листы и плиты латунные. Технические условия", а клеймо – из латуни и имеет форму диска. Клеймо соединяется с ручкой пайкой припоем в соответствии с межгосударственным стандартом ГОСТ 21930-76 "Припои оловянно-свинцовые в чушках. Технические условия".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Пластиковые пломбы изготавливаются из непрозрачного белого акрила или полипропилена в соответствии с межгосударственными стандартами ГОСТ 16337-77 "Полиэтилен высокого давления. Технические условия", ГОСТ 16338-85 "Полиэтилен низкого давления. Технические условия", ГОСТ 20282-86 "Полистирол общего назначения. Технические условия".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 пломбы сочетает в себе свойства упругости и хрупкости и не должен допускать вскрытие пломбы после ее установки, без разрушения корпуса. Целостность пломбировочного троса подтверждается наличием двух пазов в узле запирания. Пластиковая пломба не должна менять своих свойств в температурном диапазоне от минус 60oС до 50oС и должна исключать возможность вскрытия пломбы при направленном температурном воздействии. Пластиковая пломба имеет специальную крышку, которая ограничивает доступ к узлу ее запирания.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Вся маркировка на пластиковую пломбу наносится методом лазерной гравировки. Пластиковая пломба состоит из корпуса и защелки и имеет 8 фиксирующих элементов. Защелка в предустановленном состоянии должна быть жестко зафиксирована в корпусе пломбы.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Пломбировочный трос пластиковой пломбы изготавливается в соответствии с межгосударственными стандартами ГОСТ 3067-88 "Канат стальной двойной свивки типа ТК конструкции 6˟19 (1 + 6 + 12) + 1 ˟ 19 (1 + 6 + 12). Сортамент", ГОСТ 9389-75 "Проволока стальная углеродистая пружинная. Технические условия".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Самоклеящиеся лейблы изготавливаются из синтетической самоклеящейся водонепроницаемой бумаги с голографической фольгой, нанесенной способом горячего тиснения, стойкой к агрессивной окружающей среде (щелочь, кислоты) и клеевым слоем обеспечивающим склеивание с поверхностью любого типа сроком не менее 6 лет и локальным разрушением при снятии или попытке снятия с поверхности. Самоклеящийся лейбл не должен менять своих свойств в температурном диапазоне от минус 60 oС до 50 oС при направленном температурном воздействии.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Изготовление и реализацию поверительных клейм организует ГНМЦ, на основании заявок, представленных поверочными лабораториями. Поверочные лаборатории за шесть месяцев до начала года применения поверительных клейм представляют заявку на изготовление поверительных клейм в ГНМЦ в произвольной форме.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Поверочные лаборатории в течение года могут представлять в ГНМЦ дополнительную заявку на изготовление поверительных клейм.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Поверочные лаборатории, вновь аккредитованные на право поверки средств измерений, представляют заявку на изготовление поверительных клейм в ГНМЦ после получения аттестата аккредитации.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хранения поверительных клейм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Хранение поверительных клейм в поверочных лабораториях возлагается на уполномоченное лицо, утвержденное руководителем поверочной лаборатории. Уполномоченное лицо ведет журналы выдачи и приемки поверительных клейм по форме согласно приложению 3 к настоящим Правилам (далее – журналы).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Поверительные клейма и журналы подлежат хранению в несгораемом шкафу, доступ к которому имеет руководитель поверочной лаборатории или уполномоченное лицо.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Учет и проверку состояния поверительных клейм ежеквартально проводит руководитель поверочной лаборатории.</w:t>
      </w:r>
    </w:p>
    <w:bookmarkEnd w:id="49"/>
    <w:bookmarkStart w:name="z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применения поверительных клейм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время проведения поверочных работ поверителю средств измерений выдается необходимое количество поверительных клейм.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Поверитель средств измерений по окончанию поверочных работ сдает руководителю поверочной лаборатории или уполномоченному лицу неиспользованные поверительные клейма с отметкой в журнале.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повреждения или истечения срока применения поверительных клейм поверочная лаборатория осуществляет их гашение и/или уничтожение и оформляет акт гашения и/или уничтожения поверительных клейм по форме, согласно приложению 4 к настоящим Правилам.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Поверительные клейма предназначены для удостоверения о положительном результате поверки средств измерений, вместе с тем используются:</w:t>
      </w:r>
    </w:p>
    <w:bookmarkEnd w:id="54"/>
    <w:bookmarkStart w:name="z1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металлические клейма и пластиковые пломбы – для закрытия доступа к узлам регулировки средств измерений;</w:t>
      </w:r>
    </w:p>
    <w:bookmarkEnd w:id="55"/>
    <w:bookmarkStart w:name="z1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латунные клейма – для клеймения стеклянных мер вместимости и термометров стеклянных жидкостных;</w:t>
      </w:r>
    </w:p>
    <w:bookmarkEnd w:id="56"/>
    <w:bookmarkStart w:name="z1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самоклеяющиеся лейблы – для нанесения на средства измерений (в случае отсутствия устройств, предусмотренных для пломбирования) или сертификат о поверке средств измерений либо техническую документацию средства измерений.";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и.о. Министра торговли и интеграции РК от 08.11.2024 </w:t>
      </w:r>
      <w:r>
        <w:rPr>
          <w:rFonts w:ascii="Times New Roman"/>
          <w:b w:val="false"/>
          <w:i w:val="false"/>
          <w:color w:val="000000"/>
          <w:sz w:val="28"/>
        </w:rPr>
        <w:t>№ 371-НҚ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21-1. Способы нанесения поверительных клейм:</w:t>
      </w:r>
    </w:p>
    <w:bookmarkEnd w:id="58"/>
    <w:bookmarkStart w:name="z1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оттиск металлического клейма наносится на устройство, конструктивно предусмотренное для пломбирования, методом нажатия на мастику, сургуч или удара на свинцовую пробку;</w:t>
      </w:r>
    </w:p>
    <w:bookmarkEnd w:id="59"/>
    <w:bookmarkStart w:name="z1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оттиск латунного клейма наносится на корпус стеклянных мер вместимости или термометров, устойчивых к истиранию химических веществ;</w:t>
      </w:r>
    </w:p>
    <w:bookmarkEnd w:id="60"/>
    <w:bookmarkStart w:name="z1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пластиковая пломба наносится на устройство, конструктивно предусмотренное для пломбирования;</w:t>
      </w:r>
    </w:p>
    <w:bookmarkEnd w:id="61"/>
    <w:bookmarkStart w:name="z1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самоклеяющийся лейбл наносится путем наклеивания.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21-1 в соответствии с приказом и.о. Министра торговли и интеграции РК от 08.11.2024 </w:t>
      </w:r>
      <w:r>
        <w:rPr>
          <w:rFonts w:ascii="Times New Roman"/>
          <w:b w:val="false"/>
          <w:i w:val="false"/>
          <w:color w:val="000000"/>
          <w:sz w:val="28"/>
        </w:rPr>
        <w:t>№ 371-НҚ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Вид и место нанесения поверительного клейма на средство измерений определяется соответствующей методикой поверки данного средства измерений.</w:t>
      </w:r>
    </w:p>
    <w:bookmarkEnd w:id="63"/>
    <w:bookmarkStart w:name="z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Поверительные клейма, изготовленные и приобретенные до введения в действие настоящих Правил, допускаются к применению в сроки, установленные пунктом 3 настоящих Правил.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поверительных клейм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Оттиски и габаритные размеры металлических и латунных клейм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658100" cy="972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972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поверительных клейм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Маркировка и габаритные размеры пластиковых пломб и самоклеящихся лейблов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торговли и интеграции РК от 08.11.2024 </w:t>
      </w:r>
      <w:r>
        <w:rPr>
          <w:rFonts w:ascii="Times New Roman"/>
          <w:b w:val="false"/>
          <w:i w:val="false"/>
          <w:color w:val="ff0000"/>
          <w:sz w:val="28"/>
        </w:rPr>
        <w:t>№ 371-НҚ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для пластиковых пломб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ширина корпуса 20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– высота корпуса 25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высота знака утверждения типа 5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размер QR-кода 10×10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размер маркировки, нумерации и адрес информационного ресурса 15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размер маркировки шифра, года и квартала 10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 – высота пломбы в незамкнутом состоянии 30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Толщина пластиковой пломбы 6,5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для самоклеящихся лейблов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ширина лейбла 22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– высота лейбла 18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размер QR-кода 10×10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высота знака утверждения типа 6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ширина галограммы 4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размер адреса информационного ресурса 12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 – размер маркировки шифра, года и квартала 10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– размер маркировки нумерации 12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– ширина орнаментов 1,5 мм.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поверительных клейм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</w:p>
    <w:bookmarkEnd w:id="68"/>
    <w:bookmarkStart w:name="z9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выдачи и приемки металлических и латунных клейм образца _____ года</w:t>
      </w:r>
    </w:p>
    <w:bookmarkEnd w:id="69"/>
    <w:p>
      <w:pPr>
        <w:spacing w:after="0"/>
        <w:ind w:left="0"/>
        <w:jc w:val="both"/>
      </w:pPr>
      <w:bookmarkStart w:name="z93" w:id="7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поверочной лаборатории</w:t>
      </w:r>
    </w:p>
    <w:p>
      <w:pPr>
        <w:spacing w:after="0"/>
        <w:ind w:left="0"/>
        <w:jc w:val="both"/>
      </w:pPr>
      <w:bookmarkStart w:name="z94" w:id="71"/>
      <w:r>
        <w:rPr>
          <w:rFonts w:ascii="Times New Roman"/>
          <w:b w:val="false"/>
          <w:i w:val="false"/>
          <w:color w:val="000000"/>
          <w:sz w:val="28"/>
        </w:rPr>
        <w:t>
      Руководитель поверочной лаборатории или  уполномоченное лицо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(при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получении</w:t>
            </w:r>
          </w:p>
          <w:bookmarkEnd w:id="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возврате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bookmarkEnd w:id="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клейма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поверителя, получившего клеймо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знак поверителя (при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поверочной лаборатории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поверителя, получившего клеймо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поверителя, сдавшего клеймо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поверочной лаборатории или уполномоченного лица получившего клеймо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столбце "Примечание" журнала делается отметка:</w:t>
      </w:r>
    </w:p>
    <w:bookmarkEnd w:id="74"/>
    <w:bookmarkStart w:name="z12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результатах проверки состояния поверительных клейм;</w:t>
      </w:r>
    </w:p>
    <w:bookmarkEnd w:id="75"/>
    <w:bookmarkStart w:name="z12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случае повреждения или утери металлического или латунного клейма лицо, ответственное за хранение проставляет номер и дату приказа поверочной лаборатории о принятых мерах;</w:t>
      </w:r>
    </w:p>
    <w:bookmarkEnd w:id="76"/>
    <w:bookmarkStart w:name="z12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ежеквартальной проверке руководителем поверочной лаборатории состояния металлических или латунных клейм.</w:t>
      </w:r>
    </w:p>
    <w:bookmarkEnd w:id="77"/>
    <w:bookmarkStart w:name="z12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выдачи и приемки пластиковых пломб и самоклеящихся лейблов образца _____ года</w:t>
      </w:r>
    </w:p>
    <w:bookmarkEnd w:id="78"/>
    <w:p>
      <w:pPr>
        <w:spacing w:after="0"/>
        <w:ind w:left="0"/>
        <w:jc w:val="both"/>
      </w:pPr>
      <w:bookmarkStart w:name="z126" w:id="79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поверочной лаборатории</w:t>
      </w:r>
    </w:p>
    <w:p>
      <w:pPr>
        <w:spacing w:after="0"/>
        <w:ind w:left="0"/>
        <w:jc w:val="both"/>
      </w:pPr>
      <w:bookmarkStart w:name="z127" w:id="80"/>
      <w:r>
        <w:rPr>
          <w:rFonts w:ascii="Times New Roman"/>
          <w:b w:val="false"/>
          <w:i w:val="false"/>
          <w:color w:val="000000"/>
          <w:sz w:val="28"/>
        </w:rPr>
        <w:t>
      Руководитель поверочной лаборатории или уполномоченное лицо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Ф.И.О. (при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получении</w:t>
            </w:r>
          </w:p>
          <w:bookmarkEnd w:id="8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возврате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Примечание*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bookmarkEnd w:id="82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клейма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поверителя, получившего клеймо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последовательная нумерация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поверителя, сдавшего клеймо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последовательная нумерация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поверочной лаборатории или уполномоченного лица получившего клеймо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№…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№…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столбце "Примечание" журнала делается отметка:</w:t>
      </w:r>
    </w:p>
    <w:bookmarkEnd w:id="83"/>
    <w:bookmarkStart w:name="z16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результатах проверки состояния поверительных клейм;</w:t>
      </w:r>
    </w:p>
    <w:bookmarkEnd w:id="84"/>
    <w:bookmarkStart w:name="z16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случае утери пластиковой пломбы или самоклеящегося лейбла лицо проставляет номер и дату приказа поверочной лаборатории о принятых мерах;</w:t>
      </w:r>
    </w:p>
    <w:bookmarkEnd w:id="85"/>
    <w:bookmarkStart w:name="z16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ежеквартальной проверке руководителем поверочной лаборатории состояния пластиковых пломб или самоклеящихся лейблов.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изготовления,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поверительных клейм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гашения и/или уничтожения поверительных клейм     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            №__ от __ ______ _____ года.</w:t>
      </w:r>
    </w:p>
    <w:bookmarkEnd w:id="87"/>
    <w:p>
      <w:pPr>
        <w:spacing w:after="0"/>
        <w:ind w:left="0"/>
        <w:jc w:val="both"/>
      </w:pPr>
      <w:bookmarkStart w:name="z173" w:id="88"/>
      <w:r>
        <w:rPr>
          <w:rFonts w:ascii="Times New Roman"/>
          <w:b w:val="false"/>
          <w:i w:val="false"/>
          <w:color w:val="000000"/>
          <w:sz w:val="28"/>
        </w:rPr>
        <w:t>
             Комиссия в составе: ________________________________________________________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фамилии и инициалы председателя и членов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приказу № _______ от _____ _________________ _________ года провела осмотр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принадлежащих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поверительных клейм наименование поверочной лаборатории в количестве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штук, в связи с их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повреждением/истечением срока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осмотре установлено, что поверительные клейма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повреждены/имеют истекший срок</w:t>
      </w:r>
    </w:p>
    <w:p>
      <w:pPr>
        <w:spacing w:after="0"/>
        <w:ind w:left="0"/>
        <w:jc w:val="both"/>
      </w:pPr>
      <w:bookmarkStart w:name="z174" w:id="89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На основании результатов осмотра, комиссия осуществила ______________________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гашение и/или уничтожение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поверительных клейм в количестве_______ _ штук с индивидуальным знаком поверителя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 наличии), шифром поверочной лаборатории или индивидуальной последовательной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нумерацией __________________________________________________________________.</w:t>
      </w:r>
    </w:p>
    <w:p>
      <w:pPr>
        <w:spacing w:after="0"/>
        <w:ind w:left="0"/>
        <w:jc w:val="both"/>
      </w:pPr>
      <w:bookmarkStart w:name="z175" w:id="90"/>
      <w:r>
        <w:rPr>
          <w:rFonts w:ascii="Times New Roman"/>
          <w:b w:val="false"/>
          <w:i w:val="false"/>
          <w:color w:val="000000"/>
          <w:sz w:val="28"/>
        </w:rPr>
        <w:t>
             Председатель комиссии __________________ ___________ _____________________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            подпись       Ф.И.О. (при наличии)</w:t>
      </w:r>
    </w:p>
    <w:bookmarkStart w:name="z17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МП (при наличии)</w:t>
      </w:r>
    </w:p>
    <w:bookmarkEnd w:id="91"/>
    <w:p>
      <w:pPr>
        <w:spacing w:after="0"/>
        <w:ind w:left="0"/>
        <w:jc w:val="both"/>
      </w:pPr>
      <w:bookmarkStart w:name="z177" w:id="92"/>
      <w:r>
        <w:rPr>
          <w:rFonts w:ascii="Times New Roman"/>
          <w:b w:val="false"/>
          <w:i w:val="false"/>
          <w:color w:val="000000"/>
          <w:sz w:val="28"/>
        </w:rPr>
        <w:t>
             Члены комиссии: _________________ _____________ __________________________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                  подпись       Ф.И.О.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