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2e1c" w14:textId="4452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проведение клинических исследований медицинских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мая 2014 года № 270. Зарегистрирован в Министерстве юстиции Республики Казахстан 20 июня 2014 года № 9533. Утратил силу приказом Министра здравоохранения и социального развития Республики Казахстан от 28 мая 2015 года №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28.05.2015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проведение клинических исследований медицинских технологий».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ноября 2012 года № 767 «Об утверждении Регламента государственной услуги «Выдача разрешения на проведение клинических исследований медицинских технологий» (зарегистрирован в Реестре государственной регистрации нормативных правовых актов под № 8117, опубликован 12 января 2013 года в газете «Казахстанская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(Сыздыкова А.А.)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  Э. Байжунусов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2014 года № 270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проведение клинических исследований</w:t>
      </w:r>
      <w:r>
        <w:br/>
      </w:r>
      <w:r>
        <w:rPr>
          <w:rFonts w:ascii="Times New Roman"/>
          <w:b/>
          <w:i w:val="false"/>
          <w:color w:val="000000"/>
        </w:rPr>
        <w:t>
медицинских технологий»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проведение клинических исследований медицинских технологий» (далее - государственная услуга) оказывается Министерством здравоохранения Республики Казахстан (далее - Услугодатель) в соответствии со стандартом государственной услуги «Выдача разрешения на проведение клинических исследований медицинских технологий»,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клинических исследований медицинских технологий, либо мотивированный ответ об отказе в государственной услуге.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услугодателю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для оказания государственной услуги - 15 мин;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заявления в журнале регистрации входящей корреспонденции и передача руководителю Департамента науки и человеческих ресурсов - 15-20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поступивших документов и наложение резолюции руководителем Департамента науки и человеческих ресурсов -1-3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ответственным исполнителем комплектности пакета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мотивированного ответа об отказе в разрешении проведения клинического исследования, подписание официального ответа руководителем Департамента науки и человеческих ресурсов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сотрудником канцелярии письма-ответа в журнале регистрации исходящей корреспонденции и отправка в адрес заявителя - до 15-20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материалов заявки на проведение клинических исследований членами Ученого совета - до 21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обсуждение результатов экспертизы материалов заявки на проведение клинических исследований на заседании Ученого совета и принятие решения - до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услугодателем услугополучателю разрешения на проведение клинических исследований нарочно - 10-15 минут.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обеспечения контроля и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науки и человеческих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Ученый совет Министерства здравоохранения Республики Казахстан (далее - Ученый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 в канцелярии Министерства здравоохранения Республики Казахстан, срок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сотрудником канцелярии документов в журнале регистрации входящей корреспонденции и передача документов руководителю услугодателя, срок - 15-20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распределение поступивших документов и наложение резолюции руководителем услугодателя, срок -1-3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4 - проверка ответственным исполнителем комплектности пакета документов, срок -30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1 - неполнота и (или) несоответствие представленных документов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регистрация сотрудником канцелярии письма-ответа в журнале регистрации исходящей корреспонденции и отправка в адрес заявителя, срок - 15-20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в случае полноты и соответствия представленных документов установленным требованиям ответственный исполнитель направляет электронную версию материалов заявки на проведение клинических исследований,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услуги, членам Ученого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проведение экспертизы материалов заявки на проведение клинических исследований членами Ученого совета, срок - до 21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обсуждение результатов экспертизы материалов заявки на проведение клинических исследований на заседании Ученого совета и принятие решения, которое доводится до сведения заявителя, срок -до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одобрение Ученым советом проведения клинических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выдача услугодателем услугополучателю разрешения на проведение клинических исследований нарочно, срок - 15-20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условие 4 - принятие Ученым советом решения о целесообразности проведения дополнительных доклинических (неклинических)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условие 5 - принятие Ученым советом решения о нецелесообразности проведения клинических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процесса (действий) между структурными подразделениями (работниками)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клинических исследований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технологий»    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Блок-схема процесса оказания государственной услуги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8679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679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