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be82cee" w14:textId="be82cee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регламентов государственных услуг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Приказ Министра регионального развития Республики Казахстан от 16 мая 2014 года № 138/ОД. Зарегистрирован в Министерстве юстиции Республики Казахстан 18 июня 2014 года № 9526. Утратил силу приказом Министра национальной экономики Республики Казахстан от 24 апреля 2015 года № 355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Утратил силу приказом Министра национальной экономики РК от 24.04.2015 </w:t>
      </w:r>
      <w:r>
        <w:rPr>
          <w:rFonts w:ascii="Times New Roman"/>
          <w:b w:val="false"/>
          <w:i w:val="false"/>
          <w:color w:val="ff0000"/>
          <w:sz w:val="28"/>
        </w:rPr>
        <w:t>№ 355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2"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В соответствии с подпунктом 2) </w:t>
      </w:r>
      <w:r>
        <w:rPr>
          <w:rFonts w:ascii="Times New Roman"/>
          <w:b w:val="false"/>
          <w:i w:val="false"/>
          <w:color w:val="000000"/>
          <w:sz w:val="28"/>
        </w:rPr>
        <w:t>статьи 10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от 15 апреля 2013 года «О государственных услугах» </w:t>
      </w:r>
      <w:r>
        <w:rPr>
          <w:rFonts w:ascii="Times New Roman"/>
          <w:b/>
          <w:i w:val="false"/>
          <w:color w:val="000000"/>
          <w:sz w:val="28"/>
        </w:rPr>
        <w:t>ПРИКАЗЫВАЮ: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1. Утвердить прилагаемые: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регламент государственной услуги «Представление информации об изготовлении идентификационного документа на земельный участок»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регламент государственной услуги «Представление кадастровой информации на земельный участок»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регламент государственной услуги «Представление информации о принадлежности земельного участка»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регламент государственной услуги «Представление информации о правоустанавливающем документе первичного предоставления права на земельный участок»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Признать утратившим силу </w:t>
      </w:r>
      <w:r>
        <w:rPr>
          <w:rFonts w:ascii="Times New Roman"/>
          <w:b w:val="false"/>
          <w:i w:val="false"/>
          <w:color w:val="000000"/>
          <w:sz w:val="28"/>
        </w:rPr>
        <w:t>приказ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Председателя Агентства Республики Казахстан по управлению земельными ресурсами от 4 декабря 2012 года № 223-ОД «Об утверждении регламентов электронных государственных услуг» (зарегистрирован в Реестре государственной регистрации нормативных правовых актов Республики Казахстан за № 8215, опубликован в газете «Казахстанская правда» от 2 октября 2013 № 286 (27560).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Комитету по управлению земельными ресурсами Министерства регионального развития Республики Казахстан (Смагулов Б.А.) обеспечить государственную регистрацию настоящего приказа в Министерстве юстиции Республики Казахстан и его официальное опубликование в информационно-правовой системе «Әділет» и в официальных средствах массовой информации.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Контроль за исполнением настоящего приказа возложить на Первого заместителя министра регионального развития Республики Казахстан Ускенбаева К.А.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Настоящий приказ вводится в действие по истечении десяти календарных дней после дня его первого официального опубликования.</w:t>
      </w:r>
    </w:p>
    <w:bookmarkEnd w:id="0"/>
    <w:p>
      <w:pPr>
        <w:spacing w:after="0"/>
        <w:ind w:left="0"/>
        <w:jc w:val="both"/>
      </w:pPr>
      <w:r>
        <w:rPr>
          <w:rFonts w:ascii="Times New Roman"/>
          <w:b w:val="false"/>
          <w:i/>
          <w:color w:val="000000"/>
          <w:sz w:val="28"/>
        </w:rPr>
        <w:t>      Министр                                    Б. Жамишев</w:t>
      </w:r>
    </w:p>
    <w:bookmarkStart w:name="z11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1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приказу Министра регионального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развития Республики Казахстан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от 16 мая 2014 года № 138/ОД </w:t>
      </w:r>
    </w:p>
    <w:bookmarkEnd w:id="1"/>
    <w:bookmarkStart w:name="z12" w:id="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«Представление информации об изготовлении</w:t>
      </w:r>
      <w:r>
        <w:br/>
      </w:r>
      <w:r>
        <w:rPr>
          <w:rFonts w:ascii="Times New Roman"/>
          <w:b/>
          <w:i w:val="false"/>
          <w:color w:val="000000"/>
        </w:rPr>
        <w:t>
идентификационного документа на земельный участок»</w:t>
      </w:r>
    </w:p>
    <w:bookmarkEnd w:id="2"/>
    <w:bookmarkStart w:name="z13" w:id="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3"/>
    <w:bookmarkStart w:name="z14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«Предоставление информации об изготовлении идентификационного документа на земельный участок» (далее - государственная услуга) оказывается Республиканским государственным предприятием «Научно-производственный центр земельного кадастра» Комитета по управлению земельными ресурсами Министерства регионального развития Республики Казахстан (далее – услугодатель) в соответствии со </w:t>
      </w:r>
      <w:r>
        <w:rPr>
          <w:rFonts w:ascii="Times New Roman"/>
          <w:b w:val="false"/>
          <w:i w:val="false"/>
          <w:color w:val="000000"/>
          <w:sz w:val="28"/>
        </w:rPr>
        <w:t>стандартом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государственных услуг «Предоставление информации об изготовлении идентификационного документа на земельный участок», утвержденным постановлением Правительства Республики Казахстан от 16 апреля 2014 года № 358 (далее –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2. Форма оказываемой государственной услуги: электронная (полностью автоматизированная) и (или) бумажная.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 – информация об изготовлении </w:t>
      </w:r>
      <w:r>
        <w:rPr>
          <w:rFonts w:ascii="Times New Roman"/>
          <w:b w:val="false"/>
          <w:i w:val="false"/>
          <w:color w:val="000000"/>
          <w:sz w:val="28"/>
        </w:rPr>
        <w:t>идентификационного документа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на земельный участок (далее – информация). </w:t>
      </w:r>
    </w:p>
    <w:bookmarkEnd w:id="4"/>
    <w:bookmarkStart w:name="z17" w:id="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Описание порядка действий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
(работников) услугодателя в процессе оказания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>
услуги</w:t>
      </w:r>
    </w:p>
    <w:bookmarkEnd w:id="5"/>
    <w:bookmarkStart w:name="z18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Основанием для начала процедуры (действия) по оказания государственной услуги является наличие документов у услугополучателя согласно перечню, указанному в 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5. Содержание каждой процедуры (действия), входящих в состав процесса оказания государственной услуги, длительность выполнения: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прием пакета документов работником отдела приема документов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подготовка данных для оказания государственной услуги, с момента сдачи пакета документов в течении 10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распечатка и подписание у руководителя услугодателя информации, заверенного печатью в течении 5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4) выдача информации.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6. Результат процедуры (действия) по оказанию государственной услуги, который служит основанием для начала выполнения следующей процедуры (действия):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прием документов для получения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подготовка данных для оказания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распечатка и подписание у руководителя информации;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выдача информации.</w:t>
      </w:r>
    </w:p>
    <w:bookmarkEnd w:id="6"/>
    <w:bookmarkStart w:name="z21" w:id="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взаимодействия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
(работников) услугодателя в процессе оказания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>
услуги</w:t>
      </w:r>
    </w:p>
    <w:bookmarkEnd w:id="7"/>
    <w:bookmarkStart w:name="z22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участвующих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работник отдела приема документов услугодателя, который принимает </w:t>
      </w:r>
      <w:r>
        <w:rPr>
          <w:rFonts w:ascii="Times New Roman"/>
          <w:b w:val="false"/>
          <w:i w:val="false"/>
          <w:color w:val="000000"/>
          <w:sz w:val="28"/>
        </w:rPr>
        <w:t>заявление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и выдает информацию;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8.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прием пакета документов от услугополучателя работником отдела приема документов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подготовка данных для оказания государственной услуги, с момента сдачи пакета документов в течении 10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распечатка и подписание у руководителя услугодателя информации, заверенного печатью в течении 5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4) выдача информации.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Блог-схема описания последовательности процедур (действий) прохождения каждого действия (процедуры) с указанием длительности каждой процедуры (действия) приведена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8"/>
    <w:bookmarkStart w:name="z24" w:id="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4. Описание порядка взаимодействия с центром обслуживания </w:t>
      </w:r>
      <w:r>
        <w:br/>
      </w:r>
      <w:r>
        <w:rPr>
          <w:rFonts w:ascii="Times New Roman"/>
          <w:b/>
          <w:i w:val="false"/>
          <w:color w:val="000000"/>
        </w:rPr>
        <w:t>
населения и (или) иными услугодателями, а также порядка</w:t>
      </w:r>
      <w:r>
        <w:br/>
      </w:r>
      <w:r>
        <w:rPr>
          <w:rFonts w:ascii="Times New Roman"/>
          <w:b/>
          <w:i w:val="false"/>
          <w:color w:val="000000"/>
        </w:rPr>
        <w:t>
использования информационных систем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государственной услуги</w:t>
      </w:r>
    </w:p>
    <w:bookmarkEnd w:id="9"/>
    <w:bookmarkStart w:name="z25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9. Описание порядка обращения услугополучателя при оказании услуги через веб-портал «электронного правительства» (далее – ПЭП) и порядка использования информационных систем в процессе оказания государственной услуги: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на ПЭП с помощью индивидуального идентификационного или бизнес-идентификационного номера (далее – ИИН/БИН) (осуществляется для незарегистрированных услугополучателей на портале);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процесс 1 – ввод услугополучателем ИИН/БИН и пароля (процесс авторизации) на ПЭП для получения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ПЭП подлинности данных о услугополучателе через ИНН/БИН и пароля;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ПЭП сообщения об отказе в авторизации в связи с имеющимися нарушениями в данных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процесс 3 – выбор услугополучателем государственной услуги, указанной в настоящем регламенте, вывод на экран формы запроса для оказания услуги и заполнение услугополучателем формы с учетом ее структуры и форматных требований (ввод </w:t>
      </w:r>
      <w:r>
        <w:rPr>
          <w:rFonts w:ascii="Times New Roman"/>
          <w:b w:val="false"/>
          <w:i w:val="false"/>
          <w:color w:val="000000"/>
          <w:sz w:val="28"/>
        </w:rPr>
        <w:t>кадастрового номера</w:t>
      </w:r>
      <w:r>
        <w:rPr>
          <w:rFonts w:ascii="Times New Roman"/>
          <w:b w:val="false"/>
          <w:i w:val="false"/>
          <w:color w:val="000000"/>
          <w:sz w:val="28"/>
        </w:rPr>
        <w:t xml:space="preserve"> земельного участка, информацию о кадастровом номере можно получить через государственную услугу «Предоставление информации о принадлежности земельного участка»), выбор услугополучателем регистрационного свидетельства электронной цифровой подписи (далее – ЭЦП) для удостоверения (подписания)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проверка ПЭП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ИИН/БИН указанным в запросе и ИИН/БИН указанным в регистрационном свидетельстве ЭЦП);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процесс 4 – формирование сообщения об отказе в запрашиваемой услуге в связи с не подтверждением подлинности ЭЦП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процесс 5 – удостоверение (подписание) запроса для оказания услуги посредством ЭЦП услугополучателя и направление электронного документа (запроса) через шлюз электронного правительства (далее – ШЭП) для обработки в Автоматизированной информационной системе государственного земельного кадастра (далее – АИС ГЗК);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процесс 6 – регистрация электронного документа и обработка запроса в АИС ГЗК;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условие 3 – проверка (обработка) данных поступивших из АИС ГЗК;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процесс 7 – формирование сообщения об отказе в запрашиваемой услуге, в связи с отсутствием запрошенных данных в АИС ГЗК;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12) процесс 8 – получение услугополучателем информации государственной услуги (электронного документа), сформированный посредством АИС ГЗК. Электронный документ формируется с использованием ЭЦП уполномоченного лица услугодателя.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Пошаговые действия и решения через ПЭП (диаграмма № 1)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10. Описание порядка обращения услугополучателя при оказании услуги через центр обслуживания населения (далее – ЦОН) и порядка использования информационных систем в процессе оказания государственной услуги: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прием документов от услугополучателя работника ЦОН, необходимых документов для получения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процесс 1 – ввод оператором ЦОН в автоматизированное рабочее место информационной системы центра обслуживания населения (далее - АРМ ИС ЦОН) логина и пароля (процесс авторизации) для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процесс 2 – выбор оператором ЦОН услуги, указанной в настоящем регламенте, вывод на экран формы запроса для оказания услуги и ввод оператором ЦОН данных услугополучателя в форму с учетом ее структуры и форматных требований (ввод </w:t>
      </w:r>
      <w:r>
        <w:rPr>
          <w:rFonts w:ascii="Times New Roman"/>
          <w:b w:val="false"/>
          <w:i w:val="false"/>
          <w:color w:val="000000"/>
          <w:sz w:val="28"/>
        </w:rPr>
        <w:t>кадастрового номера</w:t>
      </w:r>
      <w:r>
        <w:rPr>
          <w:rFonts w:ascii="Times New Roman"/>
          <w:b w:val="false"/>
          <w:i w:val="false"/>
          <w:color w:val="000000"/>
          <w:sz w:val="28"/>
        </w:rPr>
        <w:t xml:space="preserve"> земельного участка, информацию о кадастровом номере можно получить через государственную услугу «Предоставление информации о принадлежности земельного участка»), а также данных по доверенности представителя услугополучателя (при нотариально удостоверенной доверенности, при ином удостоверении доверенности – данные доверенности не заполняются);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процесс 3 – направление запроса через ШЭП в государственную базу данных физических лиц или государственную базу данных юридических лиц (далее – ГБД ФЛ иди ГБД ЮЛ) о данных услугополучателя, а также в единой нотариальной информационной системе (далее – ЕНИС) – о данных доверенности представителя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условие 1 – проверка наличия данных услугополучателя в ГБД ФЛ или ГБД ЮЛ данных доверенности в ЕНИС;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процесс 4 – формирование сообщения о невозможности получения данных в связи с отсутствием данных услугополучателя в ГБД ФЛ или ГБД ЮЛ, данных доверенности в ЕНИС;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процесс 5 – заполнение оператором ЦОН формы запроса и удостоверение (подписание) посредством ЭЦП заполненной формы (введенных данных) запроса на оказание услуг;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процесс 6 – направление электронного документа (запроса услугополучателя) удостоверенного (подписанного) ЭЦП оператора ЦОН через ШЭП в АИС ГЗК;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9) процесс 7 – регистрация электронного документа и обработка запроса в АИС ГЗК;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условие 2 – проверка (обработка) данных поступивших из АИС ГЗК;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процесс 8 – формирование сообщения об отказе в запрашиваемой услуге, в связи с отсутствием запрошенных данных в АИС ГЗК;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12) процесс 9 – получение услугополучателем через оператора ЦОН результата услуги (электронного документа) сформированного посредством АИС ГЗК. Электронный документ формируется с использованием ЭЦП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Пошаговые действия и решения через ЦОН (диаграмма № 2)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(или) центром обслуживания населения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</w:t>
      </w:r>
    </w:p>
    <w:bookmarkEnd w:id="10"/>
    <w:bookmarkStart w:name="z28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1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«Предоставление информации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об изготовлении идентификационного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документа на земельный участок»  </w:t>
      </w:r>
    </w:p>
    <w:bookmarkEnd w:id="11"/>
    <w:bookmarkStart w:name="z29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/>
          <w:i w:val="false"/>
          <w:color w:val="000000"/>
          <w:sz w:val="28"/>
        </w:rPr>
        <w:t>   Блог-схема описания последовательности процедур (действий)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/>
          <w:i w:val="false"/>
          <w:color w:val="000000"/>
          <w:sz w:val="28"/>
        </w:rPr>
        <w:t>       прохождения каждого действия (процедуры) с указанием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/>
          <w:i w:val="false"/>
          <w:color w:val="000000"/>
          <w:sz w:val="28"/>
        </w:rPr>
        <w:t>            длительности каждой процедуры (действия)</w:t>
      </w:r>
    </w:p>
    <w:bookmarkEnd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  </w:t>
      </w:r>
      <w:r>
        <w:drawing>
          <wp:inline distT="0" distB="0" distL="0" distR="0">
            <wp:extent cx="5778500" cy="6413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78500" cy="641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30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2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«Предоставление информации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об изготовлении идентификационного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документа на земельный участок»  </w:t>
      </w:r>
    </w:p>
    <w:bookmarkEnd w:id="13"/>
    <w:bookmarkStart w:name="z31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/>
          <w:i w:val="false"/>
          <w:color w:val="000000"/>
          <w:sz w:val="28"/>
        </w:rPr>
        <w:t>    Диаграмма № 1 функционального взаимодействия при оказании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/>
          <w:i w:val="false"/>
          <w:color w:val="000000"/>
          <w:sz w:val="28"/>
        </w:rPr>
        <w:t>                   государственной услуги через ПЭП</w:t>
      </w:r>
    </w:p>
    <w:bookmarkEnd w:id="14"/>
    <w:p>
      <w:pPr>
        <w:spacing w:after="0"/>
        <w:ind w:left="0"/>
        <w:jc w:val="both"/>
      </w:pPr>
      <w:r>
        <w:drawing>
          <wp:inline distT="0" distB="0" distL="0" distR="0">
            <wp:extent cx="8242300" cy="7404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242300" cy="740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32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3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«Предоставление информации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об изготовлении идентификационного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документа на земельный участок»  </w:t>
      </w:r>
    </w:p>
    <w:bookmarkEnd w:id="15"/>
    <w:bookmarkStart w:name="z33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/>
          <w:i w:val="false"/>
          <w:color w:val="000000"/>
          <w:sz w:val="28"/>
        </w:rPr>
        <w:t xml:space="preserve">            Диаграмма № 2 функционального взаимодействия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/>
          <w:i w:val="false"/>
          <w:color w:val="000000"/>
          <w:sz w:val="28"/>
        </w:rPr>
        <w:t>            при оказании государственной услуги через ЦОН</w:t>
      </w:r>
    </w:p>
    <w:bookmarkEnd w:id="16"/>
    <w:p>
      <w:pPr>
        <w:spacing w:after="0"/>
        <w:ind w:left="0"/>
        <w:jc w:val="both"/>
      </w:pPr>
      <w:r>
        <w:drawing>
          <wp:inline distT="0" distB="0" distL="0" distR="0">
            <wp:extent cx="8331200" cy="6997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331200" cy="699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34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4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«Предоставление информации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об изготовлении идентификационного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документа на земельный участок»  </w:t>
      </w:r>
    </w:p>
    <w:bookmarkEnd w:id="17"/>
    <w:bookmarkStart w:name="z35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/>
          <w:i w:val="false"/>
          <w:color w:val="000000"/>
          <w:sz w:val="28"/>
        </w:rPr>
        <w:t>   Справочник бизнес-процессов оказания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/>
          <w:i w:val="false"/>
          <w:color w:val="000000"/>
          <w:sz w:val="28"/>
        </w:rPr>
        <w:t>  «Предоставление информации об изготовлении идентификационного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/>
          <w:i w:val="false"/>
          <w:color w:val="000000"/>
          <w:sz w:val="28"/>
        </w:rPr>
        <w:t>               документа на земельный участок»</w:t>
      </w:r>
    </w:p>
    <w:bookmarkEnd w:id="18"/>
    <w:p>
      <w:pPr>
        <w:spacing w:after="0"/>
        <w:ind w:left="0"/>
        <w:jc w:val="both"/>
      </w:pPr>
      <w:r>
        <w:drawing>
          <wp:inline distT="0" distB="0" distL="0" distR="0">
            <wp:extent cx="12827000" cy="5842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2827000" cy="584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36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2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приказу Министра регионального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развития Республики Казахстан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от 16 мая 2014 года № 138/ОД  </w:t>
      </w:r>
    </w:p>
    <w:bookmarkEnd w:id="19"/>
    <w:bookmarkStart w:name="z37" w:id="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 государственной услуги </w:t>
      </w:r>
      <w:r>
        <w:br/>
      </w:r>
      <w:r>
        <w:rPr>
          <w:rFonts w:ascii="Times New Roman"/>
          <w:b/>
          <w:i w:val="false"/>
          <w:color w:val="000000"/>
        </w:rPr>
        <w:t>
«Представление кадастровой информации на земельный участок»</w:t>
      </w:r>
    </w:p>
    <w:bookmarkEnd w:id="20"/>
    <w:bookmarkStart w:name="z38" w:id="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21"/>
    <w:bookmarkStart w:name="z39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«Предоставление кадастровой информации об изготовлении на земельный участок» (далее - государственная услуга) оказывается Республиканским государственным предприятием «Научно-производственный центр земельного кадастра» Комитета по управлению земельными ресурсами Министерства регионального развития Республики Казахстан (далее – услугодатель) в соответствии со </w:t>
      </w:r>
      <w:r>
        <w:rPr>
          <w:rFonts w:ascii="Times New Roman"/>
          <w:b w:val="false"/>
          <w:i w:val="false"/>
          <w:color w:val="000000"/>
          <w:sz w:val="28"/>
        </w:rPr>
        <w:t>стандартом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государственных услуг «Предоставление кадастровой информации об изготовлении на земельный участок», утвержденным постановлением Правительства Республики Казахстан от 16 апреля 2014 года № 358 (далее – стандарт).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2. Форма оказываемой государственной услуги: электронная (полностью автоматизированная) и (или) бумажная.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 – кадастровая информация на земельный участок (далее – информация). </w:t>
      </w:r>
    </w:p>
    <w:bookmarkEnd w:id="22"/>
    <w:bookmarkStart w:name="z42" w:id="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Описание порядка действий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
(работников) услугодателя в процессе оказания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>
услуги</w:t>
      </w:r>
    </w:p>
    <w:bookmarkEnd w:id="23"/>
    <w:bookmarkStart w:name="z43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Основанием для начала процедуры (действия) по оказания государственной услуги является наличие документов у услугополучателя согласно перечню, указанному в 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5. Содержание каждой процедуры (действия), входящих в состав процесса оказания государственной услуги, длительность выполнения: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прием пакета документов работником отдела приема документов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подготовка данных для оказания государственной услуги, с момента сдачи пакета документов в течении 10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распечатка и подписание у руководителя услугодателя информации, заверенного печатью в течении 5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4) выдача информации.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6. Результат процедуры (действия) по оказанию государственной услуги, который служит основанием для начала выполнения следующей процедуры (действия):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прием документов для получения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подготовка данных для оказания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распечатка и подписание у руководителя информации;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выдача информации.</w:t>
      </w:r>
    </w:p>
    <w:bookmarkEnd w:id="24"/>
    <w:bookmarkStart w:name="z46" w:id="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взаимодействия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
(работников) услугодателя в процессе оказания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>
услуги</w:t>
      </w:r>
    </w:p>
    <w:bookmarkEnd w:id="25"/>
    <w:bookmarkStart w:name="z47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7. Перечень структурных подразделений (работников) услугодателя участвующих в процессе оказания государственной услуги: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работник отдела приема документов услугодателя, который принимает </w:t>
      </w:r>
      <w:r>
        <w:rPr>
          <w:rFonts w:ascii="Times New Roman"/>
          <w:b w:val="false"/>
          <w:i w:val="false"/>
          <w:color w:val="000000"/>
          <w:sz w:val="28"/>
        </w:rPr>
        <w:t>заявление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и выдает результат;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8.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прием пакета документов от услугополучателя работником отдела приема документов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подготовка данных для оказания государственной услуги, с момента сдачи пакета документов в течении 10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распечатка и подписание у руководителя услугодателя информации, заверенного печатью в течении 5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4) выдача информации.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Блог-схема описания последовательности процедур (действий) прохождения каждого действия (процедуры) с указанием длительности каждой процедуры (действия) приведена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26"/>
    <w:bookmarkStart w:name="z49" w:id="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4. Описание порядка взаимодействия с центром обслуживания </w:t>
      </w:r>
      <w:r>
        <w:br/>
      </w:r>
      <w:r>
        <w:rPr>
          <w:rFonts w:ascii="Times New Roman"/>
          <w:b/>
          <w:i w:val="false"/>
          <w:color w:val="000000"/>
        </w:rPr>
        <w:t>
населения и (или) иными услугодателями, а также порядка</w:t>
      </w:r>
      <w:r>
        <w:br/>
      </w:r>
      <w:r>
        <w:rPr>
          <w:rFonts w:ascii="Times New Roman"/>
          <w:b/>
          <w:i w:val="false"/>
          <w:color w:val="000000"/>
        </w:rPr>
        <w:t>
использования информационных систем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государственной услуги</w:t>
      </w:r>
    </w:p>
    <w:bookmarkEnd w:id="27"/>
    <w:bookmarkStart w:name="z50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9. Описание порядка обращения услугополучателя при оказании услуги через вэб-портал «электронного правительства» (далее – ПЭП) и порядка использования информационных систем в процессе оказания государственной услуги: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на ПЭП с помощью индивидуальных идентификационных или бизнес-идентификационных номеров (далее - ИИН/БИН) (осуществляется для незарегистрированных услугополучателей на портале);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процесс 1 – ввод услугополучателем ИИН/БИН и пароля (процесс авторизации) на ПЭП для получения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ПЭП подлинности данных о услугополучателе через ИНН/БИН и пароля;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ПЭП сообщения об отказе в авторизации в связи с имеющимися нарушениями в данных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процесс 3 – выбор услугополучателем государственной услуги, указанной в настоящем регламенте, вывод на экран формы запроса для оказания услуги и заполнение услугополучателем формы с учетом ее структуры и форматных требований (ввод </w:t>
      </w:r>
      <w:r>
        <w:rPr>
          <w:rFonts w:ascii="Times New Roman"/>
          <w:b w:val="false"/>
          <w:i w:val="false"/>
          <w:color w:val="000000"/>
          <w:sz w:val="28"/>
        </w:rPr>
        <w:t>кадастрового номера</w:t>
      </w:r>
      <w:r>
        <w:rPr>
          <w:rFonts w:ascii="Times New Roman"/>
          <w:b w:val="false"/>
          <w:i w:val="false"/>
          <w:color w:val="000000"/>
          <w:sz w:val="28"/>
        </w:rPr>
        <w:t xml:space="preserve"> земельного участка, информацию о кадастровом номере можно получить через государственную услугу «Предоставление информации о принадлежности земельного участка»), выбор услугополучателем регистрационного свидетельства электронной цифровой подписи (далее – ЭЦП) для удостоверения (подписания)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проверка на ПЭП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ИИН/БИН указанным в запросе и ИИН/БИН указанным в регистрационном свидетельстве ЭЦП);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процесс 4 – формирование сообщения об отказе в запрашиваемой услуге в связи с не подтверждением подлинности ЭЦП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процесс 5 – удостоверение (подписание) запроса для оказания услуги посредством ЭЦП услугополучателя и направление электронного документа (запроса) через шлюз «электронного правительства» (далее – ШЭП) для обработки в Автоматизированной информационной системе государственного земельного кадастра (далее – АИС ГЗК);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процесс 6 – регистрация электронного документа и обработка запроса в АИС ГЗК;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условие 3 – проверка (обработка) данных поступивших из АИС ГЗК;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процесс 7 – формирование сообщения об отказе в запрашиваемой услуге, в связи с отсутствием запрошенных данных в АИС ГЗК;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12) процесс 8 – получение услугополучателем результата государственной услуги (электронного документа), сформированный посредством АИС ГЗК. Электронный документ формируется с использованием ЭЦП уполномоченного лица услугодателя.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Пошаговые действия и решения через ПЭП (диаграмма № 1)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10. Описание порядка обращения услугополучателя при оказании услуги через центр обслуживания населения (далее – ЦОН) и порядка использования информационных систем в процессе оказания государственной услуги.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прием документов от услугополучателя работника ЦОН, необходимых документов для получения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процесс 1 – ввод оператором ЦОН в АРМ ИС ЦОН логина и пароля (процесс авторизации) для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процесс 2 – выбор оператором ЦОН услуги, указанной в настоящем регламенте, вывод на экран формы запроса для оказания услуги и ввод оператором ЦОН данных услугополучателя в форму с учетом ее структуры и форматных требований (ввод </w:t>
      </w:r>
      <w:r>
        <w:rPr>
          <w:rFonts w:ascii="Times New Roman"/>
          <w:b w:val="false"/>
          <w:i w:val="false"/>
          <w:color w:val="000000"/>
          <w:sz w:val="28"/>
        </w:rPr>
        <w:t>кадастрового номера</w:t>
      </w:r>
      <w:r>
        <w:rPr>
          <w:rFonts w:ascii="Times New Roman"/>
          <w:b w:val="false"/>
          <w:i w:val="false"/>
          <w:color w:val="000000"/>
          <w:sz w:val="28"/>
        </w:rPr>
        <w:t xml:space="preserve"> земельного участка, информацию о кадастровом номере можно получить через государственную услугу «Предоставление информации о принадлежности земельного участка»), а также данных по доверенности представителя услугополучателя (при нотариально удостоверенной доверенности, при ином удостоверении доверенности – данные доверенности не заполняются);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процесс 3 – направление запроса через ШЭП в государственные базы данных физических лиц или юридических о лиц о данных услугополучателя, а также в единой нотариальной информационной системе (далее – ЕНИС) – о данных доверенности представителя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условие 1 – проверка наличия данных услугополучателя в ГБД ФЛ или ГБД ЮЛ данных доверенности в ЕНИС;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процесс 4 – формирование сообщения о невозможности получения данных в связи с отсутствием данных услугополучателя в ГБД ФЛ или ГБД ЮЛ, данных доверенности в ЕНИС;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процесс 5 – заполнение оператором ЦОН формы запроса и удостоверение (подписание) посредством ЭЦП заполненной формы (введенных данных) запроса на оказание услуг;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процесс 6 – направление электронного документа (запроса услугополучателя) удостоверенного (подписанного) ЭЦП оператора ЦОН через ШЭП в АИС ГЗК;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9) процесс 7 – регистрация электронного документа и обработка запроса в АИС ГЗК;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условие 2 – проверка (обработка) данных поступивших из АИС ГЗК;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процесс 8 – формирование сообщения об отказе в запрашиваемой услуге, в связи с отсутствием запрошенных данных в АИС ГЗК;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12) процесс 9 – получение услугополучателем через оператора ЦОН результата услуги (электронного документа) сформированного посредством АИС ГЗК. Электронный документ формируется с использованием ЭЦП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Пошаговые действия и решения через ЦОН (диаграмма № 2)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(или) центром обслуживания населения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</w:t>
      </w:r>
    </w:p>
    <w:bookmarkEnd w:id="28"/>
    <w:bookmarkStart w:name="z53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1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услуги «Предоставление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кадастровой информации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на земельный участок»   </w:t>
      </w:r>
    </w:p>
    <w:bookmarkEnd w:id="29"/>
    <w:bookmarkStart w:name="z54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/>
          <w:i w:val="false"/>
          <w:color w:val="000000"/>
          <w:sz w:val="28"/>
        </w:rPr>
        <w:t>    Блог-схема описания последовательности процедур (действий)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/>
          <w:i w:val="false"/>
          <w:color w:val="000000"/>
          <w:sz w:val="28"/>
        </w:rPr>
        <w:t>       прохождения каждого действия (процедуры) с указанием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/>
          <w:i w:val="false"/>
          <w:color w:val="000000"/>
          <w:sz w:val="28"/>
        </w:rPr>
        <w:t>           длительности каждой процедуры (действия)</w:t>
      </w:r>
    </w:p>
    <w:bookmarkEnd w:id="30"/>
    <w:p>
      <w:pPr>
        <w:spacing w:after="0"/>
        <w:ind w:left="0"/>
        <w:jc w:val="both"/>
      </w:pPr>
      <w:r>
        <w:drawing>
          <wp:inline distT="0" distB="0" distL="0" distR="0">
            <wp:extent cx="5930900" cy="6362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30900" cy="636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55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2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услуги «Предоставление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кадастровой информации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на земельный участок»   </w:t>
      </w:r>
    </w:p>
    <w:bookmarkEnd w:id="31"/>
    <w:bookmarkStart w:name="z56"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/>
          <w:i w:val="false"/>
          <w:color w:val="000000"/>
          <w:sz w:val="28"/>
        </w:rPr>
        <w:t>  Диаграмма № 1 функционального взаимодействия при оказании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/>
          <w:i w:val="false"/>
          <w:color w:val="000000"/>
          <w:sz w:val="28"/>
        </w:rPr>
        <w:t>   государственной услуги через Веб-портал «электронного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/>
          <w:i w:val="false"/>
          <w:color w:val="000000"/>
          <w:sz w:val="28"/>
        </w:rPr>
        <w:t>                      правительства»</w:t>
      </w:r>
    </w:p>
    <w:bookmarkEnd w:id="32"/>
    <w:p>
      <w:pPr>
        <w:spacing w:after="0"/>
        <w:ind w:left="0"/>
        <w:jc w:val="both"/>
      </w:pPr>
      <w:r>
        <w:drawing>
          <wp:inline distT="0" distB="0" distL="0" distR="0">
            <wp:extent cx="8318500" cy="7480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318500" cy="748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57"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3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услуги «Предоставление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кадастровой информации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на земельный участок»   </w:t>
      </w:r>
    </w:p>
    <w:bookmarkEnd w:id="33"/>
    <w:bookmarkStart w:name="z58"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/>
          <w:i w:val="false"/>
          <w:color w:val="000000"/>
          <w:sz w:val="28"/>
        </w:rPr>
        <w:t xml:space="preserve">         Диаграмма № 2 функционального взаимодействия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/>
          <w:i w:val="false"/>
          <w:color w:val="000000"/>
          <w:sz w:val="28"/>
        </w:rPr>
        <w:t>         при оказании государственной услуги через ЦОН</w:t>
      </w:r>
    </w:p>
    <w:bookmarkEnd w:id="34"/>
    <w:p>
      <w:pPr>
        <w:spacing w:after="0"/>
        <w:ind w:left="0"/>
        <w:jc w:val="both"/>
      </w:pPr>
      <w:r>
        <w:drawing>
          <wp:inline distT="0" distB="0" distL="0" distR="0">
            <wp:extent cx="8382000" cy="6997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382000" cy="699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59"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4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услуги «Предоставление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кадастровой информации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на земельный участок»   </w:t>
      </w:r>
    </w:p>
    <w:bookmarkEnd w:id="35"/>
    <w:bookmarkStart w:name="z60" w:id="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/>
          <w:i w:val="false"/>
          <w:color w:val="000000"/>
          <w:sz w:val="28"/>
        </w:rPr>
        <w:t xml:space="preserve">  Справочник бизнес-процессов оказания государственной услуги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/>
          <w:i w:val="false"/>
          <w:color w:val="000000"/>
          <w:sz w:val="28"/>
        </w:rPr>
        <w:t>  «Предоставление кадастровой информации на земельный участок»</w:t>
      </w:r>
    </w:p>
    <w:bookmarkEnd w:id="36"/>
    <w:p>
      <w:pPr>
        <w:spacing w:after="0"/>
        <w:ind w:left="0"/>
        <w:jc w:val="both"/>
      </w:pPr>
      <w:r>
        <w:drawing>
          <wp:inline distT="0" distB="0" distL="0" distR="0">
            <wp:extent cx="12725400" cy="5816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2725400" cy="581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61" w:id="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3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приказу Министра регионального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развития Республики Казахстан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от 16 мая 2014 года № 138/ОД </w:t>
      </w:r>
    </w:p>
    <w:bookmarkEnd w:id="37"/>
    <w:bookmarkStart w:name="z62" w:id="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 государственной услуги </w:t>
      </w:r>
      <w:r>
        <w:br/>
      </w:r>
      <w:r>
        <w:rPr>
          <w:rFonts w:ascii="Times New Roman"/>
          <w:b/>
          <w:i w:val="false"/>
          <w:color w:val="000000"/>
        </w:rPr>
        <w:t>
«Представление информации о принадлежности земельного участка»</w:t>
      </w:r>
    </w:p>
    <w:bookmarkEnd w:id="38"/>
    <w:bookmarkStart w:name="z63" w:id="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39"/>
    <w:bookmarkStart w:name="z64" w:id="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«Предоставление информации о принадлежности земельного участка» (далее - государственная услуга) оказывается Республиканским государственным предприятием «Научно-производственный центр земельного кадастра» Комитета по управлению земельными ресурсами Министерства регионального развития Республики Казахстан (далее – услугодатель) в соответствии со </w:t>
      </w:r>
      <w:r>
        <w:rPr>
          <w:rFonts w:ascii="Times New Roman"/>
          <w:b w:val="false"/>
          <w:i w:val="false"/>
          <w:color w:val="000000"/>
          <w:sz w:val="28"/>
        </w:rPr>
        <w:t>стандартом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государственных услуг «Представление информации о принадлежности земельного участка», утвержденным постановлением Правительства Республики Казахстан от 16 апреля 2014 года № 358 (далее –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2. Форма оказываемой государственной услуги: электронная (полностью автоматизированная) и (или) бумажная.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 – информация о принадлежности земельного участка (далее – информация). </w:t>
      </w:r>
    </w:p>
    <w:bookmarkEnd w:id="40"/>
    <w:bookmarkStart w:name="z67" w:id="4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Описание порядка действий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
(работников) услугодателя в процессе оказания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>
услуги</w:t>
      </w:r>
    </w:p>
    <w:bookmarkEnd w:id="41"/>
    <w:bookmarkStart w:name="z68" w:id="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Основанием для начала процедуры (действия) по оказания государственной услуги является наличие документов у услугополучателя согласно перечню, указанному в 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5. Содержание каждой процедуры (действия), входящих в состав процесса оказания государственной услуги, длительность выполнения: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прием пакета документов работником отдела приема документов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подготовка данных для оказания государственной услуги, с момента сдачи пакета документов в течении 10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распечатка и подписание у руководителя услугодателя информации, заверенного печатью в течении 5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4) выдача информации.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6. Результат процедуры (действия) по оказанию государственной услуги, который служит основанием для начала выполнения следующей процедуры (действия):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прием документов для получения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подготовка данных для оказания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распечатка и подписание у руководителя информации;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выдача информации.</w:t>
      </w:r>
    </w:p>
    <w:bookmarkEnd w:id="42"/>
    <w:bookmarkStart w:name="z71" w:id="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взаимодействия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
(работников) услугодателя в процессе оказания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>
услуги</w:t>
      </w:r>
    </w:p>
    <w:bookmarkEnd w:id="43"/>
    <w:bookmarkStart w:name="z72" w:id="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7. Перечень структурных подразделений (работников) услугодателя участвующих в процессе оказания государственной услуги: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работник отдела приема документов услугодателя, который принимает </w:t>
      </w:r>
      <w:r>
        <w:rPr>
          <w:rFonts w:ascii="Times New Roman"/>
          <w:b w:val="false"/>
          <w:i w:val="false"/>
          <w:color w:val="000000"/>
          <w:sz w:val="28"/>
        </w:rPr>
        <w:t>заявление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и выдает результат;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8.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прием пакета документов от услугополучателя работником отдела приема документов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подготовка данных для оказания государственной услуги, с момента сдачи пакета документов в течении 10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распечатка и подписание у руководителя услугодателя информации, заверенного печатью в течении 5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4) выдача информации.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Блог-схема описания последовательности процедур (действий) прохождения каждого действия (процедуры) с указанием длительности каждой процедуры (действия) приведена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44"/>
    <w:bookmarkStart w:name="z74" w:id="4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4. Описание порядка взаимодействия с центром обслуживания </w:t>
      </w:r>
      <w:r>
        <w:br/>
      </w:r>
      <w:r>
        <w:rPr>
          <w:rFonts w:ascii="Times New Roman"/>
          <w:b/>
          <w:i w:val="false"/>
          <w:color w:val="000000"/>
        </w:rPr>
        <w:t>
населения и (или) иными услугодателями, а также порядка</w:t>
      </w:r>
      <w:r>
        <w:br/>
      </w:r>
      <w:r>
        <w:rPr>
          <w:rFonts w:ascii="Times New Roman"/>
          <w:b/>
          <w:i w:val="false"/>
          <w:color w:val="000000"/>
        </w:rPr>
        <w:t>
использования информационных систем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государственной услуги</w:t>
      </w:r>
    </w:p>
    <w:bookmarkEnd w:id="45"/>
    <w:bookmarkStart w:name="z75" w:id="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9. Описание порядка обращения услугополучателя при оказании услуги через веб-портал «электронного правительства» (далее – ПЭП) и порядка использования информационных систем в процессе оказания государственной услуги: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на ПЭП с помощью индивидуального идентификационного или бизнес-идентификационного номера (далее – ИИН/БИН) (осуществляется для незарегистрированных услугополучателей на портале);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процесс 1 – ввод услугополучателем ИИН/БИН и пароля (процесс авторизации) на ПЭП для получения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ПЭП подлинности данных о услугополучателе через ИНН/БИН и пароля;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ПЭП-ом сообщения об отказе в авторизации в связи с имеющимися нарушениями в данных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процесс 3 – выбор услугополучателем государственной услуги, указанной в настоящем регламенте, вывод на экран формы запроса для оказания услуги и заполнение услугополучателем формы с учетом ее структуры и форматных требований (ввод </w:t>
      </w:r>
      <w:r>
        <w:rPr>
          <w:rFonts w:ascii="Times New Roman"/>
          <w:b w:val="false"/>
          <w:i w:val="false"/>
          <w:color w:val="000000"/>
          <w:sz w:val="28"/>
        </w:rPr>
        <w:t>кадастрового номера</w:t>
      </w:r>
      <w:r>
        <w:rPr>
          <w:rFonts w:ascii="Times New Roman"/>
          <w:b w:val="false"/>
          <w:i w:val="false"/>
          <w:color w:val="000000"/>
          <w:sz w:val="28"/>
        </w:rPr>
        <w:t xml:space="preserve"> земельного участка, информацию о кадастровом номере можно получить через государственную услугу «Предоставление информации о принадлежности земельного участка»), выбор услугополучателем регистрационного свидетельства электронной цифровой подписи (далее – ЭЦП) для удостоверения (подписания)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проверка на ПЭП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ИИН/БИН указанным в запросе и ИИН/БИН указанным в регистрационном свидетельстве ЭЦП);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процесс 4 – формирование сообщения об отказе в запрашиваемой услуге в связи с не подтверждением подлинности ЭЦП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процесс 5 – удостоверение (подписание) запроса для оказания услуги посредством ЭЦП услугополучателя и направление электронного документа (запроса) через шлюз «электронного правительства» (далее – ШЭП) для обработки в Автоматизированной информационной системе государственного земельного кадастра (далее – АИС ГЗК);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процесс 6 – регистрация электронного документа и обработка запроса в АИС ГЗК;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условие 3 – проверка (обработка) данных поступивших из АИС ГЗК;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процесс 7 – формирование сообщения об отказе в запрашиваемой услуге, в связи с отсутствием запрошенных данных в АИС ГЗК;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12) процесс 8 – получение услугополучателем результата государственной услуги (электронного документа), сформированный посредством АИС ГЗК. Электронный документ формируется с использованием ЭЦП уполномоченного лица услугодателя.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Пошаговые действия и решения через ПЭП (диаграмма № 1)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10. Описание порядка обращения услугополучателя при оказании услуги через центр обслуживания населения (далее – ЦОН) и порядка использования информационных систем в процессе оказания государственной услуги.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прием документов от услугополучателя работника ЦОН, необходимых документов для получения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процесс 1 – ввод оператором ЦОН в АРМ ИС ЦОН логина и пароля (процесс авторизации) для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процесс 2 – выбор оператором ЦОН услуги, указанной в настоящем регламенте, вывод на экран формы запроса для оказания услуги и ввод оператором ЦОН данных услугополучателя в форму с учетом ее структуры и форматных требований (ввод </w:t>
      </w:r>
      <w:r>
        <w:rPr>
          <w:rFonts w:ascii="Times New Roman"/>
          <w:b w:val="false"/>
          <w:i w:val="false"/>
          <w:color w:val="000000"/>
          <w:sz w:val="28"/>
        </w:rPr>
        <w:t>кадастрового номера</w:t>
      </w:r>
      <w:r>
        <w:rPr>
          <w:rFonts w:ascii="Times New Roman"/>
          <w:b w:val="false"/>
          <w:i w:val="false"/>
          <w:color w:val="000000"/>
          <w:sz w:val="28"/>
        </w:rPr>
        <w:t xml:space="preserve"> земельного участка, информацию о кадастровом номере можно получить через государственную услугу «Предоставление информации о принадлежности земельного участка»), а также данных по доверенности представителя услугополучателя (при нотариально удостоверенной доверенности, при ином удостоверении доверенности – данные доверенности не заполняются);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процесс 3 – направление запроса через ШЭП в государственные базы данных физических лиц или юридических лиц о данных услугополучателя, а также в единой нотариальной информационной системе (далее – ЕНИС) – о данных доверенности представителя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условие 1 – проверка наличия данных услугополучателя в ГБД ФЛ или ГБД ЮЛ данных доверенности в ЕНИС;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процесс 4 – формирование сообщения о невозможности получения данных в связи с отсутствием данных услугополучателя в ГБД ФЛ или ГБД ЮЛ, данных доверенности в ЕНИС;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процесс 5 – заполнение оператором ЦОН формы запроса и удостоверение (подписание) посредством ЭЦП заполненной формы (введенных данных) запроса на оказание услуг;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процесс 6 – направление электронного документа (запроса услугополучателя) удостоверенного (подписанного) ЭЦП оператора ЦОН через ШЭП в АИС ГЗК;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9) процесс 7 – регистрация электронного документа и обработка запроса в АИС ГЗК;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условие 2 – проверка (обработка) данных поступивших из АИС ГЗК;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процесс 8 – формирование сообщения об отказе в запрашиваемой услуге, в связи с отсутствием запрошенных данных в АИС ГЗК;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12) процесс 9 – получение услугополучателем через оператора ЦОН результата услуги (электронного документа) сформированного посредством АИС ГЗК. Электронный документ формируется с использованием ЭЦП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Пошаговые действия и решения через ЦОН (диаграмма № 2)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(или) центром обслуживания населения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</w:t>
      </w:r>
    </w:p>
    <w:bookmarkEnd w:id="46"/>
    <w:bookmarkStart w:name="z78" w:id="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1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«Предоставление информации о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принадлежности земельного участка» </w:t>
      </w:r>
    </w:p>
    <w:bookmarkEnd w:id="47"/>
    <w:bookmarkStart w:name="z79" w:id="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/>
          <w:i w:val="false"/>
          <w:color w:val="000000"/>
          <w:sz w:val="28"/>
        </w:rPr>
        <w:t>   Блог-схема описания последовательности процедур (действий)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/>
          <w:i w:val="false"/>
          <w:color w:val="000000"/>
          <w:sz w:val="28"/>
        </w:rPr>
        <w:t>     прохождения каждого действия (процедуры) с указанием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/>
          <w:i w:val="false"/>
          <w:color w:val="000000"/>
          <w:sz w:val="28"/>
        </w:rPr>
        <w:t>          длительности каждой процедуры (действия)</w:t>
      </w:r>
    </w:p>
    <w:bookmarkEnd w:id="48"/>
    <w:p>
      <w:pPr>
        <w:spacing w:after="0"/>
        <w:ind w:left="0"/>
        <w:jc w:val="both"/>
      </w:pPr>
      <w:r>
        <w:drawing>
          <wp:inline distT="0" distB="0" distL="0" distR="0">
            <wp:extent cx="5981700" cy="6515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81700" cy="651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80" w:id="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2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«Предоставление информации о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принадлежности земельного участка» </w:t>
      </w:r>
    </w:p>
    <w:bookmarkEnd w:id="49"/>
    <w:bookmarkStart w:name="z81" w:id="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/>
          <w:i w:val="false"/>
          <w:color w:val="000000"/>
          <w:sz w:val="28"/>
        </w:rPr>
        <w:t>   Диаграмма № 1 функционального взаимодействия при оказании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/>
          <w:i w:val="false"/>
          <w:color w:val="000000"/>
          <w:sz w:val="28"/>
        </w:rPr>
        <w:t>     государственной услуги через Веб-портал «электронного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/>
          <w:i w:val="false"/>
          <w:color w:val="000000"/>
          <w:sz w:val="28"/>
        </w:rPr>
        <w:t>                       правительства»</w:t>
      </w:r>
    </w:p>
    <w:bookmarkEnd w:id="50"/>
    <w:p>
      <w:pPr>
        <w:spacing w:after="0"/>
        <w:ind w:left="0"/>
        <w:jc w:val="both"/>
      </w:pPr>
      <w:r>
        <w:drawing>
          <wp:inline distT="0" distB="0" distL="0" distR="0">
            <wp:extent cx="8242300" cy="7493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242300" cy="749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82" w:id="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3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«Предоставление информации о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принадлежности земельного участка» </w:t>
      </w:r>
    </w:p>
    <w:bookmarkEnd w:id="51"/>
    <w:bookmarkStart w:name="z110" w:id="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/>
          <w:i w:val="false"/>
          <w:color w:val="000000"/>
          <w:sz w:val="28"/>
        </w:rPr>
        <w:t xml:space="preserve">           Диаграмма № 2 функционального взаимодействия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/>
          <w:i w:val="false"/>
          <w:color w:val="000000"/>
          <w:sz w:val="28"/>
        </w:rPr>
        <w:t>         при оказании государственной услуги через ЦОН</w:t>
      </w:r>
    </w:p>
    <w:bookmarkEnd w:id="52"/>
    <w:p>
      <w:pPr>
        <w:spacing w:after="0"/>
        <w:ind w:left="0"/>
        <w:jc w:val="both"/>
      </w:pPr>
      <w:r>
        <w:drawing>
          <wp:inline distT="0" distB="0" distL="0" distR="0">
            <wp:extent cx="8394700" cy="7188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394700" cy="718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83" w:id="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4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«Предоставление информации о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принадлежности земельного участка» </w:t>
      </w:r>
    </w:p>
    <w:bookmarkEnd w:id="53"/>
    <w:bookmarkStart w:name="z84" w:id="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/>
          <w:i w:val="false"/>
          <w:color w:val="000000"/>
          <w:sz w:val="28"/>
        </w:rPr>
        <w:t>   Справочник бизнес-процессов оказания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/>
          <w:i w:val="false"/>
          <w:color w:val="000000"/>
          <w:sz w:val="28"/>
        </w:rPr>
        <w:t>«Предоставление информации о принадлежности земельного участка»</w:t>
      </w:r>
    </w:p>
    <w:bookmarkEnd w:id="54"/>
    <w:p>
      <w:pPr>
        <w:spacing w:after="0"/>
        <w:ind w:left="0"/>
        <w:jc w:val="both"/>
      </w:pPr>
      <w:r>
        <w:drawing>
          <wp:inline distT="0" distB="0" distL="0" distR="0">
            <wp:extent cx="12814300" cy="6426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2814300" cy="642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85" w:id="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4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приказу Министра регионального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развития Республики Казахстан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от 16 мая 2014 года № 138/ОД </w:t>
      </w:r>
    </w:p>
    <w:bookmarkEnd w:id="55"/>
    <w:bookmarkStart w:name="z86" w:id="5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 государственной услуги </w:t>
      </w:r>
      <w:r>
        <w:br/>
      </w:r>
      <w:r>
        <w:rPr>
          <w:rFonts w:ascii="Times New Roman"/>
          <w:b/>
          <w:i w:val="false"/>
          <w:color w:val="000000"/>
        </w:rPr>
        <w:t>
«Представление информации о правоустанавливающем документе</w:t>
      </w:r>
      <w:r>
        <w:br/>
      </w:r>
      <w:r>
        <w:rPr>
          <w:rFonts w:ascii="Times New Roman"/>
          <w:b/>
          <w:i w:val="false"/>
          <w:color w:val="000000"/>
        </w:rPr>
        <w:t>
первичного предоставления права на земельный участок»</w:t>
      </w:r>
    </w:p>
    <w:bookmarkEnd w:id="56"/>
    <w:bookmarkStart w:name="z87" w:id="5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57"/>
    <w:bookmarkStart w:name="z88" w:id="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«Представление информации о правоустанавливающем документе первичного предоставления права на земельный участок» (далее - государственная услуга) оказывается Республиканским государственным предприятием «Научно-производственный центр земельного кадастра» Комитета по управлению земельными ресурсами Министерства регионального развития Республики Казахстан (далее – услугодатель) в соответствии со </w:t>
      </w:r>
      <w:r>
        <w:rPr>
          <w:rFonts w:ascii="Times New Roman"/>
          <w:b w:val="false"/>
          <w:i w:val="false"/>
          <w:color w:val="000000"/>
          <w:sz w:val="28"/>
        </w:rPr>
        <w:t>стандартом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государственных услуг «Представление информации о правоустанавливающем документе первичного предоставления права на земельный участок», утвержденным постановлением Правительства Республики Казахстан от 16 апреля 2014 года № 358 (далее –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Форма оказываемой государственной услуги: электронная (полностью автоматизированная) и (или)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 – информация о </w:t>
      </w:r>
      <w:r>
        <w:rPr>
          <w:rFonts w:ascii="Times New Roman"/>
          <w:b w:val="false"/>
          <w:i w:val="false"/>
          <w:color w:val="000000"/>
          <w:sz w:val="28"/>
        </w:rPr>
        <w:t>правоустанавливающем документе</w:t>
      </w:r>
      <w:r>
        <w:rPr>
          <w:rFonts w:ascii="Times New Roman"/>
          <w:b w:val="false"/>
          <w:i w:val="false"/>
          <w:color w:val="000000"/>
          <w:sz w:val="28"/>
        </w:rPr>
        <w:t xml:space="preserve"> первичного представления права на земельный участок (далее – информация). </w:t>
      </w:r>
    </w:p>
    <w:bookmarkEnd w:id="58"/>
    <w:bookmarkStart w:name="z91" w:id="5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Описание порядка действий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
(работников) услугодателя в процессе оказания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>
услуги</w:t>
      </w:r>
    </w:p>
    <w:bookmarkEnd w:id="59"/>
    <w:bookmarkStart w:name="z92" w:id="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Основанием для начала процедуры (действия) по оказания государственной услуги является наличие документов у услугополучателя согласно перечню, указанному в 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5. Содержание каждой процедуры (действия), входящих в состав процесса оказания государственной услуги, длительность выполнения: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прием пакета документов работником отдела приема документов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подготовка данных для оказания государственной услуги, с момента сдачи пакета документов в течении 10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распечатка и подписание у руководителя услугодателя информации, заверенного печатью в течении 5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4) выдача информации.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6. Результат процедуры (действия) по оказанию государственной услуги, который служит основанием для начала выполнения следующей процедуры (действия):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прием документов для получения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подготовка данных для оказания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распечатка и подписание у руководителя информации;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выдача информации.</w:t>
      </w:r>
    </w:p>
    <w:bookmarkEnd w:id="60"/>
    <w:bookmarkStart w:name="z95" w:id="6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взаимодействия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
(работников) услугодателя в процессе оказания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>
услуги</w:t>
      </w:r>
    </w:p>
    <w:bookmarkEnd w:id="61"/>
    <w:bookmarkStart w:name="z96" w:id="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7. Перечень структурных подразделений (работников) услугодателя участвующих в процессе оказания государственной услуги: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работник отдела приема документов услугодателя, который принимает </w:t>
      </w:r>
      <w:r>
        <w:rPr>
          <w:rFonts w:ascii="Times New Roman"/>
          <w:b w:val="false"/>
          <w:i w:val="false"/>
          <w:color w:val="000000"/>
          <w:sz w:val="28"/>
        </w:rPr>
        <w:t>заявление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и выдает результат;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8.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прием пакета документов от услугополучателя работником отдела приема документов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подготовка данных для оказания государственной услуги, с момента сдачи пакета документов в течении 10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распечатка и подписание у руководителя услугодателя информации, заверенного печатью в течении 5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4) выдача информации.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Блог-схема описания последовательности процедур (действий) прохождения каждого действия (процедуры) с указанием длительности каждой процедуры (действия) приведена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62"/>
    <w:bookmarkStart w:name="z98" w:id="6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4. Описание порядка взаимодействия с центром обслуживания </w:t>
      </w:r>
      <w:r>
        <w:br/>
      </w:r>
      <w:r>
        <w:rPr>
          <w:rFonts w:ascii="Times New Roman"/>
          <w:b/>
          <w:i w:val="false"/>
          <w:color w:val="000000"/>
        </w:rPr>
        <w:t>
населения и (или) иными услугодателями, а также порядка</w:t>
      </w:r>
      <w:r>
        <w:br/>
      </w:r>
      <w:r>
        <w:rPr>
          <w:rFonts w:ascii="Times New Roman"/>
          <w:b/>
          <w:i w:val="false"/>
          <w:color w:val="000000"/>
        </w:rPr>
        <w:t>
использования информационных систем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государственной услуги</w:t>
      </w:r>
    </w:p>
    <w:bookmarkEnd w:id="63"/>
    <w:bookmarkStart w:name="z99" w:id="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9. Описание порядка обращения услугополучателя при оказании услуги через веб-портал «электронного правительства» (далее – ПЭП) и порядка использования информационных систем в процессе оказания государственной услуги: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на ПЭП с помощью индивидуального идентификационного или бизнес-идентификационного номера (далее – ИИН/БИН) (осуществляется для незарегистрированных услугополучателей на портале);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процесс 1 – ввод услугополучателем ИИН/БИН и пароля (процесс авторизации) на ПЭП для получения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ПЭП подлинности данных о услугополучателе через ИНН/БИН и пароля;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ПЭП-ом сообщения об отказе в авторизации в связи с имеющимися нарушениями в данных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процесс 3 – выбор услугополучателем государственной услуги, указанной в настоящем регламенте, вывод на экран формы запроса для оказания услуги и заполнение услугополучателем формы с учетом ее структуры и форматных требований (ввод </w:t>
      </w:r>
      <w:r>
        <w:rPr>
          <w:rFonts w:ascii="Times New Roman"/>
          <w:b w:val="false"/>
          <w:i w:val="false"/>
          <w:color w:val="000000"/>
          <w:sz w:val="28"/>
        </w:rPr>
        <w:t>кадастрового номера</w:t>
      </w:r>
      <w:r>
        <w:rPr>
          <w:rFonts w:ascii="Times New Roman"/>
          <w:b w:val="false"/>
          <w:i w:val="false"/>
          <w:color w:val="000000"/>
          <w:sz w:val="28"/>
        </w:rPr>
        <w:t xml:space="preserve"> земельного участка, информацию о кадастровом номере можно получить через государственную услугу «Предоставление информации о принадлежности земельного участка»), выбор услугополучателем регистрационного свидетельства электронной цифровой подписи (далее – ЭЦП) для удостоверения (подписания)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проверка на ПЭП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ИИН/БИН указанным в запросе и ИИН/БИН указанным в регистрационном свидетельстве ЭЦП);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процесс 4 – формирование сообщения об отказе в запрашиваемой услуге в связи с не подтверждением подлинности ЭЦП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процесс 5 – удостоверение (подписание) запроса для оказания услуги посредством ЭЦП услугополучателя и направление электронного документа (запроса) через шлюз электронного правительства (далее – ШЭП) для обработки в Автоматизированной информационной системе государственного земельного кадастра (далее – АИС ГЗК);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процесс 6 – регистрация электронного документа и обработка запроса в АИС ГЗК;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условие 3 – проверка (обработка) данных поступивших из АИС ГЗК;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процесс 7 – формирование сообщения об отказе в запрашиваемой услуге, в связи с отсутствием запрошенных данных в АИС ГЗК;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12) процесс 8 – получение услугополучателем результата государственной услуги (электронного документа), сформированный посредством АИС ГЗК. Электронный документ формируется с использованием ЭЦП уполномоченного лица услугодателя.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Пошаговые действия и решения через ПЭП (диаграмма № 1)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10. Описание порядка обращения услугополучателя при оказании услуги через центр обслуживания населения (далее – ЦОН) и порядка использования информационных систем в процессе оказания государственной услуги.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прием документов от услугополучателя работника ЦОН, необходимых документов для получения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процесс 1 – ввод оператором ЦОН в АРМ ИС ЦОН логина и пароля (процесс авторизации) для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процесс 2 – выбор оператором ЦОН услуги, указанной в настоящем регламенте, вывод на экран формы запроса для оказания услуги и ввод оператором ЦОН данных услугополучателя в форму с учетом ее структуры и форматных требований (ввод </w:t>
      </w:r>
      <w:r>
        <w:rPr>
          <w:rFonts w:ascii="Times New Roman"/>
          <w:b w:val="false"/>
          <w:i w:val="false"/>
          <w:color w:val="000000"/>
          <w:sz w:val="28"/>
        </w:rPr>
        <w:t>кадастрового номера</w:t>
      </w:r>
      <w:r>
        <w:rPr>
          <w:rFonts w:ascii="Times New Roman"/>
          <w:b w:val="false"/>
          <w:i w:val="false"/>
          <w:color w:val="000000"/>
          <w:sz w:val="28"/>
        </w:rPr>
        <w:t xml:space="preserve"> земельного участка, информацию о кадастровом номере можно получить через государственную услугу «Предоставление информации о принадлежности земельного участка»), а также данных по доверенности представителя услугополучателя (при нотариально удостоверенной доверенности, при ином удостоверении доверенности – данные доверенности не заполняются);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 процесс 3 – направление запроса через ШЭП в государственные базы данных физических лиц или юридических лиц о данных услугополучателя, а также в единой нотариальной информационной системе (далее – ЕНИС) – о данных доверенности представителя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условие 1 – проверка наличия данных услугополучателя в ГБД ФЛ или ГБД ЮЛ данных доверенности в ЕНИС;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процесс 4 – формирование сообщения о невозможности получения данных в связи с отсутствием данных услугополучателя в ГБД ФЛ или ГБД ЮЛ, данных доверенности в ЕНИС;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процесс 5 – заполнение оператором ЦОН формы запроса и удостоверение (подписание) посредством ЭЦП заполненной формы (введенных данных) запроса на оказание услуг;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процесс 6 – направление электронного документа (запроса услугополучателя) удостоверенного (подписанного) ЭЦП оператора ЦОН через ШЭП в АИС ГЗК;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9) процесс 7 – регистрация электронного документа и обработка запроса в АИС ГЗК;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условие 2 – проверка (обработка) данных поступивших из АИС ГЗК;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процесс 8 – формирование сообщения об отказе в запрашиваемой услуге, в связи с отсутствием запрошенных данных в АИС ГЗК;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12) процесс 9 – получение услугополучателем через оператора ЦОН результата услуги (электронного документа) сформированного посредством АИС ГЗК. Электронный документ формируется с использованием ЭЦП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Пошаговые действия и решения через ЦОН (диаграмма № 2)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(или) центром обслуживания населения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</w:t>
      </w:r>
    </w:p>
    <w:bookmarkEnd w:id="64"/>
    <w:bookmarkStart w:name="z102" w:id="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1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«Представление информации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 правоустанавливающем документе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первичного предоставления права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на земельный участок»      </w:t>
      </w:r>
    </w:p>
    <w:bookmarkEnd w:id="65"/>
    <w:bookmarkStart w:name="z103" w:id="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/>
          <w:i w:val="false"/>
          <w:color w:val="000000"/>
          <w:sz w:val="28"/>
        </w:rPr>
        <w:t>   Блог-схема описания последовательности процедур (действий)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/>
          <w:i w:val="false"/>
          <w:color w:val="000000"/>
          <w:sz w:val="28"/>
        </w:rPr>
        <w:t>      прохождения каждого действия (процедуры) с указанием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/>
          <w:i w:val="false"/>
          <w:color w:val="000000"/>
          <w:sz w:val="28"/>
        </w:rPr>
        <w:t>           длительности каждой процедуры (действия)</w:t>
      </w:r>
    </w:p>
    <w:bookmarkEnd w:id="66"/>
    <w:p>
      <w:pPr>
        <w:spacing w:after="0"/>
        <w:ind w:left="0"/>
        <w:jc w:val="both"/>
      </w:pPr>
      <w:r>
        <w:drawing>
          <wp:inline distT="0" distB="0" distL="0" distR="0">
            <wp:extent cx="6299200" cy="6578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299200" cy="657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04" w:id="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2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«Представление информации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 правоустанавливающем документе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первичного предоставления права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на земельный участок»      </w:t>
      </w:r>
    </w:p>
    <w:bookmarkEnd w:id="67"/>
    <w:bookmarkStart w:name="z105" w:id="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/>
          <w:i w:val="false"/>
          <w:color w:val="000000"/>
          <w:sz w:val="28"/>
        </w:rPr>
        <w:t>   Диаграмма № 1 функционального взаимодействия при оказании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/>
          <w:i w:val="false"/>
          <w:color w:val="000000"/>
          <w:sz w:val="28"/>
        </w:rPr>
        <w:t>     государственной услуги через Веб-портал «электронного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/>
          <w:i w:val="false"/>
          <w:color w:val="000000"/>
          <w:sz w:val="28"/>
        </w:rPr>
        <w:t>                       правительства»</w:t>
      </w:r>
    </w:p>
    <w:bookmarkEnd w:id="68"/>
    <w:p>
      <w:pPr>
        <w:spacing w:after="0"/>
        <w:ind w:left="0"/>
        <w:jc w:val="both"/>
      </w:pPr>
      <w:r>
        <w:drawing>
          <wp:inline distT="0" distB="0" distL="0" distR="0">
            <wp:extent cx="8420100" cy="7924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4201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06" w:id="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3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«Представление информации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 правоустанавливающем документе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первичного предоставления права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на земельный участок»      </w:t>
      </w:r>
    </w:p>
    <w:bookmarkEnd w:id="69"/>
    <w:bookmarkStart w:name="z107" w:id="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/>
          <w:i w:val="false"/>
          <w:color w:val="000000"/>
          <w:sz w:val="28"/>
        </w:rPr>
        <w:t xml:space="preserve">       Диаграмма № 2 функционального взаимодействия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/>
          <w:i w:val="false"/>
          <w:color w:val="000000"/>
          <w:sz w:val="28"/>
        </w:rPr>
        <w:t>       при оказании государственной услуги через ЦОН</w:t>
      </w:r>
    </w:p>
    <w:bookmarkEnd w:id="70"/>
    <w:p>
      <w:pPr>
        <w:spacing w:after="0"/>
        <w:ind w:left="0"/>
        <w:jc w:val="both"/>
      </w:pPr>
      <w:r>
        <w:drawing>
          <wp:inline distT="0" distB="0" distL="0" distR="0">
            <wp:extent cx="8445500" cy="7302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445500" cy="730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08" w:id="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4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«Представление информации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 правоустанавливающем документе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первичного предоставления права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на земельный участок»      </w:t>
      </w:r>
    </w:p>
    <w:bookmarkEnd w:id="71"/>
    <w:bookmarkStart w:name="z109" w:id="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/>
          <w:i w:val="false"/>
          <w:color w:val="000000"/>
          <w:sz w:val="28"/>
        </w:rPr>
        <w:t>   Справочник бизнес-процессов оказания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/>
          <w:i w:val="false"/>
          <w:color w:val="000000"/>
          <w:sz w:val="28"/>
        </w:rPr>
        <w:t>   «Представление информации о правоустанавливающем документе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/>
          <w:i w:val="false"/>
          <w:color w:val="000000"/>
          <w:sz w:val="28"/>
        </w:rPr>
        <w:t>      первичного предоставления права на земельный участок»</w:t>
      </w:r>
    </w:p>
    <w:bookmarkEnd w:id="72"/>
    <w:p>
      <w:pPr>
        <w:spacing w:after="0"/>
        <w:ind w:left="0"/>
        <w:jc w:val="both"/>
      </w:pPr>
      <w:r>
        <w:drawing>
          <wp:inline distT="0" distB="0" distL="0" distR="0">
            <wp:extent cx="12750800" cy="5473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2750800" cy="547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20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header.xml" Type="http://schemas.openxmlformats.org/officeDocument/2006/relationships/header" Id="rId20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