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729b55" w14:textId="5729b5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некоторых недискриминационных методик уполномоченного органа, осуществляющего руководство в сферах естественных монополий</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Председателя Агентства Республики Казахстан по регулированию естественных монополий от 20 января 2014 года № 13-ОД. Зарегистрирован в Министерстве юстиции Республики Казахстан 7 апреля 2014 года № 9302. Утратил силу приказом Министра национальной экономики Республики Казахстан от 22 мая 2020 года № 42.</w:t>
      </w:r>
    </w:p>
    <w:p>
      <w:pPr>
        <w:spacing w:after="0"/>
        <w:ind w:left="0"/>
        <w:jc w:val="both"/>
      </w:pPr>
      <w:r>
        <w:rPr>
          <w:rFonts w:ascii="Times New Roman"/>
          <w:b w:val="false"/>
          <w:i w:val="false"/>
          <w:color w:val="ff0000"/>
          <w:sz w:val="28"/>
        </w:rPr>
        <w:t xml:space="preserve">
      Сноска. Утратил силу приказом Министра национальной экономики РК от 22.05.2020 </w:t>
      </w:r>
      <w:r>
        <w:rPr>
          <w:rFonts w:ascii="Times New Roman"/>
          <w:b w:val="false"/>
          <w:i w:val="false"/>
          <w:color w:val="ff0000"/>
          <w:sz w:val="28"/>
        </w:rPr>
        <w:t>№ 42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ff0000"/>
          <w:sz w:val="28"/>
        </w:rPr>
        <w:t xml:space="preserve">
      Сноска. Заголовок в редакции приказа Министра национальной экономики РК от 28.12.2017 </w:t>
      </w:r>
      <w:r>
        <w:rPr>
          <w:rFonts w:ascii="Times New Roman"/>
          <w:b w:val="false"/>
          <w:i w:val="false"/>
          <w:color w:val="ff0000"/>
          <w:sz w:val="28"/>
        </w:rPr>
        <w:t>№ 437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 w:id="0"/>
    <w:p>
      <w:pPr>
        <w:spacing w:after="0"/>
        <w:ind w:left="0"/>
        <w:jc w:val="both"/>
      </w:pPr>
      <w:r>
        <w:rPr>
          <w:rFonts w:ascii="Times New Roman"/>
          <w:b w:val="false"/>
          <w:i w:val="false"/>
          <w:color w:val="000000"/>
          <w:sz w:val="28"/>
        </w:rPr>
        <w:t xml:space="preserve">
      В соответствии с подпунктом 4) пункта 1 статьи 13 Закона Республики Казахстан от 9 июля 1998 года "О естественных монополиях" </w:t>
      </w:r>
      <w:r>
        <w:rPr>
          <w:rFonts w:ascii="Times New Roman"/>
          <w:b/>
          <w:i w:val="false"/>
          <w:color w:val="000000"/>
          <w:sz w:val="28"/>
        </w:rPr>
        <w:t>ПРИКАЗЫВАЮ:</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Преамбула в редакции приказа Министра национальной экономики РК от 28.12.2017 </w:t>
      </w:r>
      <w:r>
        <w:rPr>
          <w:rFonts w:ascii="Times New Roman"/>
          <w:b w:val="false"/>
          <w:i w:val="false"/>
          <w:color w:val="000000"/>
          <w:sz w:val="28"/>
        </w:rPr>
        <w:t>№ 437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1. Утвердить:</w:t>
      </w:r>
    </w:p>
    <w:bookmarkEnd w:id="1"/>
    <w:bookmarkStart w:name="z203" w:id="2"/>
    <w:p>
      <w:pPr>
        <w:spacing w:after="0"/>
        <w:ind w:left="0"/>
        <w:jc w:val="both"/>
      </w:pPr>
      <w:r>
        <w:rPr>
          <w:rFonts w:ascii="Times New Roman"/>
          <w:b w:val="false"/>
          <w:i w:val="false"/>
          <w:color w:val="000000"/>
          <w:sz w:val="28"/>
        </w:rPr>
        <w:t xml:space="preserve">
      1) Недискриминационную методику расчета тарифов (цен, ставок сборов) на регулируемые услуги субъектов естественных монополий по транспортировке нефти по магистральным трубопроводам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приказу;</w:t>
      </w:r>
    </w:p>
    <w:bookmarkEnd w:id="2"/>
    <w:bookmarkStart w:name="z204" w:id="3"/>
    <w:p>
      <w:pPr>
        <w:spacing w:after="0"/>
        <w:ind w:left="0"/>
        <w:jc w:val="both"/>
      </w:pPr>
      <w:r>
        <w:rPr>
          <w:rFonts w:ascii="Times New Roman"/>
          <w:b w:val="false"/>
          <w:i w:val="false"/>
          <w:color w:val="000000"/>
          <w:sz w:val="28"/>
        </w:rPr>
        <w:t xml:space="preserve">
      2) Недискриминационную методику расчета тарифов (цен, ставок сборов) на регулируемые услуги субъектов естественных монополий по хранению товарного газа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приказу;</w:t>
      </w:r>
    </w:p>
    <w:bookmarkEnd w:id="3"/>
    <w:bookmarkStart w:name="z205" w:id="4"/>
    <w:p>
      <w:pPr>
        <w:spacing w:after="0"/>
        <w:ind w:left="0"/>
        <w:jc w:val="both"/>
      </w:pPr>
      <w:r>
        <w:rPr>
          <w:rFonts w:ascii="Times New Roman"/>
          <w:b w:val="false"/>
          <w:i w:val="false"/>
          <w:color w:val="000000"/>
          <w:sz w:val="28"/>
        </w:rPr>
        <w:t xml:space="preserve">
      3) Недискриминационную методику расчета тарифов (цен, ставок сборов) на регулируемые услуги субъектов естественных монополий по транспортировке товарного газа по магистральным газопроводам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приказу;</w:t>
      </w:r>
    </w:p>
    <w:bookmarkEnd w:id="4"/>
    <w:bookmarkStart w:name="z206" w:id="5"/>
    <w:p>
      <w:pPr>
        <w:spacing w:after="0"/>
        <w:ind w:left="0"/>
        <w:jc w:val="both"/>
      </w:pPr>
      <w:r>
        <w:rPr>
          <w:rFonts w:ascii="Times New Roman"/>
          <w:b w:val="false"/>
          <w:i w:val="false"/>
          <w:color w:val="000000"/>
          <w:sz w:val="28"/>
        </w:rPr>
        <w:t xml:space="preserve">
      4) Недискриминационную методику расчета тарифов (цен, ставок сборов) на регулируемые услуги субъектов естественных монополий по подаче воды по магистральным трубопроводам и (или) каналам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приказу.</w:t>
      </w:r>
    </w:p>
    <w:bookmarkEnd w:id="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в редакции приказа Министра национальной экономики РК от 04.05.2018 </w:t>
      </w:r>
      <w:r>
        <w:rPr>
          <w:rFonts w:ascii="Times New Roman"/>
          <w:b w:val="false"/>
          <w:i w:val="false"/>
          <w:color w:val="000000"/>
          <w:sz w:val="28"/>
        </w:rPr>
        <w:t>№ 172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0" w:id="6"/>
    <w:p>
      <w:pPr>
        <w:spacing w:after="0"/>
        <w:ind w:left="0"/>
        <w:jc w:val="both"/>
      </w:pPr>
      <w:r>
        <w:rPr>
          <w:rFonts w:ascii="Times New Roman"/>
          <w:b w:val="false"/>
          <w:i w:val="false"/>
          <w:color w:val="000000"/>
          <w:sz w:val="28"/>
        </w:rPr>
        <w:t>
      2. Департаменту по регулированию в сфере трубопроводных и водоканализационных систем Агентства Республики Казахстан по регулированию естественных монополий обеспечить:</w:t>
      </w:r>
    </w:p>
    <w:bookmarkEnd w:id="6"/>
    <w:p>
      <w:pPr>
        <w:spacing w:after="0"/>
        <w:ind w:left="0"/>
        <w:jc w:val="both"/>
      </w:pPr>
      <w:r>
        <w:rPr>
          <w:rFonts w:ascii="Times New Roman"/>
          <w:b w:val="false"/>
          <w:i w:val="false"/>
          <w:color w:val="000000"/>
          <w:sz w:val="28"/>
        </w:rPr>
        <w:t>
      1) в установленном законодательством порядке государственную регистрацию настоящего приказа в Министерстве юстиции Республики Казахстан;</w:t>
      </w:r>
    </w:p>
    <w:p>
      <w:pPr>
        <w:spacing w:after="0"/>
        <w:ind w:left="0"/>
        <w:jc w:val="both"/>
      </w:pPr>
      <w:r>
        <w:rPr>
          <w:rFonts w:ascii="Times New Roman"/>
          <w:b w:val="false"/>
          <w:i w:val="false"/>
          <w:color w:val="000000"/>
          <w:sz w:val="28"/>
        </w:rPr>
        <w:t>
      2) опубликование настоящего приказа на интернет-ресурсе Агентства Республики Казахстан по регулированию естественных монополий, после официального опубликования в средствах массовой информации.</w:t>
      </w:r>
    </w:p>
    <w:bookmarkStart w:name="z11" w:id="7"/>
    <w:p>
      <w:pPr>
        <w:spacing w:after="0"/>
        <w:ind w:left="0"/>
        <w:jc w:val="both"/>
      </w:pPr>
      <w:r>
        <w:rPr>
          <w:rFonts w:ascii="Times New Roman"/>
          <w:b w:val="false"/>
          <w:i w:val="false"/>
          <w:color w:val="000000"/>
          <w:sz w:val="28"/>
        </w:rPr>
        <w:t>
      3. Департаменту административной работы Агентства Республики Казахстан по регулированию естественных монополий после государственной регистрации настоящего приказа в Министерстве юстиции Республики Казахстан:</w:t>
      </w:r>
    </w:p>
    <w:bookmarkEnd w:id="7"/>
    <w:p>
      <w:pPr>
        <w:spacing w:after="0"/>
        <w:ind w:left="0"/>
        <w:jc w:val="both"/>
      </w:pPr>
      <w:r>
        <w:rPr>
          <w:rFonts w:ascii="Times New Roman"/>
          <w:b w:val="false"/>
          <w:i w:val="false"/>
          <w:color w:val="000000"/>
          <w:sz w:val="28"/>
        </w:rPr>
        <w:t>
      1) обеспечить в установленном законодательством порядке его официальное опубликование в средствах массовой информации с последующим предоставлением в Юридический департамент Агентства Республики Казахстан по регулированию естественных монополий сведений об опубликовании;</w:t>
      </w:r>
    </w:p>
    <w:p>
      <w:pPr>
        <w:spacing w:after="0"/>
        <w:ind w:left="0"/>
        <w:jc w:val="both"/>
      </w:pPr>
      <w:r>
        <w:rPr>
          <w:rFonts w:ascii="Times New Roman"/>
          <w:b w:val="false"/>
          <w:i w:val="false"/>
          <w:color w:val="000000"/>
          <w:sz w:val="28"/>
        </w:rPr>
        <w:t>
      2) довести его до сведения структурных подразделений, территориальных органов Агентства Республики Казахстан по регулированию естественных монополий, субъектов естественной монополии, оказывающих услуги по хранению, транспортировке товарного газа по соединительным, магистральным газопроводам и (или) газораспределительным системам и субъектов естественных монополий, оказывающих услуги по транспортировке нефти и (или) нефтепродуктов по магистральным трубопроводам;</w:t>
      </w:r>
    </w:p>
    <w:p>
      <w:pPr>
        <w:spacing w:after="0"/>
        <w:ind w:left="0"/>
        <w:jc w:val="both"/>
      </w:pPr>
      <w:r>
        <w:rPr>
          <w:rFonts w:ascii="Times New Roman"/>
          <w:b w:val="false"/>
          <w:i w:val="false"/>
          <w:color w:val="000000"/>
          <w:sz w:val="28"/>
        </w:rPr>
        <w:t>
      3) в срок не превышающий десяти календарных дней направить копию приказа на бумажном и электронном носителе для официального опубликования в информационно-правовой системе "Әділет".</w:t>
      </w:r>
    </w:p>
    <w:bookmarkStart w:name="z12" w:id="8"/>
    <w:p>
      <w:pPr>
        <w:spacing w:after="0"/>
        <w:ind w:left="0"/>
        <w:jc w:val="both"/>
      </w:pPr>
      <w:r>
        <w:rPr>
          <w:rFonts w:ascii="Times New Roman"/>
          <w:b w:val="false"/>
          <w:i w:val="false"/>
          <w:color w:val="000000"/>
          <w:sz w:val="28"/>
        </w:rPr>
        <w:t>
      4. Контроль за исполнением настоящего приказа возложить на заместителя Председателя Агентства Республики Казахстан по регулированию естественных монополий Алпысбаева А.А.</w:t>
      </w:r>
    </w:p>
    <w:bookmarkEnd w:id="8"/>
    <w:bookmarkStart w:name="z13" w:id="9"/>
    <w:p>
      <w:pPr>
        <w:spacing w:after="0"/>
        <w:ind w:left="0"/>
        <w:jc w:val="both"/>
      </w:pPr>
      <w:r>
        <w:rPr>
          <w:rFonts w:ascii="Times New Roman"/>
          <w:b w:val="false"/>
          <w:i w:val="false"/>
          <w:color w:val="000000"/>
          <w:sz w:val="28"/>
        </w:rPr>
        <w:t>
      5. Настоящий приказ вводится в действие по истечении десяти календарных дней после дня его первого официального опубликования.</w:t>
      </w:r>
    </w:p>
    <w:bookmarkEnd w:id="9"/>
    <w:tbl>
      <w:tblPr>
        <w:tblW w:w="0" w:type="auto"/>
        <w:tblCellSpacing w:w="0" w:type="auto"/>
        <w:tblBorders>
          <w:top w:val="none"/>
          <w:left w:val="none"/>
          <w:bottom w:val="none"/>
          <w:right w:val="none"/>
          <w:insideH w:val="none"/>
          <w:insideV w:val="none"/>
        </w:tblBorders>
      </w:tblPr>
      <w:tblGrid>
        <w:gridCol w:w="3590"/>
        <w:gridCol w:w="8710"/>
      </w:tblGrid>
      <w:tr>
        <w:trPr>
          <w:trHeight w:val="30" w:hRule="atLeast"/>
        </w:trPr>
        <w:tc>
          <w:tcPr>
            <w:tcW w:w="35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Председатель</w:t>
            </w:r>
          </w:p>
        </w:tc>
        <w:tc>
          <w:tcPr>
            <w:tcW w:w="87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Оспанов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"СОГЛАСОВАН"</w:t>
            </w:r>
            <w:r>
              <w:br/>
            </w:r>
            <w:r>
              <w:rPr>
                <w:rFonts w:ascii="Times New Roman"/>
                <w:b w:val="false"/>
                <w:i w:val="false"/>
                <w:color w:val="000000"/>
                <w:sz w:val="20"/>
              </w:rPr>
              <w:t>
Министр окружающей</w:t>
            </w:r>
            <w:r>
              <w:br/>
            </w:r>
            <w:r>
              <w:rPr>
                <w:rFonts w:ascii="Times New Roman"/>
                <w:b w:val="false"/>
                <w:i w:val="false"/>
                <w:color w:val="000000"/>
                <w:sz w:val="20"/>
              </w:rPr>
              <w:t>
среды и водных ресурсов</w:t>
            </w:r>
            <w:r>
              <w:br/>
            </w:r>
            <w:r>
              <w:rPr>
                <w:rFonts w:ascii="Times New Roman"/>
                <w:b w:val="false"/>
                <w:i w:val="false"/>
                <w:color w:val="000000"/>
                <w:sz w:val="20"/>
              </w:rPr>
              <w:t>
Республики Казахстан</w:t>
            </w:r>
            <w:r>
              <w:br/>
            </w:r>
            <w:r>
              <w:rPr>
                <w:rFonts w:ascii="Times New Roman"/>
                <w:b w:val="false"/>
                <w:i w:val="false"/>
                <w:color w:val="000000"/>
                <w:sz w:val="20"/>
              </w:rPr>
              <w:t>
_______________Н. Каппаров</w:t>
            </w:r>
            <w:r>
              <w:br/>
            </w:r>
            <w:r>
              <w:rPr>
                <w:rFonts w:ascii="Times New Roman"/>
                <w:b w:val="false"/>
                <w:i w:val="false"/>
                <w:color w:val="000000"/>
                <w:sz w:val="20"/>
              </w:rPr>
              <w:t>
3 марта 2014 год</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"СОГЛАСОВАН"</w:t>
            </w:r>
            <w:r>
              <w:br/>
            </w:r>
            <w:r>
              <w:rPr>
                <w:rFonts w:ascii="Times New Roman"/>
                <w:b w:val="false"/>
                <w:i w:val="false"/>
                <w:color w:val="000000"/>
                <w:sz w:val="20"/>
              </w:rPr>
              <w:t>
Министр нефти и газа</w:t>
            </w:r>
            <w:r>
              <w:br/>
            </w:r>
            <w:r>
              <w:rPr>
                <w:rFonts w:ascii="Times New Roman"/>
                <w:b w:val="false"/>
                <w:i w:val="false"/>
                <w:color w:val="000000"/>
                <w:sz w:val="20"/>
              </w:rPr>
              <w:t>
Республики Казахстан</w:t>
            </w:r>
            <w:r>
              <w:br/>
            </w:r>
            <w:r>
              <w:rPr>
                <w:rFonts w:ascii="Times New Roman"/>
                <w:b w:val="false"/>
                <w:i w:val="false"/>
                <w:color w:val="000000"/>
                <w:sz w:val="20"/>
              </w:rPr>
              <w:t>
_______________У. Карабалин</w:t>
            </w:r>
            <w:r>
              <w:br/>
            </w:r>
            <w:r>
              <w:rPr>
                <w:rFonts w:ascii="Times New Roman"/>
                <w:b w:val="false"/>
                <w:i w:val="false"/>
                <w:color w:val="000000"/>
                <w:sz w:val="20"/>
              </w:rPr>
              <w:t>
2 января 2014 год</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"СОГЛАСОВАН"</w:t>
            </w:r>
            <w:r>
              <w:br/>
            </w:r>
            <w:r>
              <w:rPr>
                <w:rFonts w:ascii="Times New Roman"/>
                <w:b w:val="false"/>
                <w:i w:val="false"/>
                <w:color w:val="000000"/>
                <w:sz w:val="20"/>
              </w:rPr>
              <w:t>
Министр экономики</w:t>
            </w:r>
            <w:r>
              <w:br/>
            </w:r>
            <w:r>
              <w:rPr>
                <w:rFonts w:ascii="Times New Roman"/>
                <w:b w:val="false"/>
                <w:i w:val="false"/>
                <w:color w:val="000000"/>
                <w:sz w:val="20"/>
              </w:rPr>
              <w:t>
и бюджетного планирования</w:t>
            </w:r>
            <w:r>
              <w:br/>
            </w:r>
            <w:r>
              <w:rPr>
                <w:rFonts w:ascii="Times New Roman"/>
                <w:b w:val="false"/>
                <w:i w:val="false"/>
                <w:color w:val="000000"/>
                <w:sz w:val="20"/>
              </w:rPr>
              <w:t>
Республики Казахстан</w:t>
            </w:r>
            <w:r>
              <w:br/>
            </w:r>
            <w:r>
              <w:rPr>
                <w:rFonts w:ascii="Times New Roman"/>
                <w:b w:val="false"/>
                <w:i w:val="false"/>
                <w:color w:val="000000"/>
                <w:sz w:val="20"/>
              </w:rPr>
              <w:t>
_______________Е. Досаев</w:t>
            </w:r>
            <w:r>
              <w:br/>
            </w:r>
            <w:r>
              <w:rPr>
                <w:rFonts w:ascii="Times New Roman"/>
                <w:b w:val="false"/>
                <w:i w:val="false"/>
                <w:color w:val="000000"/>
                <w:sz w:val="20"/>
              </w:rPr>
              <w:t>
12 февраля 2014 год</w:t>
            </w:r>
          </w:p>
        </w:tc>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приказу Председателя Агентства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по регулированию естественных монополий</w:t>
            </w:r>
            <w:r>
              <w:br/>
            </w:r>
            <w:r>
              <w:rPr>
                <w:rFonts w:ascii="Times New Roman"/>
                <w:b w:val="false"/>
                <w:i w:val="false"/>
                <w:color w:val="000000"/>
                <w:sz w:val="20"/>
              </w:rPr>
              <w:t>от 20 января 2014 года № 13 - ОД</w:t>
            </w:r>
          </w:p>
        </w:tc>
      </w:tr>
    </w:tbl>
    <w:bookmarkStart w:name="z15" w:id="10"/>
    <w:p>
      <w:pPr>
        <w:spacing w:after="0"/>
        <w:ind w:left="0"/>
        <w:jc w:val="left"/>
      </w:pPr>
      <w:r>
        <w:rPr>
          <w:rFonts w:ascii="Times New Roman"/>
          <w:b/>
          <w:i w:val="false"/>
          <w:color w:val="000000"/>
        </w:rPr>
        <w:t xml:space="preserve"> Недискриминационная методика расчета тарифов (цен, ставок сборов) на регулируемые услуги субъектов естественных монополий по транспортировке нефти по магистральным трубопроводам</w:t>
      </w:r>
    </w:p>
    <w:bookmarkEnd w:id="10"/>
    <w:p>
      <w:pPr>
        <w:spacing w:after="0"/>
        <w:ind w:left="0"/>
        <w:jc w:val="both"/>
      </w:pPr>
      <w:r>
        <w:rPr>
          <w:rFonts w:ascii="Times New Roman"/>
          <w:b w:val="false"/>
          <w:i w:val="false"/>
          <w:color w:val="ff0000"/>
          <w:sz w:val="28"/>
        </w:rPr>
        <w:t xml:space="preserve">
      Сноска. Заголовок в редакции приказа Министра национальной экономики РК от 28.12.2017 </w:t>
      </w:r>
      <w:r>
        <w:rPr>
          <w:rFonts w:ascii="Times New Roman"/>
          <w:b w:val="false"/>
          <w:i w:val="false"/>
          <w:color w:val="ff0000"/>
          <w:sz w:val="28"/>
        </w:rPr>
        <w:t>№ 437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6" w:id="11"/>
    <w:p>
      <w:pPr>
        <w:spacing w:after="0"/>
        <w:ind w:left="0"/>
        <w:jc w:val="left"/>
      </w:pPr>
      <w:r>
        <w:rPr>
          <w:rFonts w:ascii="Times New Roman"/>
          <w:b/>
          <w:i w:val="false"/>
          <w:color w:val="000000"/>
        </w:rPr>
        <w:t xml:space="preserve"> 1. Общие положения</w:t>
      </w:r>
    </w:p>
    <w:bookmarkEnd w:id="11"/>
    <w:bookmarkStart w:name="z17" w:id="12"/>
    <w:p>
      <w:pPr>
        <w:spacing w:after="0"/>
        <w:ind w:left="0"/>
        <w:jc w:val="both"/>
      </w:pPr>
      <w:r>
        <w:rPr>
          <w:rFonts w:ascii="Times New Roman"/>
          <w:b w:val="false"/>
          <w:i w:val="false"/>
          <w:color w:val="000000"/>
          <w:sz w:val="28"/>
        </w:rPr>
        <w:t xml:space="preserve">
      1. Настоящая Недискриминационная методика расчета тарифов (цен, ставок сборов) на регулируемые услуги субъектов естественных монополий по транспортировке нефти по магистральным трубопроводам (далее – Методика) разработана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9 июля 1998 года "О естественных монополиях", </w:t>
      </w:r>
      <w:r>
        <w:rPr>
          <w:rFonts w:ascii="Times New Roman"/>
          <w:b w:val="false"/>
          <w:i w:val="false"/>
          <w:color w:val="000000"/>
          <w:sz w:val="28"/>
        </w:rPr>
        <w:t>приказом</w:t>
      </w:r>
      <w:r>
        <w:rPr>
          <w:rFonts w:ascii="Times New Roman"/>
          <w:b w:val="false"/>
          <w:i w:val="false"/>
          <w:color w:val="000000"/>
          <w:sz w:val="28"/>
        </w:rPr>
        <w:t xml:space="preserve"> Председателя Агентства Республики Казахстан по регулированию естественных монополий от 25 апреля 2013 года № 130-ОД "Об утверждении Особого порядка формирования затрат, применяемого при утверждении тарифов (цен, ставок сборов) на регулируемые услуги (товары, работы) субъектов естественных монополий" (зарегистрирован в Реестре государственной регистрации нормативных правовых актов за № 8480) (далее – Особый порядок).</w:t>
      </w:r>
    </w:p>
    <w:bookmarkEnd w:id="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в редакции приказа Министра национальной экономики РК от 28.12.2017 </w:t>
      </w:r>
      <w:r>
        <w:rPr>
          <w:rFonts w:ascii="Times New Roman"/>
          <w:b w:val="false"/>
          <w:i w:val="false"/>
          <w:color w:val="000000"/>
          <w:sz w:val="28"/>
        </w:rPr>
        <w:t>№ 437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8" w:id="13"/>
    <w:p>
      <w:pPr>
        <w:spacing w:after="0"/>
        <w:ind w:left="0"/>
        <w:jc w:val="both"/>
      </w:pPr>
      <w:r>
        <w:rPr>
          <w:rFonts w:ascii="Times New Roman"/>
          <w:b w:val="false"/>
          <w:i w:val="false"/>
          <w:color w:val="000000"/>
          <w:sz w:val="28"/>
        </w:rPr>
        <w:t>
      2. Методика разработана в целях определения механизма расчета тарифов (цен, ставок сборов) на регулируемые услуги нефтепроводной организации по транспортировке нефти по магистральным трубопроводам.</w:t>
      </w:r>
    </w:p>
    <w:bookmarkEnd w:id="13"/>
    <w:bookmarkStart w:name="z19" w:id="14"/>
    <w:p>
      <w:pPr>
        <w:spacing w:after="0"/>
        <w:ind w:left="0"/>
        <w:jc w:val="both"/>
      </w:pPr>
      <w:r>
        <w:rPr>
          <w:rFonts w:ascii="Times New Roman"/>
          <w:b w:val="false"/>
          <w:i w:val="false"/>
          <w:color w:val="000000"/>
          <w:sz w:val="28"/>
        </w:rPr>
        <w:t>
      3. Для целей настоящей Методики используются следующие понятия:</w:t>
      </w:r>
    </w:p>
    <w:bookmarkEnd w:id="14"/>
    <w:bookmarkStart w:name="z24" w:id="15"/>
    <w:p>
      <w:pPr>
        <w:spacing w:after="0"/>
        <w:ind w:left="0"/>
        <w:jc w:val="both"/>
      </w:pPr>
      <w:r>
        <w:rPr>
          <w:rFonts w:ascii="Times New Roman"/>
          <w:b w:val="false"/>
          <w:i w:val="false"/>
          <w:color w:val="000000"/>
          <w:sz w:val="28"/>
        </w:rPr>
        <w:t>
      отчетный период – финансовый год, предшествующий дате подачи заявки на утверждение тарифа на регулируемые услуги нефтепроводной организации;</w:t>
      </w:r>
    </w:p>
    <w:bookmarkEnd w:id="15"/>
    <w:bookmarkStart w:name="z25" w:id="16"/>
    <w:p>
      <w:pPr>
        <w:spacing w:after="0"/>
        <w:ind w:left="0"/>
        <w:jc w:val="both"/>
      </w:pPr>
      <w:r>
        <w:rPr>
          <w:rFonts w:ascii="Times New Roman"/>
          <w:b w:val="false"/>
          <w:i w:val="false"/>
          <w:color w:val="000000"/>
          <w:sz w:val="28"/>
        </w:rPr>
        <w:t>
      участок магистрального трубопровода – участок магистрального трубопровода без ответвлений и подключений, ограниченный перекачивающими станциями, перекачивающей станцией и (или) границами подразделений нефтепроводной организации;</w:t>
      </w:r>
    </w:p>
    <w:bookmarkEnd w:id="16"/>
    <w:bookmarkStart w:name="z26" w:id="17"/>
    <w:p>
      <w:pPr>
        <w:spacing w:after="0"/>
        <w:ind w:left="0"/>
        <w:jc w:val="both"/>
      </w:pPr>
      <w:r>
        <w:rPr>
          <w:rFonts w:ascii="Times New Roman"/>
          <w:b w:val="false"/>
          <w:i w:val="false"/>
          <w:color w:val="000000"/>
          <w:sz w:val="28"/>
        </w:rPr>
        <w:t>
      услуги по транспортировке нефти по магистральным трубопроводам (далее – Услуги) – услуги по перекачке нефти по магистральным трубопроводам, сливу нефти с железнодорожных цистерн, наливу нефти в железнодорожные цистерны, наливу нефти в танкера, сливу нефти с автоцистерн, наливу нефти в автоцистерны, хранению нефти, перевалке нефти, смешению нефти, операторской деятельности по единой маршрутизации;</w:t>
      </w:r>
    </w:p>
    <w:bookmarkEnd w:id="17"/>
    <w:bookmarkStart w:name="z27" w:id="18"/>
    <w:p>
      <w:pPr>
        <w:spacing w:after="0"/>
        <w:ind w:left="0"/>
        <w:jc w:val="both"/>
      </w:pPr>
      <w:r>
        <w:rPr>
          <w:rFonts w:ascii="Times New Roman"/>
          <w:b w:val="false"/>
          <w:i w:val="false"/>
          <w:color w:val="000000"/>
          <w:sz w:val="28"/>
        </w:rPr>
        <w:t>
      нефтепроводная организация – субъект естественной монополии, оказывающий услуги по транспортировке нефти по магистральным трубопроводам.</w:t>
      </w:r>
    </w:p>
    <w:bookmarkEnd w:id="18"/>
    <w:p>
      <w:pPr>
        <w:spacing w:after="0"/>
        <w:ind w:left="0"/>
        <w:jc w:val="both"/>
      </w:pPr>
      <w:r>
        <w:rPr>
          <w:rFonts w:ascii="Times New Roman"/>
          <w:b w:val="false"/>
          <w:i w:val="false"/>
          <w:color w:val="000000"/>
          <w:sz w:val="28"/>
        </w:rPr>
        <w:t xml:space="preserve">
      Иные понятия и термины, используемые в настоящей Методике, применяются в соответствии с законодательством о естественных монополиях и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22 июня 2012 года "О магистральном трубопроводе".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 в редакции приказа Министра национальной экономики РК от 28.12.2017 </w:t>
      </w:r>
      <w:r>
        <w:rPr>
          <w:rFonts w:ascii="Times New Roman"/>
          <w:b w:val="false"/>
          <w:i w:val="false"/>
          <w:color w:val="000000"/>
          <w:sz w:val="28"/>
        </w:rPr>
        <w:t>№ 437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4" w:id="19"/>
    <w:p>
      <w:pPr>
        <w:spacing w:after="0"/>
        <w:ind w:left="0"/>
        <w:jc w:val="left"/>
      </w:pPr>
      <w:r>
        <w:rPr>
          <w:rFonts w:ascii="Times New Roman"/>
          <w:b/>
          <w:i w:val="false"/>
          <w:color w:val="000000"/>
        </w:rPr>
        <w:t xml:space="preserve"> 2. Определение дохода от реализации услуги по перекачку</w:t>
      </w:r>
      <w:r>
        <w:br/>
      </w:r>
      <w:r>
        <w:rPr>
          <w:rFonts w:ascii="Times New Roman"/>
          <w:b/>
          <w:i w:val="false"/>
          <w:color w:val="000000"/>
        </w:rPr>
        <w:t>нефти по магистральным трубопроводам</w:t>
      </w:r>
    </w:p>
    <w:bookmarkEnd w:id="19"/>
    <w:bookmarkStart w:name="z25" w:id="20"/>
    <w:p>
      <w:pPr>
        <w:spacing w:after="0"/>
        <w:ind w:left="0"/>
        <w:jc w:val="both"/>
      </w:pPr>
      <w:r>
        <w:rPr>
          <w:rFonts w:ascii="Times New Roman"/>
          <w:b w:val="false"/>
          <w:i w:val="false"/>
          <w:color w:val="000000"/>
          <w:sz w:val="28"/>
        </w:rPr>
        <w:t xml:space="preserve">
      4. При формировании тарифов на Услуги учитываются затраты в соответствии с </w:t>
      </w:r>
      <w:r>
        <w:rPr>
          <w:rFonts w:ascii="Times New Roman"/>
          <w:b w:val="false"/>
          <w:i w:val="false"/>
          <w:color w:val="000000"/>
          <w:sz w:val="28"/>
        </w:rPr>
        <w:t>Особым порядком</w:t>
      </w:r>
      <w:r>
        <w:rPr>
          <w:rFonts w:ascii="Times New Roman"/>
          <w:b w:val="false"/>
          <w:i w:val="false"/>
          <w:color w:val="000000"/>
          <w:sz w:val="28"/>
        </w:rPr>
        <w:t>.</w:t>
      </w:r>
    </w:p>
    <w:bookmarkEnd w:id="20"/>
    <w:bookmarkStart w:name="z26" w:id="21"/>
    <w:p>
      <w:pPr>
        <w:spacing w:after="0"/>
        <w:ind w:left="0"/>
        <w:jc w:val="both"/>
      </w:pPr>
      <w:r>
        <w:rPr>
          <w:rFonts w:ascii="Times New Roman"/>
          <w:b w:val="false"/>
          <w:i w:val="false"/>
          <w:color w:val="000000"/>
          <w:sz w:val="28"/>
        </w:rPr>
        <w:t>
      5. Прибыль, входящая в состав тарифа, должна обеспечивать нормальное функционирование нефтепроводной организации, в том числе выполнение работ по восстановлению, техническому перевооружению и модернизации производственных активов.</w:t>
      </w:r>
    </w:p>
    <w:bookmarkEnd w:id="21"/>
    <w:bookmarkStart w:name="z27" w:id="22"/>
    <w:p>
      <w:pPr>
        <w:spacing w:after="0"/>
        <w:ind w:left="0"/>
        <w:jc w:val="both"/>
      </w:pPr>
      <w:r>
        <w:rPr>
          <w:rFonts w:ascii="Times New Roman"/>
          <w:b w:val="false"/>
          <w:i w:val="false"/>
          <w:color w:val="000000"/>
          <w:sz w:val="28"/>
        </w:rPr>
        <w:t>
      6. Доход от реализации Услуг рассчитывается по формуле:</w:t>
      </w:r>
    </w:p>
    <w:bookmarkEnd w:id="22"/>
    <w:p>
      <w:pPr>
        <w:spacing w:after="0"/>
        <w:ind w:left="0"/>
        <w:jc w:val="both"/>
      </w:pPr>
      <w:r>
        <w:rPr>
          <w:rFonts w:ascii="Times New Roman"/>
          <w:b w:val="false"/>
          <w:i w:val="false"/>
          <w:color w:val="000000"/>
          <w:sz w:val="28"/>
        </w:rPr>
        <w:t>
      Д = 3 + ДУП + КПН,</w:t>
      </w:r>
    </w:p>
    <w:p>
      <w:pPr>
        <w:spacing w:after="0"/>
        <w:ind w:left="0"/>
        <w:jc w:val="both"/>
      </w:pPr>
      <w:r>
        <w:rPr>
          <w:rFonts w:ascii="Times New Roman"/>
          <w:b w:val="false"/>
          <w:i w:val="false"/>
          <w:color w:val="000000"/>
          <w:sz w:val="28"/>
        </w:rPr>
        <w:t>
      где:</w:t>
      </w:r>
    </w:p>
    <w:p>
      <w:pPr>
        <w:spacing w:after="0"/>
        <w:ind w:left="0"/>
        <w:jc w:val="both"/>
      </w:pPr>
      <w:r>
        <w:rPr>
          <w:rFonts w:ascii="Times New Roman"/>
          <w:b w:val="false"/>
          <w:i w:val="false"/>
          <w:color w:val="000000"/>
          <w:sz w:val="28"/>
        </w:rPr>
        <w:t>
      Д - доход;</w:t>
      </w:r>
    </w:p>
    <w:p>
      <w:pPr>
        <w:spacing w:after="0"/>
        <w:ind w:left="0"/>
        <w:jc w:val="both"/>
      </w:pPr>
      <w:r>
        <w:rPr>
          <w:rFonts w:ascii="Times New Roman"/>
          <w:b w:val="false"/>
          <w:i w:val="false"/>
          <w:color w:val="000000"/>
          <w:sz w:val="28"/>
        </w:rPr>
        <w:t>
      3 - учитываемая при расчете тарифа сумма затрат при заявленном объеме услуг;</w:t>
      </w:r>
    </w:p>
    <w:p>
      <w:pPr>
        <w:spacing w:after="0"/>
        <w:ind w:left="0"/>
        <w:jc w:val="both"/>
      </w:pPr>
      <w:r>
        <w:rPr>
          <w:rFonts w:ascii="Times New Roman"/>
          <w:b w:val="false"/>
          <w:i w:val="false"/>
          <w:color w:val="000000"/>
          <w:sz w:val="28"/>
        </w:rPr>
        <w:t>
      ДУП - допустимый уровень прибыли;</w:t>
      </w:r>
    </w:p>
    <w:p>
      <w:pPr>
        <w:spacing w:after="0"/>
        <w:ind w:left="0"/>
        <w:jc w:val="both"/>
      </w:pPr>
      <w:r>
        <w:rPr>
          <w:rFonts w:ascii="Times New Roman"/>
          <w:b w:val="false"/>
          <w:i w:val="false"/>
          <w:color w:val="000000"/>
          <w:sz w:val="28"/>
        </w:rPr>
        <w:t>
      КПН - величина корпоративного подоходного налога, определяемая исходя из допустимого уровня прибыли (ДУП) и ставки корпоративного подоходного налога в соответствии с действующим налоговым законодательством Республики Казахстан.</w:t>
      </w:r>
    </w:p>
    <w:bookmarkStart w:name="z28" w:id="23"/>
    <w:p>
      <w:pPr>
        <w:spacing w:after="0"/>
        <w:ind w:left="0"/>
        <w:jc w:val="both"/>
      </w:pPr>
      <w:r>
        <w:rPr>
          <w:rFonts w:ascii="Times New Roman"/>
          <w:b w:val="false"/>
          <w:i w:val="false"/>
          <w:color w:val="000000"/>
          <w:sz w:val="28"/>
        </w:rPr>
        <w:t>
      7. Допустимый уровень прибыли определяется как произведение стоимости регулируемой базы задействованных активов на ставку прибыли на регулируемую базу задействованных активов и рассчитывается по формуле:</w:t>
      </w:r>
    </w:p>
    <w:bookmarkEnd w:id="23"/>
    <w:p>
      <w:pPr>
        <w:spacing w:after="0"/>
        <w:ind w:left="0"/>
        <w:jc w:val="both"/>
      </w:pPr>
      <w:r>
        <w:rPr>
          <w:rFonts w:ascii="Times New Roman"/>
          <w:b w:val="false"/>
          <w:i w:val="false"/>
          <w:color w:val="000000"/>
          <w:sz w:val="28"/>
        </w:rPr>
        <w:t>
      ДУП = Б * СПЗА,</w:t>
      </w:r>
    </w:p>
    <w:p>
      <w:pPr>
        <w:spacing w:after="0"/>
        <w:ind w:left="0"/>
        <w:jc w:val="both"/>
      </w:pPr>
      <w:r>
        <w:rPr>
          <w:rFonts w:ascii="Times New Roman"/>
          <w:b w:val="false"/>
          <w:i w:val="false"/>
          <w:color w:val="000000"/>
          <w:sz w:val="28"/>
        </w:rPr>
        <w:t>
      где:</w:t>
      </w:r>
    </w:p>
    <w:p>
      <w:pPr>
        <w:spacing w:after="0"/>
        <w:ind w:left="0"/>
        <w:jc w:val="both"/>
      </w:pPr>
      <w:r>
        <w:rPr>
          <w:rFonts w:ascii="Times New Roman"/>
          <w:b w:val="false"/>
          <w:i w:val="false"/>
          <w:color w:val="000000"/>
          <w:sz w:val="28"/>
        </w:rPr>
        <w:t>
      ДУП - допустимый уровень прибыли;</w:t>
      </w:r>
    </w:p>
    <w:p>
      <w:pPr>
        <w:spacing w:after="0"/>
        <w:ind w:left="0"/>
        <w:jc w:val="both"/>
      </w:pPr>
      <w:r>
        <w:rPr>
          <w:rFonts w:ascii="Times New Roman"/>
          <w:b w:val="false"/>
          <w:i w:val="false"/>
          <w:color w:val="000000"/>
          <w:sz w:val="28"/>
        </w:rPr>
        <w:t>
      Б - стоимость регулируемой базы задействованных активов;</w:t>
      </w:r>
    </w:p>
    <w:p>
      <w:pPr>
        <w:spacing w:after="0"/>
        <w:ind w:left="0"/>
        <w:jc w:val="both"/>
      </w:pPr>
      <w:r>
        <w:rPr>
          <w:rFonts w:ascii="Times New Roman"/>
          <w:b w:val="false"/>
          <w:i w:val="false"/>
          <w:color w:val="000000"/>
          <w:sz w:val="28"/>
        </w:rPr>
        <w:t>
      СПЗА - ставка прибыли на регулируемую базу задействованных активов.</w:t>
      </w:r>
    </w:p>
    <w:bookmarkStart w:name="z29" w:id="24"/>
    <w:p>
      <w:pPr>
        <w:spacing w:after="0"/>
        <w:ind w:left="0"/>
        <w:jc w:val="both"/>
      </w:pPr>
      <w:r>
        <w:rPr>
          <w:rFonts w:ascii="Times New Roman"/>
          <w:b w:val="false"/>
          <w:i w:val="false"/>
          <w:color w:val="000000"/>
          <w:sz w:val="28"/>
        </w:rPr>
        <w:t xml:space="preserve">
      8. Ставка прибыли на регулируемую базу задействованных активов рассчитывается в соответствии с </w:t>
      </w:r>
      <w:r>
        <w:rPr>
          <w:rFonts w:ascii="Times New Roman"/>
          <w:b w:val="false"/>
          <w:i w:val="false"/>
          <w:color w:val="000000"/>
          <w:sz w:val="28"/>
        </w:rPr>
        <w:t>Инструкцией</w:t>
      </w:r>
      <w:r>
        <w:rPr>
          <w:rFonts w:ascii="Times New Roman"/>
          <w:b w:val="false"/>
          <w:i w:val="false"/>
          <w:color w:val="000000"/>
          <w:sz w:val="28"/>
        </w:rPr>
        <w:t xml:space="preserve"> по расчету ставки прибыли на регулируемую базу задействованных активов субъектов естественной монополии, оказывающих услуги по транспортировке нефти по магистральным трубопроводам, утвержденной приказом исполняющего обязанности Председателя Агентства Республики Казахстан по регулированию естественных монополий и защите конкуренции от 5 июля 2004 года № 304-ОД (зарегистрированный в Реестре государственной регистрации нормативных правовых актов за № 2997).</w:t>
      </w:r>
    </w:p>
    <w:bookmarkEnd w:id="24"/>
    <w:bookmarkStart w:name="z30" w:id="25"/>
    <w:p>
      <w:pPr>
        <w:spacing w:after="0"/>
        <w:ind w:left="0"/>
        <w:jc w:val="both"/>
      </w:pPr>
      <w:r>
        <w:rPr>
          <w:rFonts w:ascii="Times New Roman"/>
          <w:b w:val="false"/>
          <w:i w:val="false"/>
          <w:color w:val="000000"/>
          <w:sz w:val="28"/>
        </w:rPr>
        <w:t>
      9. Регулируемую базу задействованных активов нефтепроводной организации составляют долгосрочные активы (остаточная стоимость основных средств и нематериальных активов, авансы поставщикам за долгосрочные активы и другие) и чистый оборотный капитал, необходимые для обеспечения оказания услуг по транспортировке нефти и определяемые на конец отчетного периода. Значение чистого оборотного капитала рассчитывается по формуле:</w:t>
      </w:r>
    </w:p>
    <w:bookmarkEnd w:id="25"/>
    <w:p>
      <w:pPr>
        <w:spacing w:after="0"/>
        <w:ind w:left="0"/>
        <w:jc w:val="both"/>
      </w:pPr>
      <w:r>
        <w:rPr>
          <w:rFonts w:ascii="Times New Roman"/>
          <w:b w:val="false"/>
          <w:i w:val="false"/>
          <w:color w:val="000000"/>
          <w:sz w:val="28"/>
        </w:rPr>
        <w:t>
      ЧОК = ТА - ТО,</w:t>
      </w:r>
    </w:p>
    <w:p>
      <w:pPr>
        <w:spacing w:after="0"/>
        <w:ind w:left="0"/>
        <w:jc w:val="both"/>
      </w:pPr>
      <w:r>
        <w:rPr>
          <w:rFonts w:ascii="Times New Roman"/>
          <w:b w:val="false"/>
          <w:i w:val="false"/>
          <w:color w:val="000000"/>
          <w:sz w:val="28"/>
        </w:rPr>
        <w:t>
      где:</w:t>
      </w:r>
    </w:p>
    <w:p>
      <w:pPr>
        <w:spacing w:after="0"/>
        <w:ind w:left="0"/>
        <w:jc w:val="both"/>
      </w:pPr>
      <w:r>
        <w:rPr>
          <w:rFonts w:ascii="Times New Roman"/>
          <w:b w:val="false"/>
          <w:i w:val="false"/>
          <w:color w:val="000000"/>
          <w:sz w:val="28"/>
        </w:rPr>
        <w:t>
      ЧОК - чистый оборотный капитал;</w:t>
      </w:r>
    </w:p>
    <w:p>
      <w:pPr>
        <w:spacing w:after="0"/>
        <w:ind w:left="0"/>
        <w:jc w:val="both"/>
      </w:pPr>
      <w:r>
        <w:rPr>
          <w:rFonts w:ascii="Times New Roman"/>
          <w:b w:val="false"/>
          <w:i w:val="false"/>
          <w:color w:val="000000"/>
          <w:sz w:val="28"/>
        </w:rPr>
        <w:t>
      ТА - текущие активы;</w:t>
      </w:r>
    </w:p>
    <w:p>
      <w:pPr>
        <w:spacing w:after="0"/>
        <w:ind w:left="0"/>
        <w:jc w:val="both"/>
      </w:pPr>
      <w:r>
        <w:rPr>
          <w:rFonts w:ascii="Times New Roman"/>
          <w:b w:val="false"/>
          <w:i w:val="false"/>
          <w:color w:val="000000"/>
          <w:sz w:val="28"/>
        </w:rPr>
        <w:t>
      ТО - текущие обязательства.</w:t>
      </w:r>
    </w:p>
    <w:bookmarkStart w:name="z31" w:id="26"/>
    <w:p>
      <w:pPr>
        <w:spacing w:after="0"/>
        <w:ind w:left="0"/>
        <w:jc w:val="both"/>
      </w:pPr>
      <w:r>
        <w:rPr>
          <w:rFonts w:ascii="Times New Roman"/>
          <w:b w:val="false"/>
          <w:i w:val="false"/>
          <w:color w:val="000000"/>
          <w:sz w:val="28"/>
        </w:rPr>
        <w:t>
      10. В регулируемую базу задействованных активов для расчета прибыли на отдельные виды услуг включаются только те активы, которые задействованы в предоставлении этих услуг.</w:t>
      </w:r>
    </w:p>
    <w:bookmarkEnd w:id="26"/>
    <w:bookmarkStart w:name="z32" w:id="27"/>
    <w:p>
      <w:pPr>
        <w:spacing w:after="0"/>
        <w:ind w:left="0"/>
        <w:jc w:val="left"/>
      </w:pPr>
      <w:r>
        <w:rPr>
          <w:rFonts w:ascii="Times New Roman"/>
          <w:b/>
          <w:i w:val="false"/>
          <w:color w:val="000000"/>
        </w:rPr>
        <w:t xml:space="preserve"> 3. Расчет тарифа на перекачку нефти</w:t>
      </w:r>
      <w:r>
        <w:br/>
      </w:r>
      <w:r>
        <w:rPr>
          <w:rFonts w:ascii="Times New Roman"/>
          <w:b/>
          <w:i w:val="false"/>
          <w:color w:val="000000"/>
        </w:rPr>
        <w:t>по магистральным трубопроводам</w:t>
      </w:r>
    </w:p>
    <w:bookmarkEnd w:id="27"/>
    <w:bookmarkStart w:name="z33" w:id="28"/>
    <w:p>
      <w:pPr>
        <w:spacing w:after="0"/>
        <w:ind w:left="0"/>
        <w:jc w:val="both"/>
      </w:pPr>
      <w:r>
        <w:rPr>
          <w:rFonts w:ascii="Times New Roman"/>
          <w:b w:val="false"/>
          <w:i w:val="false"/>
          <w:color w:val="000000"/>
          <w:sz w:val="28"/>
        </w:rPr>
        <w:t>
            11. Удельный тариф на услуги по перекачке нефти по магистральным трубопроводам, то есть тариф на перекачку 1 тонны на 1000 километров, рассчитывается по формуле:</w:t>
      </w:r>
    </w:p>
    <w:bookmarkEnd w:id="28"/>
    <w:p>
      <w:pPr>
        <w:spacing w:after="0"/>
        <w:ind w:left="0"/>
        <w:jc w:val="both"/>
      </w:pPr>
      <w:r>
        <w:rPr>
          <w:rFonts w:ascii="Times New Roman"/>
          <w:b w:val="false"/>
          <w:i w:val="false"/>
          <w:color w:val="000000"/>
          <w:sz w:val="28"/>
        </w:rPr>
        <w:t>
      Д</w:t>
      </w:r>
    </w:p>
    <w:p>
      <w:pPr>
        <w:spacing w:after="0"/>
        <w:ind w:left="0"/>
        <w:jc w:val="both"/>
      </w:pPr>
      <w:r>
        <w:rPr>
          <w:rFonts w:ascii="Times New Roman"/>
          <w:b w:val="false"/>
          <w:i w:val="false"/>
          <w:color w:val="000000"/>
          <w:sz w:val="28"/>
        </w:rPr>
        <w:t>
      УТ = -------,</w:t>
      </w:r>
    </w:p>
    <w:p>
      <w:pPr>
        <w:spacing w:after="0"/>
        <w:ind w:left="0"/>
        <w:jc w:val="both"/>
      </w:pPr>
      <w:r>
        <w:rPr>
          <w:rFonts w:ascii="Times New Roman"/>
          <w:b w:val="false"/>
          <w:i w:val="false"/>
          <w:color w:val="000000"/>
          <w:sz w:val="28"/>
        </w:rPr>
        <w:t>
      Г</w:t>
      </w:r>
    </w:p>
    <w:p>
      <w:pPr>
        <w:spacing w:after="0"/>
        <w:ind w:left="0"/>
        <w:jc w:val="both"/>
      </w:pPr>
      <w:r>
        <w:rPr>
          <w:rFonts w:ascii="Times New Roman"/>
          <w:b w:val="false"/>
          <w:i w:val="false"/>
          <w:color w:val="000000"/>
          <w:sz w:val="28"/>
        </w:rPr>
        <w:t>
      где:</w:t>
      </w:r>
    </w:p>
    <w:p>
      <w:pPr>
        <w:spacing w:after="0"/>
        <w:ind w:left="0"/>
        <w:jc w:val="both"/>
      </w:pPr>
      <w:r>
        <w:rPr>
          <w:rFonts w:ascii="Times New Roman"/>
          <w:b w:val="false"/>
          <w:i w:val="false"/>
          <w:color w:val="000000"/>
          <w:sz w:val="28"/>
        </w:rPr>
        <w:t>
      УТ - удельный тариф, тенге/тысяч тонн километров;</w:t>
      </w:r>
    </w:p>
    <w:p>
      <w:pPr>
        <w:spacing w:after="0"/>
        <w:ind w:left="0"/>
        <w:jc w:val="both"/>
      </w:pPr>
      <w:r>
        <w:rPr>
          <w:rFonts w:ascii="Times New Roman"/>
          <w:b w:val="false"/>
          <w:i w:val="false"/>
          <w:color w:val="000000"/>
          <w:sz w:val="28"/>
        </w:rPr>
        <w:t>
      Д - доход, тенге;</w:t>
      </w:r>
    </w:p>
    <w:p>
      <w:pPr>
        <w:spacing w:after="0"/>
        <w:ind w:left="0"/>
        <w:jc w:val="both"/>
      </w:pPr>
      <w:r>
        <w:rPr>
          <w:rFonts w:ascii="Times New Roman"/>
          <w:b w:val="false"/>
          <w:i w:val="false"/>
          <w:color w:val="000000"/>
          <w:sz w:val="28"/>
        </w:rPr>
        <w:t>
      Г - грузооборот при транспортировке нефти (протяженность маршрута транспортировки, умноженная на объем транспортировки по данному маршруту) тысяч тонн километров.</w:t>
      </w:r>
    </w:p>
    <w:bookmarkStart w:name="z34" w:id="29"/>
    <w:p>
      <w:pPr>
        <w:spacing w:after="0"/>
        <w:ind w:left="0"/>
        <w:jc w:val="both"/>
      </w:pPr>
      <w:r>
        <w:rPr>
          <w:rFonts w:ascii="Times New Roman"/>
          <w:b w:val="false"/>
          <w:i w:val="false"/>
          <w:color w:val="000000"/>
          <w:sz w:val="28"/>
        </w:rPr>
        <w:t>
      12. Расчет тарифа на перекачку одной тонны нефти по отдельному участку производится по формуле:</w:t>
      </w:r>
    </w:p>
    <w:bookmarkEnd w:id="29"/>
    <w:p>
      <w:pPr>
        <w:spacing w:after="0"/>
        <w:ind w:left="0"/>
        <w:jc w:val="both"/>
      </w:pPr>
      <w:r>
        <w:rPr>
          <w:rFonts w:ascii="Times New Roman"/>
          <w:b w:val="false"/>
          <w:i w:val="false"/>
          <w:color w:val="000000"/>
          <w:sz w:val="28"/>
        </w:rPr>
        <w:t>
      Туч = УТ * L,</w:t>
      </w:r>
    </w:p>
    <w:p>
      <w:pPr>
        <w:spacing w:after="0"/>
        <w:ind w:left="0"/>
        <w:jc w:val="both"/>
      </w:pPr>
      <w:r>
        <w:rPr>
          <w:rFonts w:ascii="Times New Roman"/>
          <w:b w:val="false"/>
          <w:i w:val="false"/>
          <w:color w:val="000000"/>
          <w:sz w:val="28"/>
        </w:rPr>
        <w:t>
      где:</w:t>
      </w:r>
    </w:p>
    <w:p>
      <w:pPr>
        <w:spacing w:after="0"/>
        <w:ind w:left="0"/>
        <w:jc w:val="both"/>
      </w:pPr>
      <w:r>
        <w:rPr>
          <w:rFonts w:ascii="Times New Roman"/>
          <w:b w:val="false"/>
          <w:i w:val="false"/>
          <w:color w:val="000000"/>
          <w:sz w:val="28"/>
        </w:rPr>
        <w:t>
      Туч - тариф на перекачку одной тонны нефти по определенному участку, тенге/тонна;</w:t>
      </w:r>
    </w:p>
    <w:p>
      <w:pPr>
        <w:spacing w:after="0"/>
        <w:ind w:left="0"/>
        <w:jc w:val="both"/>
      </w:pPr>
      <w:r>
        <w:rPr>
          <w:rFonts w:ascii="Times New Roman"/>
          <w:b w:val="false"/>
          <w:i w:val="false"/>
          <w:color w:val="000000"/>
          <w:sz w:val="28"/>
        </w:rPr>
        <w:t>
      L - протяженность участка, тысяч километров.</w:t>
      </w:r>
    </w:p>
    <w:bookmarkStart w:name="z35" w:id="30"/>
    <w:p>
      <w:pPr>
        <w:spacing w:after="0"/>
        <w:ind w:left="0"/>
        <w:jc w:val="both"/>
      </w:pPr>
      <w:r>
        <w:rPr>
          <w:rFonts w:ascii="Times New Roman"/>
          <w:b w:val="false"/>
          <w:i w:val="false"/>
          <w:color w:val="000000"/>
          <w:sz w:val="28"/>
        </w:rPr>
        <w:t>
      13. При расчете уровня тарифа допускается субсидирование маршрутов на внутренний рынок за счет маршрутов на экспорт и транспортировку транзитной нефти.</w:t>
      </w:r>
    </w:p>
    <w:bookmarkEnd w:id="30"/>
    <w:bookmarkStart w:name="z36" w:id="31"/>
    <w:p>
      <w:pPr>
        <w:spacing w:after="0"/>
        <w:ind w:left="0"/>
        <w:jc w:val="left"/>
      </w:pPr>
      <w:r>
        <w:rPr>
          <w:rFonts w:ascii="Times New Roman"/>
          <w:b/>
          <w:i w:val="false"/>
          <w:color w:val="000000"/>
        </w:rPr>
        <w:t xml:space="preserve"> 4. Расчет тарифов на слив, налив, хранение, перевалку, смешение</w:t>
      </w:r>
      <w:r>
        <w:br/>
      </w:r>
      <w:r>
        <w:rPr>
          <w:rFonts w:ascii="Times New Roman"/>
          <w:b/>
          <w:i w:val="false"/>
          <w:color w:val="000000"/>
        </w:rPr>
        <w:t>и операторскую деятельность по единой маршрутизации нефти</w:t>
      </w:r>
    </w:p>
    <w:bookmarkEnd w:id="31"/>
    <w:bookmarkStart w:name="z37" w:id="32"/>
    <w:p>
      <w:pPr>
        <w:spacing w:after="0"/>
        <w:ind w:left="0"/>
        <w:jc w:val="both"/>
      </w:pPr>
      <w:r>
        <w:rPr>
          <w:rFonts w:ascii="Times New Roman"/>
          <w:b w:val="false"/>
          <w:i w:val="false"/>
          <w:color w:val="000000"/>
          <w:sz w:val="28"/>
        </w:rPr>
        <w:t>
      14. Расчет тарифов на услуги по сливу нефти с железнодорожных цистерн, по наливу нефти в железнодорожные цистерны, по наливу нефти в танкера, по сливу нефти с автоцистерн, по наливу нефти в автоцистерны, по хранению нефти, по перевалке нефти, по смешению нефти, операторской деятельности по единой маршрутизации, оказываемые нефтепроводной организацией, производится для каждого вида услуг отдельно.</w:t>
      </w:r>
    </w:p>
    <w:bookmarkEnd w:id="32"/>
    <w:bookmarkStart w:name="z38" w:id="33"/>
    <w:p>
      <w:pPr>
        <w:spacing w:after="0"/>
        <w:ind w:left="0"/>
        <w:jc w:val="both"/>
      </w:pPr>
      <w:r>
        <w:rPr>
          <w:rFonts w:ascii="Times New Roman"/>
          <w:b w:val="false"/>
          <w:i w:val="false"/>
          <w:color w:val="000000"/>
          <w:sz w:val="28"/>
        </w:rPr>
        <w:t>
      15. Тариф на данные услуги рассчитывается по формуле:</w:t>
      </w:r>
    </w:p>
    <w:bookmarkEnd w:id="33"/>
    <w:p>
      <w:pPr>
        <w:spacing w:after="0"/>
        <w:ind w:left="0"/>
        <w:jc w:val="both"/>
      </w:pPr>
      <w:r>
        <w:rPr>
          <w:rFonts w:ascii="Times New Roman"/>
          <w:b w:val="false"/>
          <w:i w:val="false"/>
          <w:color w:val="000000"/>
          <w:sz w:val="28"/>
        </w:rPr>
        <w:t>
      ДДУi</w:t>
      </w:r>
    </w:p>
    <w:p>
      <w:pPr>
        <w:spacing w:after="0"/>
        <w:ind w:left="0"/>
        <w:jc w:val="both"/>
      </w:pPr>
      <w:r>
        <w:rPr>
          <w:rFonts w:ascii="Times New Roman"/>
          <w:b w:val="false"/>
          <w:i w:val="false"/>
          <w:color w:val="000000"/>
          <w:sz w:val="28"/>
        </w:rPr>
        <w:t>
      t ДУi = ----------,</w:t>
      </w:r>
    </w:p>
    <w:p>
      <w:pPr>
        <w:spacing w:after="0"/>
        <w:ind w:left="0"/>
        <w:jc w:val="both"/>
      </w:pPr>
      <w:r>
        <w:rPr>
          <w:rFonts w:ascii="Times New Roman"/>
          <w:b w:val="false"/>
          <w:i w:val="false"/>
          <w:color w:val="000000"/>
          <w:sz w:val="28"/>
        </w:rPr>
        <w:t>
      ОДУi</w:t>
      </w:r>
    </w:p>
    <w:p>
      <w:pPr>
        <w:spacing w:after="0"/>
        <w:ind w:left="0"/>
        <w:jc w:val="both"/>
      </w:pPr>
      <w:r>
        <w:rPr>
          <w:rFonts w:ascii="Times New Roman"/>
          <w:b w:val="false"/>
          <w:i w:val="false"/>
          <w:color w:val="000000"/>
          <w:sz w:val="28"/>
        </w:rPr>
        <w:t>
      где:</w:t>
      </w:r>
    </w:p>
    <w:p>
      <w:pPr>
        <w:spacing w:after="0"/>
        <w:ind w:left="0"/>
        <w:jc w:val="both"/>
      </w:pPr>
      <w:r>
        <w:rPr>
          <w:rFonts w:ascii="Times New Roman"/>
          <w:b w:val="false"/>
          <w:i w:val="false"/>
          <w:color w:val="000000"/>
          <w:sz w:val="28"/>
        </w:rPr>
        <w:t>
      t ДУi - тариф на 1 тонну i-ой услуги, тенге/тонна;</w:t>
      </w:r>
    </w:p>
    <w:p>
      <w:pPr>
        <w:spacing w:after="0"/>
        <w:ind w:left="0"/>
        <w:jc w:val="both"/>
      </w:pPr>
      <w:r>
        <w:rPr>
          <w:rFonts w:ascii="Times New Roman"/>
          <w:b w:val="false"/>
          <w:i w:val="false"/>
          <w:color w:val="000000"/>
          <w:sz w:val="28"/>
        </w:rPr>
        <w:t xml:space="preserve">
      ДДУi - доход от оказания i-ой услуги, определяемый в порядке, указанном в </w:t>
      </w:r>
      <w:r>
        <w:rPr>
          <w:rFonts w:ascii="Times New Roman"/>
          <w:b w:val="false"/>
          <w:i w:val="false"/>
          <w:color w:val="000000"/>
          <w:sz w:val="28"/>
        </w:rPr>
        <w:t>разделе 2</w:t>
      </w:r>
      <w:r>
        <w:rPr>
          <w:rFonts w:ascii="Times New Roman"/>
          <w:b w:val="false"/>
          <w:i w:val="false"/>
          <w:color w:val="000000"/>
          <w:sz w:val="28"/>
        </w:rPr>
        <w:t xml:space="preserve"> настоящей Методики, тенге;</w:t>
      </w:r>
    </w:p>
    <w:p>
      <w:pPr>
        <w:spacing w:after="0"/>
        <w:ind w:left="0"/>
        <w:jc w:val="both"/>
      </w:pPr>
      <w:r>
        <w:rPr>
          <w:rFonts w:ascii="Times New Roman"/>
          <w:b w:val="false"/>
          <w:i w:val="false"/>
          <w:color w:val="000000"/>
          <w:sz w:val="28"/>
        </w:rPr>
        <w:t>
      ОДУ i - объем оказания i-ой услуги, тонна.</w:t>
      </w:r>
    </w:p>
    <w:bookmarkStart w:name="z39" w:id="34"/>
    <w:p>
      <w:pPr>
        <w:spacing w:after="0"/>
        <w:ind w:left="0"/>
        <w:jc w:val="both"/>
      </w:pPr>
      <w:r>
        <w:rPr>
          <w:rFonts w:ascii="Times New Roman"/>
          <w:b w:val="false"/>
          <w:i w:val="false"/>
          <w:color w:val="000000"/>
          <w:sz w:val="28"/>
        </w:rPr>
        <w:t>
      16. Для услуг по сливу нефти с железнодорожных цистерн, по наливу нефти в железнодорожные цистерны, по наливу нефти в танкера, по сливу нефти с автоцистерн, по наливу нефти в автоцистерны, по хранению нефти, по перевалке нефти, по смешению нефти, операторской деятельности по единой маршрутизации чистый оборотный капитал в расчет регулируемой базы задействованных активов не включается.</w:t>
      </w:r>
    </w:p>
    <w:bookmarkEnd w:id="34"/>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приказу Председателя</w:t>
            </w:r>
            <w:r>
              <w:br/>
            </w:r>
            <w:r>
              <w:rPr>
                <w:rFonts w:ascii="Times New Roman"/>
                <w:b w:val="false"/>
                <w:i w:val="false"/>
                <w:color w:val="000000"/>
                <w:sz w:val="20"/>
              </w:rPr>
              <w:t>Агентства Республики</w:t>
            </w:r>
            <w:r>
              <w:br/>
            </w:r>
            <w:r>
              <w:rPr>
                <w:rFonts w:ascii="Times New Roman"/>
                <w:b w:val="false"/>
                <w:i w:val="false"/>
                <w:color w:val="000000"/>
                <w:sz w:val="20"/>
              </w:rPr>
              <w:t>Казахстан по регулированию</w:t>
            </w:r>
            <w:r>
              <w:br/>
            </w:r>
            <w:r>
              <w:rPr>
                <w:rFonts w:ascii="Times New Roman"/>
                <w:b w:val="false"/>
                <w:i w:val="false"/>
                <w:color w:val="000000"/>
                <w:sz w:val="20"/>
              </w:rPr>
              <w:t>естественных монополий</w:t>
            </w:r>
            <w:r>
              <w:br/>
            </w:r>
            <w:r>
              <w:rPr>
                <w:rFonts w:ascii="Times New Roman"/>
                <w:b w:val="false"/>
                <w:i w:val="false"/>
                <w:color w:val="000000"/>
                <w:sz w:val="20"/>
              </w:rPr>
              <w:t>от 20 января 2014 года</w:t>
            </w:r>
            <w:r>
              <w:br/>
            </w:r>
            <w:r>
              <w:rPr>
                <w:rFonts w:ascii="Times New Roman"/>
                <w:b w:val="false"/>
                <w:i w:val="false"/>
                <w:color w:val="000000"/>
                <w:sz w:val="20"/>
              </w:rPr>
              <w:t>№ 13-ОД</w:t>
            </w:r>
          </w:p>
        </w:tc>
      </w:tr>
    </w:tbl>
    <w:p>
      <w:pPr>
        <w:spacing w:after="0"/>
        <w:ind w:left="0"/>
        <w:jc w:val="both"/>
      </w:pPr>
      <w:r>
        <w:rPr>
          <w:rFonts w:ascii="Times New Roman"/>
          <w:b w:val="false"/>
          <w:i w:val="false"/>
          <w:color w:val="ff0000"/>
          <w:sz w:val="28"/>
        </w:rPr>
        <w:t xml:space="preserve">
      Сноска. Правый верхний угол приложения 4 в редакции приказа Министра национальной экономики РК от 04.05.2018 </w:t>
      </w:r>
      <w:r>
        <w:rPr>
          <w:rFonts w:ascii="Times New Roman"/>
          <w:b w:val="false"/>
          <w:i w:val="false"/>
          <w:color w:val="ff0000"/>
          <w:sz w:val="28"/>
        </w:rPr>
        <w:t>№ 172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77" w:id="35"/>
    <w:p>
      <w:pPr>
        <w:spacing w:after="0"/>
        <w:ind w:left="0"/>
        <w:jc w:val="left"/>
      </w:pPr>
      <w:r>
        <w:rPr>
          <w:rFonts w:ascii="Times New Roman"/>
          <w:b/>
          <w:i w:val="false"/>
          <w:color w:val="000000"/>
        </w:rPr>
        <w:t xml:space="preserve"> Недискриминационная методика расчета тарифов (цен, ставок сборов) на регулируемые услуги субъектов естественных монополий по хранению товарного газа</w:t>
      </w:r>
    </w:p>
    <w:bookmarkEnd w:id="35"/>
    <w:p>
      <w:pPr>
        <w:spacing w:after="0"/>
        <w:ind w:left="0"/>
        <w:jc w:val="both"/>
      </w:pPr>
      <w:r>
        <w:rPr>
          <w:rFonts w:ascii="Times New Roman"/>
          <w:b w:val="false"/>
          <w:i w:val="false"/>
          <w:color w:val="ff0000"/>
          <w:sz w:val="28"/>
        </w:rPr>
        <w:t xml:space="preserve">
      Сноска. Заголовок в редакции приказа Министра национальной экономики РК от 28.12.2017 </w:t>
      </w:r>
      <w:r>
        <w:rPr>
          <w:rFonts w:ascii="Times New Roman"/>
          <w:b w:val="false"/>
          <w:i w:val="false"/>
          <w:color w:val="ff0000"/>
          <w:sz w:val="28"/>
        </w:rPr>
        <w:t>№ 437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78" w:id="36"/>
    <w:p>
      <w:pPr>
        <w:spacing w:after="0"/>
        <w:ind w:left="0"/>
        <w:jc w:val="left"/>
      </w:pPr>
      <w:r>
        <w:rPr>
          <w:rFonts w:ascii="Times New Roman"/>
          <w:b/>
          <w:i w:val="false"/>
          <w:color w:val="000000"/>
        </w:rPr>
        <w:t xml:space="preserve"> 1. Общие положения</w:t>
      </w:r>
    </w:p>
    <w:bookmarkEnd w:id="36"/>
    <w:bookmarkStart w:name="z79" w:id="37"/>
    <w:p>
      <w:pPr>
        <w:spacing w:after="0"/>
        <w:ind w:left="0"/>
        <w:jc w:val="both"/>
      </w:pPr>
      <w:r>
        <w:rPr>
          <w:rFonts w:ascii="Times New Roman"/>
          <w:b w:val="false"/>
          <w:i w:val="false"/>
          <w:color w:val="000000"/>
          <w:sz w:val="28"/>
        </w:rPr>
        <w:t xml:space="preserve">
      1. Настоящая Недискриминационная методика расчета тарифов (цен, ставок сборов) на регулируемые услуги субъектов естественных монополий по хранению товарного газа (далее – Методика) разработана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9 июля 1998 года "О естественных монополиях" (далее – Закон), </w:t>
      </w:r>
      <w:r>
        <w:rPr>
          <w:rFonts w:ascii="Times New Roman"/>
          <w:b w:val="false"/>
          <w:i w:val="false"/>
          <w:color w:val="000000"/>
          <w:sz w:val="28"/>
        </w:rPr>
        <w:t>приказом</w:t>
      </w:r>
      <w:r>
        <w:rPr>
          <w:rFonts w:ascii="Times New Roman"/>
          <w:b w:val="false"/>
          <w:i w:val="false"/>
          <w:color w:val="000000"/>
          <w:sz w:val="28"/>
        </w:rPr>
        <w:t xml:space="preserve"> Председателя Агентства Республики Казахстан по регулированию естественных монополий от 25 апреля 2013 года № 130-ОД "Об утверждении Особого порядка формирования затрат, применяемом при утверждении тарифов (цен, ставок сборов) на регулируемые услуги (товары, работы) субъектов естественных монополий" (зарегистрирован в Реестре государственной регистрации нормативных правовых актов за № 8480) (далее – Особый порядок).</w:t>
      </w:r>
    </w:p>
    <w:bookmarkEnd w:id="3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в редакции приказа Министра национальной экономики РК от 28.12.2017 </w:t>
      </w:r>
      <w:r>
        <w:rPr>
          <w:rFonts w:ascii="Times New Roman"/>
          <w:b w:val="false"/>
          <w:i w:val="false"/>
          <w:color w:val="000000"/>
          <w:sz w:val="28"/>
        </w:rPr>
        <w:t>№ 437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0" w:id="38"/>
    <w:p>
      <w:pPr>
        <w:spacing w:after="0"/>
        <w:ind w:left="0"/>
        <w:jc w:val="both"/>
      </w:pPr>
      <w:r>
        <w:rPr>
          <w:rFonts w:ascii="Times New Roman"/>
          <w:b w:val="false"/>
          <w:i w:val="false"/>
          <w:color w:val="000000"/>
          <w:sz w:val="28"/>
        </w:rPr>
        <w:t>
      2. Методика разработана в целях определения механизма расчета тарифов (цен, ставок сборов) на регулируемые услуги субъектов естественных монополий по хранению товарного газа в подземных хранилищах газа (далее – ПХГ).</w:t>
      </w:r>
    </w:p>
    <w:bookmarkEnd w:id="3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в редакции приказа Министра национальной экономики РК от 28.12.2017 </w:t>
      </w:r>
      <w:r>
        <w:rPr>
          <w:rFonts w:ascii="Times New Roman"/>
          <w:b w:val="false"/>
          <w:i w:val="false"/>
          <w:color w:val="000000"/>
          <w:sz w:val="28"/>
        </w:rPr>
        <w:t>№ 437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1" w:id="39"/>
    <w:p>
      <w:pPr>
        <w:spacing w:after="0"/>
        <w:ind w:left="0"/>
        <w:jc w:val="both"/>
      </w:pPr>
      <w:r>
        <w:rPr>
          <w:rFonts w:ascii="Times New Roman"/>
          <w:b w:val="false"/>
          <w:i w:val="false"/>
          <w:color w:val="000000"/>
          <w:sz w:val="28"/>
        </w:rPr>
        <w:t>
      3. Для целей настоящей Методики используются следующие понятия:</w:t>
      </w:r>
    </w:p>
    <w:bookmarkEnd w:id="39"/>
    <w:bookmarkStart w:name="z38" w:id="40"/>
    <w:p>
      <w:pPr>
        <w:spacing w:after="0"/>
        <w:ind w:left="0"/>
        <w:jc w:val="both"/>
      </w:pPr>
      <w:r>
        <w:rPr>
          <w:rFonts w:ascii="Times New Roman"/>
          <w:b w:val="false"/>
          <w:i w:val="false"/>
          <w:color w:val="000000"/>
          <w:sz w:val="28"/>
        </w:rPr>
        <w:t>
      буферный газ – объем газа, который необходимо постоянно иметь в наличии в ПХГ с целью поддержания оптимальных условий для эксплуатации ПХГ в проектном режиме;</w:t>
      </w:r>
    </w:p>
    <w:bookmarkEnd w:id="40"/>
    <w:bookmarkStart w:name="z39" w:id="41"/>
    <w:p>
      <w:pPr>
        <w:spacing w:after="0"/>
        <w:ind w:left="0"/>
        <w:jc w:val="both"/>
      </w:pPr>
      <w:r>
        <w:rPr>
          <w:rFonts w:ascii="Times New Roman"/>
          <w:b w:val="false"/>
          <w:i w:val="false"/>
          <w:color w:val="000000"/>
          <w:sz w:val="28"/>
        </w:rPr>
        <w:t>
      активный объем газа – объем газа, определенный проектом эксплуатации ПХГ, который может быть закачан сверх объема буферного газа для хранения;</w:t>
      </w:r>
    </w:p>
    <w:bookmarkEnd w:id="41"/>
    <w:bookmarkStart w:name="z40" w:id="42"/>
    <w:p>
      <w:pPr>
        <w:spacing w:after="0"/>
        <w:ind w:left="0"/>
        <w:jc w:val="both"/>
      </w:pPr>
      <w:r>
        <w:rPr>
          <w:rFonts w:ascii="Times New Roman"/>
          <w:b w:val="false"/>
          <w:i w:val="false"/>
          <w:color w:val="000000"/>
          <w:sz w:val="28"/>
        </w:rPr>
        <w:t>
      газохранящая организация – организация, имеющая в собственности или на иных законных основаниях ПХГ и другие сооружения, предназначенные для оказания услуг по хранению газа на основании имеющейся лицензии на данный вид деятельности;</w:t>
      </w:r>
    </w:p>
    <w:bookmarkEnd w:id="42"/>
    <w:bookmarkStart w:name="z41" w:id="43"/>
    <w:p>
      <w:pPr>
        <w:spacing w:after="0"/>
        <w:ind w:left="0"/>
        <w:jc w:val="both"/>
      </w:pPr>
      <w:r>
        <w:rPr>
          <w:rFonts w:ascii="Times New Roman"/>
          <w:b w:val="false"/>
          <w:i w:val="false"/>
          <w:color w:val="000000"/>
          <w:sz w:val="28"/>
        </w:rPr>
        <w:t>
      отчетный период – финансовый год, предшествующий дате подачи заявки на утверждение или изменение тарифов на услуги газохранящей организации;</w:t>
      </w:r>
    </w:p>
    <w:bookmarkEnd w:id="43"/>
    <w:bookmarkStart w:name="z42" w:id="44"/>
    <w:p>
      <w:pPr>
        <w:spacing w:after="0"/>
        <w:ind w:left="0"/>
        <w:jc w:val="both"/>
      </w:pPr>
      <w:r>
        <w:rPr>
          <w:rFonts w:ascii="Times New Roman"/>
          <w:b w:val="false"/>
          <w:i w:val="false"/>
          <w:color w:val="000000"/>
          <w:sz w:val="28"/>
        </w:rPr>
        <w:t>
      минимальный технологический период хранения газа в ПХГ – нормативный период хранения газа в ПХГ, определяемый технологическим периодом непрерывной закачки газа и устанавливаемый для каждого ПХГ проектом эксплуатации, подтвержденный компетентным органом;</w:t>
      </w:r>
    </w:p>
    <w:bookmarkEnd w:id="44"/>
    <w:bookmarkStart w:name="z43" w:id="45"/>
    <w:p>
      <w:pPr>
        <w:spacing w:after="0"/>
        <w:ind w:left="0"/>
        <w:jc w:val="both"/>
      </w:pPr>
      <w:r>
        <w:rPr>
          <w:rFonts w:ascii="Times New Roman"/>
          <w:b w:val="false"/>
          <w:i w:val="false"/>
          <w:color w:val="000000"/>
          <w:sz w:val="28"/>
        </w:rPr>
        <w:t>
      мощность ПХГ – максимально допустимый объем активного газа в ПХГ, определяемый проектом эксплуатации ПХГ;</w:t>
      </w:r>
    </w:p>
    <w:bookmarkEnd w:id="45"/>
    <w:bookmarkStart w:name="z44" w:id="46"/>
    <w:p>
      <w:pPr>
        <w:spacing w:after="0"/>
        <w:ind w:left="0"/>
        <w:jc w:val="both"/>
      </w:pPr>
      <w:r>
        <w:rPr>
          <w:rFonts w:ascii="Times New Roman"/>
          <w:b w:val="false"/>
          <w:i w:val="false"/>
          <w:color w:val="000000"/>
          <w:sz w:val="28"/>
        </w:rPr>
        <w:t>
      подземное хранилище газа (ПХГ) – подземные сооружения в комплексе с наземным оборудованием, являющиеся частью системы магистральных газопроводов, в которых хранится запас газа;</w:t>
      </w:r>
    </w:p>
    <w:bookmarkEnd w:id="46"/>
    <w:bookmarkStart w:name="z45" w:id="47"/>
    <w:p>
      <w:pPr>
        <w:spacing w:after="0"/>
        <w:ind w:left="0"/>
        <w:jc w:val="both"/>
      </w:pPr>
      <w:r>
        <w:rPr>
          <w:rFonts w:ascii="Times New Roman"/>
          <w:b w:val="false"/>
          <w:i w:val="false"/>
          <w:color w:val="000000"/>
          <w:sz w:val="28"/>
        </w:rPr>
        <w:t>
      капиталоемкость – показатель, который определяет отношение основного капитала (основных производственных фондов) к произведенной в соответствующий период продукции или ее части – чистому доходу, прибыли, национальному доходу.</w:t>
      </w:r>
    </w:p>
    <w:bookmarkEnd w:id="47"/>
    <w:p>
      <w:pPr>
        <w:spacing w:after="0"/>
        <w:ind w:left="0"/>
        <w:jc w:val="both"/>
      </w:pPr>
      <w:r>
        <w:rPr>
          <w:rFonts w:ascii="Times New Roman"/>
          <w:b w:val="false"/>
          <w:i w:val="false"/>
          <w:color w:val="000000"/>
          <w:sz w:val="28"/>
        </w:rPr>
        <w:t xml:space="preserve">
      Иные понятия и термины, используемые в Методике, применяются в соответствии с законодательством Республики Казахстан о естественных монополиях и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9 января 2012 года "О газе и газоснабжении".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 в редакции приказа Министра национальной экономики РК от 28.12.2017 </w:t>
      </w:r>
      <w:r>
        <w:rPr>
          <w:rFonts w:ascii="Times New Roman"/>
          <w:b w:val="false"/>
          <w:i w:val="false"/>
          <w:color w:val="000000"/>
          <w:sz w:val="28"/>
        </w:rPr>
        <w:t>№ 437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2" w:id="48"/>
    <w:p>
      <w:pPr>
        <w:spacing w:after="0"/>
        <w:ind w:left="0"/>
        <w:jc w:val="left"/>
      </w:pPr>
      <w:r>
        <w:rPr>
          <w:rFonts w:ascii="Times New Roman"/>
          <w:b/>
          <w:i w:val="false"/>
          <w:color w:val="000000"/>
        </w:rPr>
        <w:t xml:space="preserve"> 2. Расчет тарифов на услуги по хранению товарного газа в ПХГ</w:t>
      </w:r>
    </w:p>
    <w:bookmarkEnd w:id="48"/>
    <w:bookmarkStart w:name="z93" w:id="49"/>
    <w:p>
      <w:pPr>
        <w:spacing w:after="0"/>
        <w:ind w:left="0"/>
        <w:jc w:val="both"/>
      </w:pPr>
      <w:r>
        <w:rPr>
          <w:rFonts w:ascii="Times New Roman"/>
          <w:b w:val="false"/>
          <w:i w:val="false"/>
          <w:color w:val="000000"/>
          <w:sz w:val="28"/>
        </w:rPr>
        <w:t>
      4. Исходя из геологических и технологических отличий действующих на территории Республики Казахстан ПХГ, тариф на услуги по хранению товарного газа в ПХГ рассчитывается отдельно для каждого ПХГ за 1000 кубических метров в месяц.</w:t>
      </w:r>
    </w:p>
    <w:bookmarkEnd w:id="49"/>
    <w:bookmarkStart w:name="z94" w:id="50"/>
    <w:p>
      <w:pPr>
        <w:spacing w:after="0"/>
        <w:ind w:left="0"/>
        <w:jc w:val="both"/>
      </w:pPr>
      <w:r>
        <w:rPr>
          <w:rFonts w:ascii="Times New Roman"/>
          <w:b w:val="false"/>
          <w:i w:val="false"/>
          <w:color w:val="000000"/>
          <w:sz w:val="28"/>
        </w:rPr>
        <w:t xml:space="preserve">
      5. При формировании тарифов на услуги по хранению газа в ПХГ затраты учитываются в соответствии с </w:t>
      </w:r>
      <w:r>
        <w:rPr>
          <w:rFonts w:ascii="Times New Roman"/>
          <w:b w:val="false"/>
          <w:i w:val="false"/>
          <w:color w:val="000000"/>
          <w:sz w:val="28"/>
        </w:rPr>
        <w:t>Особым порядком</w:t>
      </w:r>
      <w:r>
        <w:rPr>
          <w:rFonts w:ascii="Times New Roman"/>
          <w:b w:val="false"/>
          <w:i w:val="false"/>
          <w:color w:val="000000"/>
          <w:sz w:val="28"/>
        </w:rPr>
        <w:t>.</w:t>
      </w:r>
    </w:p>
    <w:bookmarkEnd w:id="50"/>
    <w:bookmarkStart w:name="z95" w:id="51"/>
    <w:p>
      <w:pPr>
        <w:spacing w:after="0"/>
        <w:ind w:left="0"/>
        <w:jc w:val="both"/>
      </w:pPr>
      <w:r>
        <w:rPr>
          <w:rFonts w:ascii="Times New Roman"/>
          <w:b w:val="false"/>
          <w:i w:val="false"/>
          <w:color w:val="000000"/>
          <w:sz w:val="28"/>
        </w:rPr>
        <w:t>
      6. Тариф на услуги по хранению товарного газа в ПХГ рассчитывается на основе планового тарифного дохода. Плановый тарифный доход рассчитывается по формуле:</w:t>
      </w:r>
    </w:p>
    <w:bookmarkEnd w:id="51"/>
    <w:p>
      <w:pPr>
        <w:spacing w:after="0"/>
        <w:ind w:left="0"/>
        <w:jc w:val="both"/>
      </w:pPr>
      <w:r>
        <w:rPr>
          <w:rFonts w:ascii="Times New Roman"/>
          <w:b w:val="false"/>
          <w:i w:val="false"/>
          <w:color w:val="000000"/>
          <w:sz w:val="28"/>
        </w:rPr>
        <w:t>
      ТД = З+ДУП/Н, где:</w:t>
      </w:r>
    </w:p>
    <w:p>
      <w:pPr>
        <w:spacing w:after="0"/>
        <w:ind w:left="0"/>
        <w:jc w:val="both"/>
      </w:pPr>
      <w:r>
        <w:rPr>
          <w:rFonts w:ascii="Times New Roman"/>
          <w:b w:val="false"/>
          <w:i w:val="false"/>
          <w:color w:val="000000"/>
          <w:sz w:val="28"/>
        </w:rPr>
        <w:t>
      ТД - плановый тарифный доход газохранящей организации;</w:t>
      </w:r>
    </w:p>
    <w:p>
      <w:pPr>
        <w:spacing w:after="0"/>
        <w:ind w:left="0"/>
        <w:jc w:val="both"/>
      </w:pPr>
      <w:r>
        <w:rPr>
          <w:rFonts w:ascii="Times New Roman"/>
          <w:b w:val="false"/>
          <w:i w:val="false"/>
          <w:color w:val="000000"/>
          <w:sz w:val="28"/>
        </w:rPr>
        <w:t>
      З - плановая сумма затрат газохранящей организации, связанных с оказанием услуги по хранению товарного газа в ПХГ, включая затраты на закачку и отбор газа;</w:t>
      </w:r>
    </w:p>
    <w:p>
      <w:pPr>
        <w:spacing w:after="0"/>
        <w:ind w:left="0"/>
        <w:jc w:val="both"/>
      </w:pPr>
      <w:r>
        <w:rPr>
          <w:rFonts w:ascii="Times New Roman"/>
          <w:b w:val="false"/>
          <w:i w:val="false"/>
          <w:color w:val="000000"/>
          <w:sz w:val="28"/>
        </w:rPr>
        <w:t>
      ДУП - допустимый уровень прибыли (чистого дохода) газохранящей организации;</w:t>
      </w:r>
    </w:p>
    <w:p>
      <w:pPr>
        <w:spacing w:after="0"/>
        <w:ind w:left="0"/>
        <w:jc w:val="both"/>
      </w:pPr>
      <w:r>
        <w:rPr>
          <w:rFonts w:ascii="Times New Roman"/>
          <w:b w:val="false"/>
          <w:i w:val="false"/>
          <w:color w:val="000000"/>
          <w:sz w:val="28"/>
        </w:rPr>
        <w:t>
      Н - коэффициент пересчета допустимого уровня прибыли (чистого дохода) с учетом уплаты корпоративного подоходного налога и других платежей в бюджет от чистого дохода на плановый период.</w:t>
      </w:r>
    </w:p>
    <w:bookmarkStart w:name="z96" w:id="52"/>
    <w:p>
      <w:pPr>
        <w:spacing w:after="0"/>
        <w:ind w:left="0"/>
        <w:jc w:val="both"/>
      </w:pPr>
      <w:r>
        <w:rPr>
          <w:rFonts w:ascii="Times New Roman"/>
          <w:b w:val="false"/>
          <w:i w:val="false"/>
          <w:color w:val="000000"/>
          <w:sz w:val="28"/>
        </w:rPr>
        <w:t>
      7. Производственные затраты газохранящей организации, связанные с оказанием услуги по хранению товарного газа в ПХГ, отбору и закачке газа определяется по прямой принадлежности к данным видам деятельности.</w:t>
      </w:r>
    </w:p>
    <w:bookmarkEnd w:id="52"/>
    <w:bookmarkStart w:name="z97" w:id="53"/>
    <w:p>
      <w:pPr>
        <w:spacing w:after="0"/>
        <w:ind w:left="0"/>
        <w:jc w:val="both"/>
      </w:pPr>
      <w:r>
        <w:rPr>
          <w:rFonts w:ascii="Times New Roman"/>
          <w:b w:val="false"/>
          <w:i w:val="false"/>
          <w:color w:val="000000"/>
          <w:sz w:val="28"/>
        </w:rPr>
        <w:t>
      8. Допустимый уровень прибыли (чистый доход) газохранящей организации рассчитывается по формуле:</w:t>
      </w:r>
    </w:p>
    <w:bookmarkEnd w:id="53"/>
    <w:p>
      <w:pPr>
        <w:spacing w:after="0"/>
        <w:ind w:left="0"/>
        <w:jc w:val="both"/>
      </w:pPr>
      <w:r>
        <w:rPr>
          <w:rFonts w:ascii="Times New Roman"/>
          <w:b w:val="false"/>
          <w:i w:val="false"/>
          <w:color w:val="000000"/>
          <w:sz w:val="28"/>
        </w:rPr>
        <w:t>
      ДУП = PБA * СП, где:</w:t>
      </w:r>
    </w:p>
    <w:p>
      <w:pPr>
        <w:spacing w:after="0"/>
        <w:ind w:left="0"/>
        <w:jc w:val="both"/>
      </w:pPr>
      <w:r>
        <w:rPr>
          <w:rFonts w:ascii="Times New Roman"/>
          <w:b w:val="false"/>
          <w:i w:val="false"/>
          <w:color w:val="000000"/>
          <w:sz w:val="28"/>
        </w:rPr>
        <w:t>
      PБA - регулируемая база задействованных активов;</w:t>
      </w:r>
    </w:p>
    <w:p>
      <w:pPr>
        <w:spacing w:after="0"/>
        <w:ind w:left="0"/>
        <w:jc w:val="both"/>
      </w:pPr>
      <w:r>
        <w:rPr>
          <w:rFonts w:ascii="Times New Roman"/>
          <w:b w:val="false"/>
          <w:i w:val="false"/>
          <w:color w:val="000000"/>
          <w:sz w:val="28"/>
        </w:rPr>
        <w:t>
      СП - ставка прибыли.</w:t>
      </w:r>
    </w:p>
    <w:bookmarkStart w:name="z98" w:id="54"/>
    <w:p>
      <w:pPr>
        <w:spacing w:after="0"/>
        <w:ind w:left="0"/>
        <w:jc w:val="both"/>
      </w:pPr>
      <w:r>
        <w:rPr>
          <w:rFonts w:ascii="Times New Roman"/>
          <w:b w:val="false"/>
          <w:i w:val="false"/>
          <w:color w:val="000000"/>
          <w:sz w:val="28"/>
        </w:rPr>
        <w:t>
      9. За регулируемую базу задействованных активов принимается суммарная стоимость долгосрочных активов (основных средств и нематериальных активов) и чистого оборотного капитала на конец отчетного периода, необходимых при предоставлении услуг по хранению товарного газа в ПХГ. Основные средства и нематериальные активы производственного назначения не включаются в состав регулируемой базы задействованных активов в случае их консервации или длительного (более одного года) нахождения в ремонте, на техническом перевооружении (реконструкции), в аренде и иных случаях длительного незадействования. В случае невозможности выделения значения чистого оборотного капитала, в связи с тем, что газохранящая организация осуществляет несколько видов деятельности, значение чистого оборотного капитала включается в регулируемую базу задействованных активов по виду деятельности, являющимся наиболее капиталоемким для газохранящей организации. Значение чистого оборотного капитала определяется по формуле:</w:t>
      </w:r>
    </w:p>
    <w:bookmarkEnd w:id="54"/>
    <w:p>
      <w:pPr>
        <w:spacing w:after="0"/>
        <w:ind w:left="0"/>
        <w:jc w:val="both"/>
      </w:pPr>
      <w:r>
        <w:rPr>
          <w:rFonts w:ascii="Times New Roman"/>
          <w:b w:val="false"/>
          <w:i w:val="false"/>
          <w:color w:val="000000"/>
          <w:sz w:val="28"/>
        </w:rPr>
        <w:t>
      ЧОК = ТА - ТО, где:</w:t>
      </w:r>
    </w:p>
    <w:p>
      <w:pPr>
        <w:spacing w:after="0"/>
        <w:ind w:left="0"/>
        <w:jc w:val="both"/>
      </w:pPr>
      <w:r>
        <w:rPr>
          <w:rFonts w:ascii="Times New Roman"/>
          <w:b w:val="false"/>
          <w:i w:val="false"/>
          <w:color w:val="000000"/>
          <w:sz w:val="28"/>
        </w:rPr>
        <w:t>
      ЧОК - чистый оборотный капитал;</w:t>
      </w:r>
    </w:p>
    <w:p>
      <w:pPr>
        <w:spacing w:after="0"/>
        <w:ind w:left="0"/>
        <w:jc w:val="both"/>
      </w:pPr>
      <w:r>
        <w:rPr>
          <w:rFonts w:ascii="Times New Roman"/>
          <w:b w:val="false"/>
          <w:i w:val="false"/>
          <w:color w:val="000000"/>
          <w:sz w:val="28"/>
        </w:rPr>
        <w:t>
      ТА - текущие активы на конец отчетного периода;</w:t>
      </w:r>
    </w:p>
    <w:p>
      <w:pPr>
        <w:spacing w:after="0"/>
        <w:ind w:left="0"/>
        <w:jc w:val="both"/>
      </w:pPr>
      <w:r>
        <w:rPr>
          <w:rFonts w:ascii="Times New Roman"/>
          <w:b w:val="false"/>
          <w:i w:val="false"/>
          <w:color w:val="000000"/>
          <w:sz w:val="28"/>
        </w:rPr>
        <w:t>
      ТО - текущие обязательства на конец отчетного периода.</w:t>
      </w:r>
    </w:p>
    <w:bookmarkStart w:name="z99" w:id="55"/>
    <w:p>
      <w:pPr>
        <w:spacing w:after="0"/>
        <w:ind w:left="0"/>
        <w:jc w:val="both"/>
      </w:pPr>
      <w:r>
        <w:rPr>
          <w:rFonts w:ascii="Times New Roman"/>
          <w:b w:val="false"/>
          <w:i w:val="false"/>
          <w:color w:val="000000"/>
          <w:sz w:val="28"/>
        </w:rPr>
        <w:t xml:space="preserve">
      10. Ставка прибыли на регулируемую базу задействованных активов газохранящей организации рассчитывается в соответствии с </w:t>
      </w:r>
      <w:r>
        <w:rPr>
          <w:rFonts w:ascii="Times New Roman"/>
          <w:b w:val="false"/>
          <w:i w:val="false"/>
          <w:color w:val="000000"/>
          <w:sz w:val="28"/>
        </w:rPr>
        <w:t>Инструкцией</w:t>
      </w:r>
      <w:r>
        <w:rPr>
          <w:rFonts w:ascii="Times New Roman"/>
          <w:b w:val="false"/>
          <w:i w:val="false"/>
          <w:color w:val="000000"/>
          <w:sz w:val="28"/>
        </w:rPr>
        <w:t xml:space="preserve"> по расчету ставки прибыли па регулируемую базу задействованных активов субъектов естественных монополий, оказывающих услуги по транспортировке газа по магистральным трубопроводам, утвержденной приказом Председателя Агентства Республики Казахстан по регулированию естественных монополий от 29 сентября 2005 года № 286-ОД (далее – Инструкция), (зарегистрированный в Реестре государственной регистрации нормативных правовых актов за № 3922).</w:t>
      </w:r>
    </w:p>
    <w:bookmarkEnd w:id="55"/>
    <w:bookmarkStart w:name="z100" w:id="56"/>
    <w:p>
      <w:pPr>
        <w:spacing w:after="0"/>
        <w:ind w:left="0"/>
        <w:jc w:val="both"/>
      </w:pPr>
      <w:r>
        <w:rPr>
          <w:rFonts w:ascii="Times New Roman"/>
          <w:b w:val="false"/>
          <w:i w:val="false"/>
          <w:color w:val="000000"/>
          <w:sz w:val="28"/>
        </w:rPr>
        <w:t>
      11. Коэффициент перерасчета допустимого уровня прибыли (чистого дохода) с учетом уплаты корпоративного подоходного налога и других платежей в бюджет от чистого дохода на плановый период рассчитывается по формуле:</w:t>
      </w:r>
    </w:p>
    <w:bookmarkEnd w:id="56"/>
    <w:p>
      <w:pPr>
        <w:spacing w:after="0"/>
        <w:ind w:left="0"/>
        <w:jc w:val="both"/>
      </w:pPr>
      <w:r>
        <w:rPr>
          <w:rFonts w:ascii="Times New Roman"/>
          <w:b w:val="false"/>
          <w:i w:val="false"/>
          <w:color w:val="000000"/>
          <w:sz w:val="28"/>
        </w:rPr>
        <w:t>
      Н = (1-r) * (1 -k), где:</w:t>
      </w:r>
    </w:p>
    <w:p>
      <w:pPr>
        <w:spacing w:after="0"/>
        <w:ind w:left="0"/>
        <w:jc w:val="both"/>
      </w:pPr>
      <w:r>
        <w:rPr>
          <w:rFonts w:ascii="Times New Roman"/>
          <w:b w:val="false"/>
          <w:i w:val="false"/>
          <w:color w:val="000000"/>
          <w:sz w:val="28"/>
        </w:rPr>
        <w:t>
            r - ставка корпоративного подоходного налога;</w:t>
      </w:r>
    </w:p>
    <w:p>
      <w:pPr>
        <w:spacing w:after="0"/>
        <w:ind w:left="0"/>
        <w:jc w:val="both"/>
      </w:pPr>
      <w:r>
        <w:rPr>
          <w:rFonts w:ascii="Times New Roman"/>
          <w:b w:val="false"/>
          <w:i w:val="false"/>
          <w:color w:val="000000"/>
          <w:sz w:val="28"/>
        </w:rPr>
        <w:t>
            k - ставка других платежей в бюджет от чистого дохода.</w:t>
      </w:r>
    </w:p>
    <w:bookmarkStart w:name="z101" w:id="57"/>
    <w:p>
      <w:pPr>
        <w:spacing w:after="0"/>
        <w:ind w:left="0"/>
        <w:jc w:val="both"/>
      </w:pPr>
      <w:r>
        <w:rPr>
          <w:rFonts w:ascii="Times New Roman"/>
          <w:b w:val="false"/>
          <w:i w:val="false"/>
          <w:color w:val="000000"/>
          <w:sz w:val="28"/>
        </w:rPr>
        <w:t>
            12. Тариф на услуги по хранению товарного газа в ПХГ за 1000 кубических метров в месяц рассчитывается по формуле:</w:t>
      </w:r>
    </w:p>
    <w:bookmarkEnd w:id="57"/>
    <w:p>
      <w:pPr>
        <w:spacing w:after="0"/>
        <w:ind w:left="0"/>
        <w:jc w:val="both"/>
      </w:pPr>
      <w:r>
        <w:rPr>
          <w:rFonts w:ascii="Times New Roman"/>
          <w:b w:val="false"/>
          <w:i w:val="false"/>
          <w:color w:val="000000"/>
          <w:sz w:val="28"/>
        </w:rPr>
        <w:t>
      ТД</w:t>
      </w:r>
    </w:p>
    <w:p>
      <w:pPr>
        <w:spacing w:after="0"/>
        <w:ind w:left="0"/>
        <w:jc w:val="both"/>
      </w:pPr>
      <w:r>
        <w:rPr>
          <w:rFonts w:ascii="Times New Roman"/>
          <w:b w:val="false"/>
          <w:i w:val="false"/>
          <w:color w:val="000000"/>
          <w:sz w:val="28"/>
        </w:rPr>
        <w:t>
      Т = ---------------, где:</w:t>
      </w:r>
    </w:p>
    <w:p>
      <w:pPr>
        <w:spacing w:after="0"/>
        <w:ind w:left="0"/>
        <w:jc w:val="both"/>
      </w:pPr>
      <w:r>
        <w:rPr>
          <w:rFonts w:ascii="Times New Roman"/>
          <w:b w:val="false"/>
          <w:i w:val="false"/>
          <w:color w:val="000000"/>
          <w:sz w:val="28"/>
        </w:rPr>
        <w:t>
      V</w:t>
      </w:r>
    </w:p>
    <w:p>
      <w:pPr>
        <w:spacing w:after="0"/>
        <w:ind w:left="0"/>
        <w:jc w:val="both"/>
      </w:pPr>
      <w:r>
        <w:rPr>
          <w:rFonts w:ascii="Times New Roman"/>
          <w:b w:val="false"/>
          <w:i w:val="false"/>
          <w:color w:val="000000"/>
          <w:sz w:val="28"/>
        </w:rPr>
        <w:t xml:space="preserve">
      </w:t>
      </w:r>
      <w:r>
        <w:rPr>
          <w:rFonts w:ascii="Times New Roman"/>
          <w:b w:val="false"/>
          <w:i/>
          <w:color w:val="000000"/>
          <w:sz w:val="28"/>
        </w:rPr>
        <w:t>Т</w:t>
      </w:r>
      <w:r>
        <w:rPr>
          <w:rFonts w:ascii="Times New Roman"/>
          <w:b w:val="false"/>
          <w:i w:val="false"/>
          <w:color w:val="000000"/>
          <w:sz w:val="28"/>
        </w:rPr>
        <w:t xml:space="preserve"> - тариф на услуги по хранению товарного газа в ПХГ;</w:t>
      </w:r>
    </w:p>
    <w:p>
      <w:pPr>
        <w:spacing w:after="0"/>
        <w:ind w:left="0"/>
        <w:jc w:val="both"/>
      </w:pPr>
      <w:r>
        <w:rPr>
          <w:rFonts w:ascii="Times New Roman"/>
          <w:b w:val="false"/>
          <w:i w:val="false"/>
          <w:color w:val="000000"/>
          <w:sz w:val="28"/>
        </w:rPr>
        <w:t xml:space="preserve">
      </w:t>
      </w:r>
      <w:r>
        <w:rPr>
          <w:rFonts w:ascii="Times New Roman"/>
          <w:b w:val="false"/>
          <w:i/>
          <w:color w:val="000000"/>
          <w:sz w:val="28"/>
        </w:rPr>
        <w:t>ТД</w:t>
      </w:r>
      <w:r>
        <w:rPr>
          <w:rFonts w:ascii="Times New Roman"/>
          <w:b w:val="false"/>
          <w:i w:val="false"/>
          <w:color w:val="000000"/>
          <w:sz w:val="28"/>
        </w:rPr>
        <w:t xml:space="preserve"> - тарифный доход газохранящей организации;</w:t>
      </w:r>
    </w:p>
    <w:p>
      <w:pPr>
        <w:spacing w:after="0"/>
        <w:ind w:left="0"/>
        <w:jc w:val="both"/>
      </w:pPr>
      <w:r>
        <w:rPr>
          <w:rFonts w:ascii="Times New Roman"/>
          <w:b w:val="false"/>
          <w:i w:val="false"/>
          <w:color w:val="000000"/>
          <w:sz w:val="28"/>
        </w:rPr>
        <w:t xml:space="preserve">
      </w:t>
      </w:r>
      <w:r>
        <w:rPr>
          <w:rFonts w:ascii="Times New Roman"/>
          <w:b w:val="false"/>
          <w:i/>
          <w:color w:val="000000"/>
          <w:sz w:val="28"/>
        </w:rPr>
        <w:t>V</w:t>
      </w:r>
      <w:r>
        <w:rPr>
          <w:rFonts w:ascii="Times New Roman"/>
          <w:b w:val="false"/>
          <w:i w:val="false"/>
          <w:color w:val="000000"/>
          <w:sz w:val="28"/>
        </w:rPr>
        <w:t xml:space="preserve"> - суммарный объем помесячного хранения газа в ПХГ с учетом объемов закачки и отбора газа.</w:t>
      </w:r>
    </w:p>
    <w:bookmarkStart w:name="z187" w:id="58"/>
    <w:p>
      <w:pPr>
        <w:spacing w:after="0"/>
        <w:ind w:left="0"/>
        <w:jc w:val="both"/>
      </w:pPr>
      <w:r>
        <w:rPr>
          <w:rFonts w:ascii="Times New Roman"/>
          <w:b w:val="false"/>
          <w:i w:val="false"/>
          <w:color w:val="000000"/>
          <w:sz w:val="28"/>
        </w:rPr>
        <w:t>
      13. Суммарный объем помесячного хранения товарного газа в ПХГ с учетом объемов закачки и отбора газа рассчитывается по формуле:</w:t>
      </w:r>
    </w:p>
    <w:bookmarkEnd w:id="58"/>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0132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4013200" cy="495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V</w:t>
      </w:r>
      <w:r>
        <w:rPr>
          <w:rFonts w:ascii="Times New Roman"/>
          <w:b w:val="false"/>
          <w:i w:val="false"/>
          <w:color w:val="000000"/>
          <w:vertAlign w:val="superscript"/>
        </w:rPr>
        <w:t>i</w:t>
      </w:r>
      <w:r>
        <w:rPr>
          <w:rFonts w:ascii="Times New Roman"/>
          <w:b w:val="false"/>
          <w:i w:val="false"/>
          <w:color w:val="000000"/>
          <w:vertAlign w:val="subscript"/>
        </w:rPr>
        <w:t>хр</w:t>
      </w:r>
      <w:r>
        <w:rPr>
          <w:rFonts w:ascii="Times New Roman"/>
          <w:b w:val="false"/>
          <w:i w:val="false"/>
          <w:color w:val="000000"/>
          <w:sz w:val="28"/>
        </w:rPr>
        <w:t xml:space="preserve"> - месячный объем хранения товарного газа в ПХГ с учетом объемов закачки и отбора газа в i-том месяце;</w:t>
      </w:r>
    </w:p>
    <w:p>
      <w:pPr>
        <w:spacing w:after="0"/>
        <w:ind w:left="0"/>
        <w:jc w:val="both"/>
      </w:pPr>
      <w:r>
        <w:rPr>
          <w:rFonts w:ascii="Times New Roman"/>
          <w:b w:val="false"/>
          <w:i w:val="false"/>
          <w:color w:val="000000"/>
          <w:sz w:val="28"/>
        </w:rPr>
        <w:t>
      V</w:t>
      </w:r>
      <w:r>
        <w:rPr>
          <w:rFonts w:ascii="Times New Roman"/>
          <w:b w:val="false"/>
          <w:i w:val="false"/>
          <w:color w:val="000000"/>
          <w:vertAlign w:val="superscript"/>
        </w:rPr>
        <w:t>i</w:t>
      </w:r>
      <w:r>
        <w:rPr>
          <w:rFonts w:ascii="Times New Roman"/>
          <w:b w:val="false"/>
          <w:i w:val="false"/>
          <w:color w:val="000000"/>
          <w:vertAlign w:val="subscript"/>
        </w:rPr>
        <w:t>ocm</w:t>
      </w:r>
      <w:r>
        <w:rPr>
          <w:rFonts w:ascii="Times New Roman"/>
          <w:b w:val="false"/>
          <w:i w:val="false"/>
          <w:color w:val="000000"/>
          <w:sz w:val="28"/>
        </w:rPr>
        <w:t xml:space="preserve"> - остаток активного газа в ПХГ на начало i-того месяца;</w:t>
      </w:r>
    </w:p>
    <w:p>
      <w:pPr>
        <w:spacing w:after="0"/>
        <w:ind w:left="0"/>
        <w:jc w:val="both"/>
      </w:pPr>
      <w:r>
        <w:rPr>
          <w:rFonts w:ascii="Times New Roman"/>
          <w:b w:val="false"/>
          <w:i w:val="false"/>
          <w:color w:val="000000"/>
          <w:sz w:val="28"/>
        </w:rPr>
        <w:t>
      V</w:t>
      </w:r>
      <w:r>
        <w:rPr>
          <w:rFonts w:ascii="Times New Roman"/>
          <w:b w:val="false"/>
          <w:i w:val="false"/>
          <w:color w:val="000000"/>
          <w:vertAlign w:val="superscript"/>
        </w:rPr>
        <w:t>i</w:t>
      </w:r>
      <w:r>
        <w:rPr>
          <w:rFonts w:ascii="Times New Roman"/>
          <w:b w:val="false"/>
          <w:i w:val="false"/>
          <w:color w:val="000000"/>
          <w:vertAlign w:val="subscript"/>
        </w:rPr>
        <w:t>3</w:t>
      </w:r>
      <w:r>
        <w:rPr>
          <w:rFonts w:ascii="Times New Roman"/>
          <w:b w:val="false"/>
          <w:i w:val="false"/>
          <w:color w:val="000000"/>
          <w:sz w:val="28"/>
        </w:rPr>
        <w:t xml:space="preserve"> - объем закачанного газа в i-ом месяце;</w:t>
      </w:r>
    </w:p>
    <w:p>
      <w:pPr>
        <w:spacing w:after="0"/>
        <w:ind w:left="0"/>
        <w:jc w:val="both"/>
      </w:pPr>
      <w:r>
        <w:rPr>
          <w:rFonts w:ascii="Times New Roman"/>
          <w:b w:val="false"/>
          <w:i w:val="false"/>
          <w:color w:val="000000"/>
          <w:sz w:val="28"/>
        </w:rPr>
        <w:t>
      V</w:t>
      </w:r>
      <w:r>
        <w:rPr>
          <w:rFonts w:ascii="Times New Roman"/>
          <w:b w:val="false"/>
          <w:i w:val="false"/>
          <w:color w:val="000000"/>
          <w:vertAlign w:val="superscript"/>
        </w:rPr>
        <w:t>i</w:t>
      </w:r>
      <w:r>
        <w:rPr>
          <w:rFonts w:ascii="Times New Roman"/>
          <w:b w:val="false"/>
          <w:i w:val="false"/>
          <w:color w:val="000000"/>
          <w:vertAlign w:val="subscript"/>
        </w:rPr>
        <w:t>0</w:t>
      </w:r>
      <w:r>
        <w:rPr>
          <w:rFonts w:ascii="Times New Roman"/>
          <w:b w:val="false"/>
          <w:i w:val="false"/>
          <w:color w:val="000000"/>
          <w:sz w:val="28"/>
        </w:rPr>
        <w:t xml:space="preserve"> - объем отобранного газа в i-ом месяце.</w:t>
      </w:r>
    </w:p>
    <w:bookmarkStart w:name="z102" w:id="59"/>
    <w:p>
      <w:pPr>
        <w:spacing w:after="0"/>
        <w:ind w:left="0"/>
        <w:jc w:val="left"/>
      </w:pPr>
      <w:r>
        <w:rPr>
          <w:rFonts w:ascii="Times New Roman"/>
          <w:b/>
          <w:i w:val="false"/>
          <w:color w:val="000000"/>
        </w:rPr>
        <w:t xml:space="preserve"> 3. Расчет тарифов на услуги по хранению СУВГ в газгольдерах</w:t>
      </w:r>
    </w:p>
    <w:bookmarkEnd w:id="59"/>
    <w:p>
      <w:pPr>
        <w:spacing w:after="0"/>
        <w:ind w:left="0"/>
        <w:jc w:val="both"/>
      </w:pPr>
      <w:r>
        <w:rPr>
          <w:rFonts w:ascii="Times New Roman"/>
          <w:b w:val="false"/>
          <w:i w:val="false"/>
          <w:color w:val="ff0000"/>
          <w:sz w:val="28"/>
        </w:rPr>
        <w:t xml:space="preserve">
      Сноска. Глава 3 исключена приказом Министра национальной экономики РК от 28.12.2017 </w:t>
      </w:r>
      <w:r>
        <w:rPr>
          <w:rFonts w:ascii="Times New Roman"/>
          <w:b w:val="false"/>
          <w:i w:val="false"/>
          <w:color w:val="ff0000"/>
          <w:sz w:val="28"/>
        </w:rPr>
        <w:t>№ 437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приказу Председателя</w:t>
            </w:r>
            <w:r>
              <w:br/>
            </w:r>
            <w:r>
              <w:rPr>
                <w:rFonts w:ascii="Times New Roman"/>
                <w:b w:val="false"/>
                <w:i w:val="false"/>
                <w:color w:val="000000"/>
                <w:sz w:val="20"/>
              </w:rPr>
              <w:t>Агентства Республики</w:t>
            </w:r>
            <w:r>
              <w:br/>
            </w:r>
            <w:r>
              <w:rPr>
                <w:rFonts w:ascii="Times New Roman"/>
                <w:b w:val="false"/>
                <w:i w:val="false"/>
                <w:color w:val="000000"/>
                <w:sz w:val="20"/>
              </w:rPr>
              <w:t>Казахстан по регулированию</w:t>
            </w:r>
            <w:r>
              <w:br/>
            </w:r>
            <w:r>
              <w:rPr>
                <w:rFonts w:ascii="Times New Roman"/>
                <w:b w:val="false"/>
                <w:i w:val="false"/>
                <w:color w:val="000000"/>
                <w:sz w:val="20"/>
              </w:rPr>
              <w:t>естественных монополий</w:t>
            </w:r>
            <w:r>
              <w:br/>
            </w:r>
            <w:r>
              <w:rPr>
                <w:rFonts w:ascii="Times New Roman"/>
                <w:b w:val="false"/>
                <w:i w:val="false"/>
                <w:color w:val="000000"/>
                <w:sz w:val="20"/>
              </w:rPr>
              <w:t>от 20 января 2014 года</w:t>
            </w:r>
            <w:r>
              <w:br/>
            </w:r>
            <w:r>
              <w:rPr>
                <w:rFonts w:ascii="Times New Roman"/>
                <w:b w:val="false"/>
                <w:i w:val="false"/>
                <w:color w:val="000000"/>
                <w:sz w:val="20"/>
              </w:rPr>
              <w:t>№ 13-ОД</w:t>
            </w:r>
          </w:p>
        </w:tc>
      </w:tr>
    </w:tbl>
    <w:p>
      <w:pPr>
        <w:spacing w:after="0"/>
        <w:ind w:left="0"/>
        <w:jc w:val="both"/>
      </w:pPr>
      <w:r>
        <w:rPr>
          <w:rFonts w:ascii="Times New Roman"/>
          <w:b w:val="false"/>
          <w:i w:val="false"/>
          <w:color w:val="ff0000"/>
          <w:sz w:val="28"/>
        </w:rPr>
        <w:t xml:space="preserve">
      Сноска. Правый верхний угол приложения 5 в редакции приказа Министра национальной экономики РК от 04.05.2018 </w:t>
      </w:r>
      <w:r>
        <w:rPr>
          <w:rFonts w:ascii="Times New Roman"/>
          <w:b w:val="false"/>
          <w:i w:val="false"/>
          <w:color w:val="ff0000"/>
          <w:sz w:val="28"/>
        </w:rPr>
        <w:t>№ 172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12" w:id="60"/>
    <w:p>
      <w:pPr>
        <w:spacing w:after="0"/>
        <w:ind w:left="0"/>
        <w:jc w:val="left"/>
      </w:pPr>
      <w:r>
        <w:rPr>
          <w:rFonts w:ascii="Times New Roman"/>
          <w:b/>
          <w:i w:val="false"/>
          <w:color w:val="000000"/>
        </w:rPr>
        <w:t xml:space="preserve"> Недискриминационная методика расчета тарифов (цен, ставок сборов) на регулируемые услуги субъектов естественных монополий по транспортировке товарного газа по магистральным газопроводам</w:t>
      </w:r>
    </w:p>
    <w:bookmarkEnd w:id="60"/>
    <w:p>
      <w:pPr>
        <w:spacing w:after="0"/>
        <w:ind w:left="0"/>
        <w:jc w:val="both"/>
      </w:pPr>
      <w:r>
        <w:rPr>
          <w:rFonts w:ascii="Times New Roman"/>
          <w:b w:val="false"/>
          <w:i w:val="false"/>
          <w:color w:val="ff0000"/>
          <w:sz w:val="28"/>
        </w:rPr>
        <w:t xml:space="preserve">
      Сноска. Заголовок в редакции приказа Министра национальной экономики РК от 28.12.2017 </w:t>
      </w:r>
      <w:r>
        <w:rPr>
          <w:rFonts w:ascii="Times New Roman"/>
          <w:b w:val="false"/>
          <w:i w:val="false"/>
          <w:color w:val="ff0000"/>
          <w:sz w:val="28"/>
        </w:rPr>
        <w:t>№ 437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13" w:id="61"/>
    <w:p>
      <w:pPr>
        <w:spacing w:after="0"/>
        <w:ind w:left="0"/>
        <w:jc w:val="left"/>
      </w:pPr>
      <w:r>
        <w:rPr>
          <w:rFonts w:ascii="Times New Roman"/>
          <w:b/>
          <w:i w:val="false"/>
          <w:color w:val="000000"/>
        </w:rPr>
        <w:t xml:space="preserve"> 1. Общие положения</w:t>
      </w:r>
    </w:p>
    <w:bookmarkEnd w:id="61"/>
    <w:bookmarkStart w:name="z114" w:id="62"/>
    <w:p>
      <w:pPr>
        <w:spacing w:after="0"/>
        <w:ind w:left="0"/>
        <w:jc w:val="both"/>
      </w:pPr>
      <w:r>
        <w:rPr>
          <w:rFonts w:ascii="Times New Roman"/>
          <w:b w:val="false"/>
          <w:i w:val="false"/>
          <w:color w:val="000000"/>
          <w:sz w:val="28"/>
        </w:rPr>
        <w:t xml:space="preserve">
      1. Настоящая Недискриминационная методика расчета тарифов (цен, ставок сборов) на регулируемые услуги субъектов естественных монополий по транспортировке товарного газа по магистральным газопроводам (далее – Методика) разработана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9 июля 1998 года "О естественных монополиях", </w:t>
      </w:r>
      <w:r>
        <w:rPr>
          <w:rFonts w:ascii="Times New Roman"/>
          <w:b w:val="false"/>
          <w:i w:val="false"/>
          <w:color w:val="000000"/>
          <w:sz w:val="28"/>
        </w:rPr>
        <w:t>приказом</w:t>
      </w:r>
      <w:r>
        <w:rPr>
          <w:rFonts w:ascii="Times New Roman"/>
          <w:b w:val="false"/>
          <w:i w:val="false"/>
          <w:color w:val="000000"/>
          <w:sz w:val="28"/>
        </w:rPr>
        <w:t xml:space="preserve"> Председателя Агентства Республики Казахстан по регулированию естественных монополий от 25 апреля 2013 года № 130-ОД "Об утверждении Особого порядка формирования затрат, применяемого при утверждении тарифов (цен, ставок сборов) на регулируемые услуги (товары, работы) субъектов естественных монополий" (зарегистрирован в Реестре государственной регистрации нормативных правовых актов за № 8480) (далее – Особый порядок) и Соглашением между Правительством Республики Казахстан и Правительством Китайской Народной Республики о сотрудничестве в строительстве и эксплуатации газопровода Казахстан-Китай, ратифицированным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4 декабря 2009 года (далее – Соглашение).</w:t>
      </w:r>
    </w:p>
    <w:bookmarkEnd w:id="6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в редакции приказа Министра национальной экономики РК от 28.12.2017 </w:t>
      </w:r>
      <w:r>
        <w:rPr>
          <w:rFonts w:ascii="Times New Roman"/>
          <w:b w:val="false"/>
          <w:i w:val="false"/>
          <w:color w:val="000000"/>
          <w:sz w:val="28"/>
        </w:rPr>
        <w:t>№ 437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15" w:id="63"/>
    <w:p>
      <w:pPr>
        <w:spacing w:after="0"/>
        <w:ind w:left="0"/>
        <w:jc w:val="both"/>
      </w:pPr>
      <w:r>
        <w:rPr>
          <w:rFonts w:ascii="Times New Roman"/>
          <w:b w:val="false"/>
          <w:i w:val="false"/>
          <w:color w:val="000000"/>
          <w:sz w:val="28"/>
        </w:rPr>
        <w:t>
      2. Методика разработана в целях определения механизма расчета тарифов (цен, ставок сборов) на регулируемые услуги субъектов естественных монополий по транспортировке товарного газа по магистральным газопроводам Республики Казахстан.</w:t>
      </w:r>
    </w:p>
    <w:bookmarkEnd w:id="63"/>
    <w:bookmarkStart w:name="z116" w:id="64"/>
    <w:p>
      <w:pPr>
        <w:spacing w:after="0"/>
        <w:ind w:left="0"/>
        <w:jc w:val="both"/>
      </w:pPr>
      <w:r>
        <w:rPr>
          <w:rFonts w:ascii="Times New Roman"/>
          <w:b w:val="false"/>
          <w:i w:val="false"/>
          <w:color w:val="000000"/>
          <w:sz w:val="28"/>
        </w:rPr>
        <w:t xml:space="preserve">
      3. Тарифы на транспортировку товарного газа для потребителей устанавливаются за каждые 1000 кубических метров газа вне зависимости от протяженности газопроводов по территории Республики Казахстан в пределах технических возможностей, за исключением субъектов естественных монополий, оказывающих услуги по транспортировке товарного газа по магистральным газопроводам в рамках </w:t>
      </w:r>
      <w:r>
        <w:rPr>
          <w:rFonts w:ascii="Times New Roman"/>
          <w:b w:val="false"/>
          <w:i w:val="false"/>
          <w:color w:val="000000"/>
          <w:sz w:val="28"/>
        </w:rPr>
        <w:t>Соглашения</w:t>
      </w:r>
      <w:r>
        <w:rPr>
          <w:rFonts w:ascii="Times New Roman"/>
          <w:b w:val="false"/>
          <w:i w:val="false"/>
          <w:color w:val="000000"/>
          <w:sz w:val="28"/>
        </w:rPr>
        <w:t>, для которых тарифы на транспортировку товарного газа для потребителей устанавливаются за 1000 кубических метров газа на 100 км по территории Республики Казахстан в пределах технических возможностей.</w:t>
      </w:r>
    </w:p>
    <w:bookmarkEnd w:id="6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 в редакции приказа Министра национальной экономики РК от 28.12.2017 </w:t>
      </w:r>
      <w:r>
        <w:rPr>
          <w:rFonts w:ascii="Times New Roman"/>
          <w:b w:val="false"/>
          <w:i w:val="false"/>
          <w:color w:val="000000"/>
          <w:sz w:val="28"/>
        </w:rPr>
        <w:t>№ 437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17" w:id="65"/>
    <w:p>
      <w:pPr>
        <w:spacing w:after="0"/>
        <w:ind w:left="0"/>
        <w:jc w:val="both"/>
      </w:pPr>
      <w:r>
        <w:rPr>
          <w:rFonts w:ascii="Times New Roman"/>
          <w:b w:val="false"/>
          <w:i w:val="false"/>
          <w:color w:val="000000"/>
          <w:sz w:val="28"/>
        </w:rPr>
        <w:t>
      4. Тарифы на оказание услуг по внутренней транспортировке устанавливаются уполномоченным органом сбалансированными, исходя из применяющихся уровней тарифов на международную транспортировку, уровня затрат, объемов и чистого дохода по соответствующим видам деятельности и других показателей.</w:t>
      </w:r>
    </w:p>
    <w:bookmarkEnd w:id="65"/>
    <w:bookmarkStart w:name="z118" w:id="66"/>
    <w:p>
      <w:pPr>
        <w:spacing w:after="0"/>
        <w:ind w:left="0"/>
        <w:jc w:val="both"/>
      </w:pPr>
      <w:r>
        <w:rPr>
          <w:rFonts w:ascii="Times New Roman"/>
          <w:b w:val="false"/>
          <w:i w:val="false"/>
          <w:color w:val="000000"/>
          <w:sz w:val="28"/>
        </w:rPr>
        <w:t>
      5. Для целей настоящей Методики используются следующие понятия:</w:t>
      </w:r>
    </w:p>
    <w:bookmarkEnd w:id="66"/>
    <w:bookmarkStart w:name="z57" w:id="67"/>
    <w:p>
      <w:pPr>
        <w:spacing w:after="0"/>
        <w:ind w:left="0"/>
        <w:jc w:val="both"/>
      </w:pPr>
      <w:r>
        <w:rPr>
          <w:rFonts w:ascii="Times New Roman"/>
          <w:b w:val="false"/>
          <w:i w:val="false"/>
          <w:color w:val="000000"/>
          <w:sz w:val="28"/>
        </w:rPr>
        <w:t>
      доход газотранспортной организации – доход газотранспортной организации от реализации услуг по транспортировке товарного газа по магистральным газопроводам;</w:t>
      </w:r>
    </w:p>
    <w:bookmarkEnd w:id="67"/>
    <w:bookmarkStart w:name="z58" w:id="68"/>
    <w:p>
      <w:pPr>
        <w:spacing w:after="0"/>
        <w:ind w:left="0"/>
        <w:jc w:val="both"/>
      </w:pPr>
      <w:r>
        <w:rPr>
          <w:rFonts w:ascii="Times New Roman"/>
          <w:b w:val="false"/>
          <w:i w:val="false"/>
          <w:color w:val="000000"/>
          <w:sz w:val="28"/>
        </w:rPr>
        <w:t>
      отчетный период – финансовый год, предшествующий дате подачи заявки на утверждение или изменение тарифов на услуги газотранспортной организации;</w:t>
      </w:r>
    </w:p>
    <w:bookmarkEnd w:id="68"/>
    <w:bookmarkStart w:name="z59" w:id="69"/>
    <w:p>
      <w:pPr>
        <w:spacing w:after="0"/>
        <w:ind w:left="0"/>
        <w:jc w:val="both"/>
      </w:pPr>
      <w:r>
        <w:rPr>
          <w:rFonts w:ascii="Times New Roman"/>
          <w:b w:val="false"/>
          <w:i w:val="false"/>
          <w:color w:val="000000"/>
          <w:sz w:val="28"/>
        </w:rPr>
        <w:t>
      внутренняя транспортировка – услуга по транспортировке товарного газа по магистральным трубопроводам, предназначенного для потребления на территории Республики Казахстан;</w:t>
      </w:r>
    </w:p>
    <w:bookmarkEnd w:id="69"/>
    <w:bookmarkStart w:name="z60" w:id="70"/>
    <w:p>
      <w:pPr>
        <w:spacing w:after="0"/>
        <w:ind w:left="0"/>
        <w:jc w:val="both"/>
      </w:pPr>
      <w:r>
        <w:rPr>
          <w:rFonts w:ascii="Times New Roman"/>
          <w:b w:val="false"/>
          <w:i w:val="false"/>
          <w:color w:val="000000"/>
          <w:sz w:val="28"/>
        </w:rPr>
        <w:t>
      управление (-я) магистральных газопроводов – филиалы газотранспортной организации (далее – УМГ);</w:t>
      </w:r>
    </w:p>
    <w:bookmarkEnd w:id="70"/>
    <w:bookmarkStart w:name="z61" w:id="71"/>
    <w:p>
      <w:pPr>
        <w:spacing w:after="0"/>
        <w:ind w:left="0"/>
        <w:jc w:val="both"/>
      </w:pPr>
      <w:r>
        <w:rPr>
          <w:rFonts w:ascii="Times New Roman"/>
          <w:b w:val="false"/>
          <w:i w:val="false"/>
          <w:color w:val="000000"/>
          <w:sz w:val="28"/>
        </w:rPr>
        <w:t>
      объем товаро-транспортной работы – объем работы по транспортировке товарного газа по магистральным газопроводам (грузооборот), определяемый как произведение объема транспортировки газа на расстояние его транспортировки;</w:t>
      </w:r>
    </w:p>
    <w:bookmarkEnd w:id="71"/>
    <w:bookmarkStart w:name="z62" w:id="72"/>
    <w:p>
      <w:pPr>
        <w:spacing w:after="0"/>
        <w:ind w:left="0"/>
        <w:jc w:val="both"/>
      </w:pPr>
      <w:r>
        <w:rPr>
          <w:rFonts w:ascii="Times New Roman"/>
          <w:b w:val="false"/>
          <w:i w:val="false"/>
          <w:color w:val="000000"/>
          <w:sz w:val="28"/>
        </w:rPr>
        <w:t>
      международная транспортировка – услуга по транспортировке товарного газа по магистральному газопроводу с территории одной страны в другую через территорию Республики Казахстан, а также с территории Республики Казахстан в другие страны.</w:t>
      </w:r>
    </w:p>
    <w:bookmarkEnd w:id="72"/>
    <w:p>
      <w:pPr>
        <w:spacing w:after="0"/>
        <w:ind w:left="0"/>
        <w:jc w:val="both"/>
      </w:pPr>
      <w:r>
        <w:rPr>
          <w:rFonts w:ascii="Times New Roman"/>
          <w:b w:val="false"/>
          <w:i w:val="false"/>
          <w:color w:val="000000"/>
          <w:sz w:val="28"/>
        </w:rPr>
        <w:t xml:space="preserve">
      Иные понятия и термины, используемые в Методике, применяются в соответствии с законодательством Республики Казахстан о естественных монополиях и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9 января 2012 года "О газе и газоснабжении".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 в редакции приказа Министра национальной экономики РК от 28.12.2017 </w:t>
      </w:r>
      <w:r>
        <w:rPr>
          <w:rFonts w:ascii="Times New Roman"/>
          <w:b w:val="false"/>
          <w:i w:val="false"/>
          <w:color w:val="000000"/>
          <w:sz w:val="28"/>
        </w:rPr>
        <w:t>№ 437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19" w:id="73"/>
    <w:p>
      <w:pPr>
        <w:spacing w:after="0"/>
        <w:ind w:left="0"/>
        <w:jc w:val="left"/>
      </w:pPr>
      <w:r>
        <w:rPr>
          <w:rFonts w:ascii="Times New Roman"/>
          <w:b/>
          <w:i w:val="false"/>
          <w:color w:val="000000"/>
        </w:rPr>
        <w:t xml:space="preserve"> 2. Расчет тарифов на услуги по транспортировке товарного газа</w:t>
      </w:r>
      <w:r>
        <w:br/>
      </w:r>
      <w:r>
        <w:rPr>
          <w:rFonts w:ascii="Times New Roman"/>
          <w:b/>
          <w:i w:val="false"/>
          <w:color w:val="000000"/>
        </w:rPr>
        <w:t>по магистральным газопроводам</w:t>
      </w:r>
    </w:p>
    <w:bookmarkEnd w:id="73"/>
    <w:bookmarkStart w:name="z120" w:id="74"/>
    <w:p>
      <w:pPr>
        <w:spacing w:after="0"/>
        <w:ind w:left="0"/>
        <w:jc w:val="both"/>
      </w:pPr>
      <w:r>
        <w:rPr>
          <w:rFonts w:ascii="Times New Roman"/>
          <w:b w:val="false"/>
          <w:i w:val="false"/>
          <w:color w:val="000000"/>
          <w:sz w:val="28"/>
        </w:rPr>
        <w:t xml:space="preserve">
      6. При формировании тарифов на услуги по транспортировке товарного газа по магистральным газопроводам затраты учитываются в соответствии с </w:t>
      </w:r>
      <w:r>
        <w:rPr>
          <w:rFonts w:ascii="Times New Roman"/>
          <w:b w:val="false"/>
          <w:i w:val="false"/>
          <w:color w:val="000000"/>
          <w:sz w:val="28"/>
        </w:rPr>
        <w:t>Особым порядком</w:t>
      </w:r>
      <w:r>
        <w:rPr>
          <w:rFonts w:ascii="Times New Roman"/>
          <w:b w:val="false"/>
          <w:i w:val="false"/>
          <w:color w:val="000000"/>
          <w:sz w:val="28"/>
        </w:rPr>
        <w:t>.</w:t>
      </w:r>
    </w:p>
    <w:bookmarkEnd w:id="74"/>
    <w:bookmarkStart w:name="z121" w:id="75"/>
    <w:p>
      <w:pPr>
        <w:spacing w:after="0"/>
        <w:ind w:left="0"/>
        <w:jc w:val="both"/>
      </w:pPr>
      <w:r>
        <w:rPr>
          <w:rFonts w:ascii="Times New Roman"/>
          <w:b w:val="false"/>
          <w:i w:val="false"/>
          <w:color w:val="000000"/>
          <w:sz w:val="28"/>
        </w:rPr>
        <w:t>
      7. Тарифы на транспортировку товарного газа по магистральным газопроводам рассчитываются на основе планового тарифного дохода. Плановый тарифный доход газотранспортной организации рассчитывается по формуле:</w:t>
      </w:r>
    </w:p>
    <w:bookmarkEnd w:id="75"/>
    <w:p>
      <w:pPr>
        <w:spacing w:after="0"/>
        <w:ind w:left="0"/>
        <w:jc w:val="both"/>
      </w:pPr>
      <w:r>
        <w:rPr>
          <w:rFonts w:ascii="Times New Roman"/>
          <w:b w:val="false"/>
          <w:i w:val="false"/>
          <w:color w:val="000000"/>
          <w:sz w:val="28"/>
        </w:rPr>
        <w:t>
      ТД</w:t>
      </w:r>
      <w:r>
        <w:rPr>
          <w:rFonts w:ascii="Times New Roman"/>
          <w:b w:val="false"/>
          <w:i w:val="false"/>
          <w:color w:val="000000"/>
          <w:vertAlign w:val="subscript"/>
        </w:rPr>
        <w:t>общ</w:t>
      </w:r>
      <w:r>
        <w:rPr>
          <w:rFonts w:ascii="Times New Roman"/>
          <w:b w:val="false"/>
          <w:i w:val="false"/>
          <w:color w:val="000000"/>
          <w:sz w:val="28"/>
        </w:rPr>
        <w:t xml:space="preserve"> = З</w:t>
      </w:r>
      <w:r>
        <w:rPr>
          <w:rFonts w:ascii="Times New Roman"/>
          <w:b w:val="false"/>
          <w:i w:val="false"/>
          <w:color w:val="000000"/>
          <w:vertAlign w:val="subscript"/>
        </w:rPr>
        <w:t>общ</w:t>
      </w:r>
      <w:r>
        <w:rPr>
          <w:rFonts w:ascii="Times New Roman"/>
          <w:b w:val="false"/>
          <w:i w:val="false"/>
          <w:color w:val="000000"/>
          <w:sz w:val="28"/>
        </w:rPr>
        <w:t>+ДУП</w:t>
      </w:r>
      <w:r>
        <w:rPr>
          <w:rFonts w:ascii="Times New Roman"/>
          <w:b w:val="false"/>
          <w:i w:val="false"/>
          <w:color w:val="000000"/>
          <w:vertAlign w:val="subscript"/>
        </w:rPr>
        <w:t>общ</w:t>
      </w:r>
      <w:r>
        <w:rPr>
          <w:rFonts w:ascii="Times New Roman"/>
          <w:b w:val="false"/>
          <w:i w:val="false"/>
          <w:color w:val="000000"/>
          <w:sz w:val="28"/>
        </w:rPr>
        <w:t xml:space="preserve"> /Н, где:</w:t>
      </w:r>
    </w:p>
    <w:p>
      <w:pPr>
        <w:spacing w:after="0"/>
        <w:ind w:left="0"/>
        <w:jc w:val="both"/>
      </w:pPr>
      <w:r>
        <w:rPr>
          <w:rFonts w:ascii="Times New Roman"/>
          <w:b w:val="false"/>
          <w:i w:val="false"/>
          <w:color w:val="000000"/>
          <w:sz w:val="28"/>
        </w:rPr>
        <w:t>
      ТД</w:t>
      </w:r>
      <w:r>
        <w:rPr>
          <w:rFonts w:ascii="Times New Roman"/>
          <w:b w:val="false"/>
          <w:i w:val="false"/>
          <w:color w:val="000000"/>
          <w:vertAlign w:val="subscript"/>
        </w:rPr>
        <w:t>общ</w:t>
      </w:r>
      <w:r>
        <w:rPr>
          <w:rFonts w:ascii="Times New Roman"/>
          <w:b w:val="false"/>
          <w:i w:val="false"/>
          <w:color w:val="000000"/>
          <w:sz w:val="28"/>
        </w:rPr>
        <w:t xml:space="preserve"> - общий плановый тарифный доход газотранспортной организации;</w:t>
      </w:r>
    </w:p>
    <w:p>
      <w:pPr>
        <w:spacing w:after="0"/>
        <w:ind w:left="0"/>
        <w:jc w:val="both"/>
      </w:pPr>
      <w:r>
        <w:rPr>
          <w:rFonts w:ascii="Times New Roman"/>
          <w:b w:val="false"/>
          <w:i w:val="false"/>
          <w:color w:val="000000"/>
          <w:sz w:val="28"/>
        </w:rPr>
        <w:t>
      З</w:t>
      </w:r>
      <w:r>
        <w:rPr>
          <w:rFonts w:ascii="Times New Roman"/>
          <w:b w:val="false"/>
          <w:i w:val="false"/>
          <w:color w:val="000000"/>
          <w:vertAlign w:val="subscript"/>
        </w:rPr>
        <w:t>общ</w:t>
      </w:r>
      <w:r>
        <w:rPr>
          <w:rFonts w:ascii="Times New Roman"/>
          <w:b w:val="false"/>
          <w:i w:val="false"/>
          <w:color w:val="000000"/>
          <w:sz w:val="28"/>
        </w:rPr>
        <w:t xml:space="preserve"> - суммарные экономически обоснованные плановые затраты газотранспортной организации, рассчитанные на плановый объем услуг;</w:t>
      </w:r>
    </w:p>
    <w:p>
      <w:pPr>
        <w:spacing w:after="0"/>
        <w:ind w:left="0"/>
        <w:jc w:val="both"/>
      </w:pPr>
      <w:r>
        <w:rPr>
          <w:rFonts w:ascii="Times New Roman"/>
          <w:b w:val="false"/>
          <w:i w:val="false"/>
          <w:color w:val="000000"/>
          <w:sz w:val="28"/>
        </w:rPr>
        <w:t>
      ДУП</w:t>
      </w:r>
      <w:r>
        <w:rPr>
          <w:rFonts w:ascii="Times New Roman"/>
          <w:b w:val="false"/>
          <w:i w:val="false"/>
          <w:color w:val="000000"/>
          <w:vertAlign w:val="subscript"/>
        </w:rPr>
        <w:t>общ</w:t>
      </w:r>
      <w:r>
        <w:rPr>
          <w:rFonts w:ascii="Times New Roman"/>
          <w:b w:val="false"/>
          <w:i w:val="false"/>
          <w:color w:val="000000"/>
          <w:sz w:val="28"/>
        </w:rPr>
        <w:t xml:space="preserve"> - допустимый уровень прибыли (чистого дохода);</w:t>
      </w:r>
    </w:p>
    <w:p>
      <w:pPr>
        <w:spacing w:after="0"/>
        <w:ind w:left="0"/>
        <w:jc w:val="both"/>
      </w:pPr>
      <w:r>
        <w:rPr>
          <w:rFonts w:ascii="Times New Roman"/>
          <w:b w:val="false"/>
          <w:i w:val="false"/>
          <w:color w:val="000000"/>
          <w:sz w:val="28"/>
        </w:rPr>
        <w:t>
      Н - коэффициент пересчета допустимого уровня прибыли (чистого дохода) с учетом уплаты корпоративного подоходного налога и других платежей в бюджет от чистого дохода на плановый период.</w:t>
      </w:r>
    </w:p>
    <w:bookmarkStart w:name="z122" w:id="76"/>
    <w:p>
      <w:pPr>
        <w:spacing w:after="0"/>
        <w:ind w:left="0"/>
        <w:jc w:val="both"/>
      </w:pPr>
      <w:r>
        <w:rPr>
          <w:rFonts w:ascii="Times New Roman"/>
          <w:b w:val="false"/>
          <w:i w:val="false"/>
          <w:color w:val="000000"/>
          <w:sz w:val="28"/>
        </w:rPr>
        <w:t>
      8. Коэффициент пересчета допустимого уровня прибыли (чистого дохода) с учетом уплаты корпоративного подоходного налога и других платежей в бюджет от чистого дохода на плановый период рассчитывается по формуле:</w:t>
      </w:r>
    </w:p>
    <w:bookmarkEnd w:id="76"/>
    <w:p>
      <w:pPr>
        <w:spacing w:after="0"/>
        <w:ind w:left="0"/>
        <w:jc w:val="both"/>
      </w:pPr>
      <w:r>
        <w:rPr>
          <w:rFonts w:ascii="Times New Roman"/>
          <w:b w:val="false"/>
          <w:i w:val="false"/>
          <w:color w:val="000000"/>
          <w:sz w:val="28"/>
        </w:rPr>
        <w:t>
      Н = (1-r)*(1-k), где:</w:t>
      </w:r>
    </w:p>
    <w:p>
      <w:pPr>
        <w:spacing w:after="0"/>
        <w:ind w:left="0"/>
        <w:jc w:val="both"/>
      </w:pPr>
      <w:r>
        <w:rPr>
          <w:rFonts w:ascii="Times New Roman"/>
          <w:b w:val="false"/>
          <w:i w:val="false"/>
          <w:color w:val="000000"/>
          <w:sz w:val="28"/>
        </w:rPr>
        <w:t>
            r - ставка корпоративного подоходного налога;</w:t>
      </w:r>
    </w:p>
    <w:p>
      <w:pPr>
        <w:spacing w:after="0"/>
        <w:ind w:left="0"/>
        <w:jc w:val="both"/>
      </w:pPr>
      <w:r>
        <w:rPr>
          <w:rFonts w:ascii="Times New Roman"/>
          <w:b w:val="false"/>
          <w:i w:val="false"/>
          <w:color w:val="000000"/>
          <w:sz w:val="28"/>
        </w:rPr>
        <w:t>
            k - ставка платежа в бюджет от чистого дохода.</w:t>
      </w:r>
    </w:p>
    <w:bookmarkStart w:name="z123" w:id="77"/>
    <w:p>
      <w:pPr>
        <w:spacing w:after="0"/>
        <w:ind w:left="0"/>
        <w:jc w:val="both"/>
      </w:pPr>
      <w:r>
        <w:rPr>
          <w:rFonts w:ascii="Times New Roman"/>
          <w:b w:val="false"/>
          <w:i w:val="false"/>
          <w:color w:val="000000"/>
          <w:sz w:val="28"/>
        </w:rPr>
        <w:t>
      9. При наличии в составе газотранспортной организации производственных территориальных филиалов суммарные затраты рассчитываются по формуле:</w:t>
      </w:r>
    </w:p>
    <w:bookmarkEnd w:id="77"/>
    <w:p>
      <w:pPr>
        <w:spacing w:after="0"/>
        <w:ind w:left="0"/>
        <w:jc w:val="both"/>
      </w:pPr>
      <w:r>
        <w:rPr>
          <w:rFonts w:ascii="Times New Roman"/>
          <w:b w:val="false"/>
          <w:i w:val="false"/>
          <w:color w:val="000000"/>
          <w:sz w:val="28"/>
        </w:rPr>
        <w:t>
      З</w:t>
      </w:r>
      <w:r>
        <w:rPr>
          <w:rFonts w:ascii="Times New Roman"/>
          <w:b w:val="false"/>
          <w:i w:val="false"/>
          <w:color w:val="000000"/>
          <w:vertAlign w:val="subscript"/>
        </w:rPr>
        <w:t>общ</w:t>
      </w:r>
      <w:r>
        <w:rPr>
          <w:rFonts w:ascii="Times New Roman"/>
          <w:b w:val="false"/>
          <w:i w:val="false"/>
          <w:color w:val="000000"/>
          <w:sz w:val="28"/>
        </w:rPr>
        <w:t xml:space="preserve"> = З</w:t>
      </w:r>
      <w:r>
        <w:rPr>
          <w:rFonts w:ascii="Times New Roman"/>
          <w:b w:val="false"/>
          <w:i w:val="false"/>
          <w:color w:val="000000"/>
          <w:vertAlign w:val="subscript"/>
        </w:rPr>
        <w:t>фил</w:t>
      </w:r>
      <w:r>
        <w:rPr>
          <w:rFonts w:ascii="Times New Roman"/>
          <w:b w:val="false"/>
          <w:i w:val="false"/>
          <w:color w:val="000000"/>
          <w:sz w:val="28"/>
        </w:rPr>
        <w:t xml:space="preserve"> + З</w:t>
      </w:r>
      <w:r>
        <w:rPr>
          <w:rFonts w:ascii="Times New Roman"/>
          <w:b w:val="false"/>
          <w:i w:val="false"/>
          <w:color w:val="000000"/>
          <w:vertAlign w:val="subscript"/>
        </w:rPr>
        <w:t>центр,</w:t>
      </w:r>
      <w:r>
        <w:rPr>
          <w:rFonts w:ascii="Times New Roman"/>
          <w:b w:val="false"/>
          <w:i w:val="false"/>
          <w:color w:val="000000"/>
          <w:sz w:val="28"/>
        </w:rPr>
        <w:t xml:space="preserve"> где:</w:t>
      </w:r>
    </w:p>
    <w:p>
      <w:pPr>
        <w:spacing w:after="0"/>
        <w:ind w:left="0"/>
        <w:jc w:val="both"/>
      </w:pPr>
      <w:r>
        <w:rPr>
          <w:rFonts w:ascii="Times New Roman"/>
          <w:b w:val="false"/>
          <w:i w:val="false"/>
          <w:color w:val="000000"/>
          <w:sz w:val="28"/>
        </w:rPr>
        <w:t>
      З</w:t>
      </w:r>
      <w:r>
        <w:rPr>
          <w:rFonts w:ascii="Times New Roman"/>
          <w:b w:val="false"/>
          <w:i w:val="false"/>
          <w:color w:val="000000"/>
          <w:vertAlign w:val="subscript"/>
        </w:rPr>
        <w:t>фил</w:t>
      </w:r>
      <w:r>
        <w:rPr>
          <w:rFonts w:ascii="Times New Roman"/>
          <w:b w:val="false"/>
          <w:i w:val="false"/>
          <w:color w:val="000000"/>
          <w:sz w:val="28"/>
        </w:rPr>
        <w:t xml:space="preserve"> - суммарные экономически обоснованные плановые затраты филиалов (управлений магистральных газопроводов), рассчитанные на плановый объем услуг;</w:t>
      </w:r>
    </w:p>
    <w:p>
      <w:pPr>
        <w:spacing w:after="0"/>
        <w:ind w:left="0"/>
        <w:jc w:val="both"/>
      </w:pPr>
      <w:r>
        <w:rPr>
          <w:rFonts w:ascii="Times New Roman"/>
          <w:b w:val="false"/>
          <w:i w:val="false"/>
          <w:color w:val="000000"/>
          <w:sz w:val="28"/>
        </w:rPr>
        <w:t>
      З</w:t>
      </w:r>
      <w:r>
        <w:rPr>
          <w:rFonts w:ascii="Times New Roman"/>
          <w:b w:val="false"/>
          <w:i w:val="false"/>
          <w:color w:val="000000"/>
          <w:vertAlign w:val="subscript"/>
        </w:rPr>
        <w:t>центр</w:t>
      </w:r>
      <w:r>
        <w:rPr>
          <w:rFonts w:ascii="Times New Roman"/>
          <w:b w:val="false"/>
          <w:i w:val="false"/>
          <w:color w:val="000000"/>
          <w:sz w:val="28"/>
        </w:rPr>
        <w:t xml:space="preserve"> - плановые расходы центрального аппарата газотранспортной организации.</w:t>
      </w:r>
    </w:p>
    <w:bookmarkStart w:name="z188" w:id="78"/>
    <w:p>
      <w:pPr>
        <w:spacing w:after="0"/>
        <w:ind w:left="0"/>
        <w:jc w:val="both"/>
      </w:pPr>
      <w:r>
        <w:rPr>
          <w:rFonts w:ascii="Times New Roman"/>
          <w:b w:val="false"/>
          <w:i w:val="false"/>
          <w:color w:val="000000"/>
          <w:sz w:val="28"/>
        </w:rPr>
        <w:t>
      10. Плановый тарифный доход газотранспортной организации от реализации услуг по внутренней транспортировке без учета доходов от международной транспортировки газа, рассчитывается по формуле:</w:t>
      </w:r>
    </w:p>
    <w:bookmarkEnd w:id="78"/>
    <w:p>
      <w:pPr>
        <w:spacing w:after="0"/>
        <w:ind w:left="0"/>
        <w:jc w:val="both"/>
      </w:pPr>
      <w:r>
        <w:rPr>
          <w:rFonts w:ascii="Times New Roman"/>
          <w:b w:val="false"/>
          <w:i w:val="false"/>
          <w:color w:val="000000"/>
          <w:sz w:val="28"/>
        </w:rPr>
        <w:t>
      ТД</w:t>
      </w:r>
      <w:r>
        <w:rPr>
          <w:rFonts w:ascii="Times New Roman"/>
          <w:b w:val="false"/>
          <w:i w:val="false"/>
          <w:color w:val="000000"/>
          <w:vertAlign w:val="superscript"/>
        </w:rPr>
        <w:t>вн</w:t>
      </w:r>
      <w:r>
        <w:rPr>
          <w:rFonts w:ascii="Times New Roman"/>
          <w:b w:val="false"/>
          <w:i w:val="false"/>
          <w:color w:val="000000"/>
          <w:sz w:val="28"/>
        </w:rPr>
        <w:t xml:space="preserve"> = З</w:t>
      </w:r>
      <w:r>
        <w:rPr>
          <w:rFonts w:ascii="Times New Roman"/>
          <w:b w:val="false"/>
          <w:i w:val="false"/>
          <w:color w:val="000000"/>
          <w:vertAlign w:val="superscript"/>
        </w:rPr>
        <w:t>вн</w:t>
      </w:r>
      <w:r>
        <w:rPr>
          <w:rFonts w:ascii="Times New Roman"/>
          <w:b w:val="false"/>
          <w:i w:val="false"/>
          <w:color w:val="000000"/>
          <w:sz w:val="28"/>
        </w:rPr>
        <w:t xml:space="preserve"> + ДУП</w:t>
      </w:r>
      <w:r>
        <w:rPr>
          <w:rFonts w:ascii="Times New Roman"/>
          <w:b w:val="false"/>
          <w:i w:val="false"/>
          <w:color w:val="000000"/>
          <w:vertAlign w:val="superscript"/>
        </w:rPr>
        <w:t>вн</w:t>
      </w:r>
      <w:r>
        <w:rPr>
          <w:rFonts w:ascii="Times New Roman"/>
          <w:b w:val="false"/>
          <w:i w:val="false"/>
          <w:color w:val="000000"/>
          <w:sz w:val="28"/>
        </w:rPr>
        <w:t xml:space="preserve"> /Н, где:</w:t>
      </w:r>
    </w:p>
    <w:p>
      <w:pPr>
        <w:spacing w:after="0"/>
        <w:ind w:left="0"/>
        <w:jc w:val="both"/>
      </w:pPr>
      <w:r>
        <w:rPr>
          <w:rFonts w:ascii="Times New Roman"/>
          <w:b w:val="false"/>
          <w:i w:val="false"/>
          <w:color w:val="000000"/>
          <w:sz w:val="28"/>
        </w:rPr>
        <w:t>
      ТД</w:t>
      </w:r>
      <w:r>
        <w:rPr>
          <w:rFonts w:ascii="Times New Roman"/>
          <w:b w:val="false"/>
          <w:i w:val="false"/>
          <w:color w:val="000000"/>
          <w:vertAlign w:val="superscript"/>
        </w:rPr>
        <w:t>вн</w:t>
      </w:r>
      <w:r>
        <w:rPr>
          <w:rFonts w:ascii="Times New Roman"/>
          <w:b w:val="false"/>
          <w:i w:val="false"/>
          <w:color w:val="000000"/>
          <w:sz w:val="28"/>
        </w:rPr>
        <w:t xml:space="preserve"> - плановый тарифный доход от внутренней транспортировки;</w:t>
      </w:r>
    </w:p>
    <w:p>
      <w:pPr>
        <w:spacing w:after="0"/>
        <w:ind w:left="0"/>
        <w:jc w:val="both"/>
      </w:pPr>
      <w:r>
        <w:rPr>
          <w:rFonts w:ascii="Times New Roman"/>
          <w:b w:val="false"/>
          <w:i w:val="false"/>
          <w:color w:val="000000"/>
          <w:sz w:val="28"/>
        </w:rPr>
        <w:t>
      З</w:t>
      </w:r>
      <w:r>
        <w:rPr>
          <w:rFonts w:ascii="Times New Roman"/>
          <w:b w:val="false"/>
          <w:i w:val="false"/>
          <w:color w:val="000000"/>
          <w:vertAlign w:val="superscript"/>
        </w:rPr>
        <w:t>вн</w:t>
      </w:r>
      <w:r>
        <w:rPr>
          <w:rFonts w:ascii="Times New Roman"/>
          <w:b w:val="false"/>
          <w:i w:val="false"/>
          <w:color w:val="000000"/>
          <w:sz w:val="28"/>
        </w:rPr>
        <w:t xml:space="preserve"> - суммарные экономически обоснованные плановые затраты газотранспортной организации, относимые на внутреннюю транспортировку;</w:t>
      </w:r>
    </w:p>
    <w:p>
      <w:pPr>
        <w:spacing w:after="0"/>
        <w:ind w:left="0"/>
        <w:jc w:val="both"/>
      </w:pPr>
      <w:r>
        <w:rPr>
          <w:rFonts w:ascii="Times New Roman"/>
          <w:b w:val="false"/>
          <w:i w:val="false"/>
          <w:color w:val="000000"/>
          <w:sz w:val="28"/>
        </w:rPr>
        <w:t>
      ДУП</w:t>
      </w:r>
      <w:r>
        <w:rPr>
          <w:rFonts w:ascii="Times New Roman"/>
          <w:b w:val="false"/>
          <w:i w:val="false"/>
          <w:color w:val="000000"/>
          <w:vertAlign w:val="superscript"/>
        </w:rPr>
        <w:t>вн</w:t>
      </w:r>
      <w:r>
        <w:rPr>
          <w:rFonts w:ascii="Times New Roman"/>
          <w:b w:val="false"/>
          <w:i w:val="false"/>
          <w:color w:val="000000"/>
          <w:sz w:val="28"/>
        </w:rPr>
        <w:t xml:space="preserve"> - допустимый уровень прибыли (чистый доход), рассчитываемый для газотранспортной организации и отнесенный на внутреннюю транспортировку.</w:t>
      </w:r>
    </w:p>
    <w:p>
      <w:pPr>
        <w:spacing w:after="0"/>
        <w:ind w:left="0"/>
        <w:jc w:val="both"/>
      </w:pPr>
      <w:r>
        <w:rPr>
          <w:rFonts w:ascii="Times New Roman"/>
          <w:b w:val="false"/>
          <w:i w:val="false"/>
          <w:color w:val="000000"/>
          <w:sz w:val="28"/>
        </w:rPr>
        <w:t>
      Н - коэффициент пересчета допустимого уровня прибыли (чистого дохода) с учетом уплаты корпоративного подоходного налога и других платежей в бюджет от чистого дохода на плановый период.</w:t>
      </w:r>
    </w:p>
    <w:bookmarkStart w:name="z124" w:id="79"/>
    <w:p>
      <w:pPr>
        <w:spacing w:after="0"/>
        <w:ind w:left="0"/>
        <w:jc w:val="both"/>
      </w:pPr>
      <w:r>
        <w:rPr>
          <w:rFonts w:ascii="Times New Roman"/>
          <w:b w:val="false"/>
          <w:i w:val="false"/>
          <w:color w:val="000000"/>
          <w:sz w:val="28"/>
        </w:rPr>
        <w:t>
      11. Суммарные экономически обоснованные плановые затраты газотранспортной организации, относимые на внутреннюю транспортировку рассчитываются по формуле:</w:t>
      </w:r>
    </w:p>
    <w:bookmarkEnd w:id="79"/>
    <w:p>
      <w:pPr>
        <w:spacing w:after="0"/>
        <w:ind w:left="0"/>
        <w:jc w:val="both"/>
      </w:pPr>
      <w:r>
        <w:rPr>
          <w:rFonts w:ascii="Times New Roman"/>
          <w:b w:val="false"/>
          <w:i w:val="false"/>
          <w:color w:val="000000"/>
          <w:sz w:val="28"/>
        </w:rPr>
        <w:t>
      З</w:t>
      </w:r>
      <w:r>
        <w:rPr>
          <w:rFonts w:ascii="Times New Roman"/>
          <w:b w:val="false"/>
          <w:i w:val="false"/>
          <w:color w:val="000000"/>
          <w:vertAlign w:val="superscript"/>
        </w:rPr>
        <w:t>вн</w:t>
      </w:r>
      <w:r>
        <w:rPr>
          <w:rFonts w:ascii="Times New Roman"/>
          <w:b w:val="false"/>
          <w:i w:val="false"/>
          <w:color w:val="000000"/>
          <w:sz w:val="28"/>
        </w:rPr>
        <w:t xml:space="preserve"> = З</w:t>
      </w:r>
      <w:r>
        <w:rPr>
          <w:rFonts w:ascii="Times New Roman"/>
          <w:b w:val="false"/>
          <w:i w:val="false"/>
          <w:color w:val="000000"/>
          <w:vertAlign w:val="superscript"/>
        </w:rPr>
        <w:t>вн</w:t>
      </w:r>
      <w:r>
        <w:rPr>
          <w:rFonts w:ascii="Times New Roman"/>
          <w:b w:val="false"/>
          <w:i w:val="false"/>
          <w:color w:val="000000"/>
          <w:vertAlign w:val="subscript"/>
        </w:rPr>
        <w:t>фил</w:t>
      </w:r>
      <w:r>
        <w:rPr>
          <w:rFonts w:ascii="Times New Roman"/>
          <w:b w:val="false"/>
          <w:i w:val="false"/>
          <w:color w:val="000000"/>
          <w:sz w:val="28"/>
        </w:rPr>
        <w:t xml:space="preserve"> + З</w:t>
      </w:r>
      <w:r>
        <w:rPr>
          <w:rFonts w:ascii="Times New Roman"/>
          <w:b w:val="false"/>
          <w:i w:val="false"/>
          <w:color w:val="000000"/>
          <w:vertAlign w:val="superscript"/>
        </w:rPr>
        <w:t>вн</w:t>
      </w:r>
      <w:r>
        <w:rPr>
          <w:rFonts w:ascii="Times New Roman"/>
          <w:b w:val="false"/>
          <w:i w:val="false"/>
          <w:color w:val="000000"/>
          <w:vertAlign w:val="subscript"/>
        </w:rPr>
        <w:t>центр</w:t>
      </w:r>
      <w:r>
        <w:rPr>
          <w:rFonts w:ascii="Times New Roman"/>
          <w:b w:val="false"/>
          <w:i w:val="false"/>
          <w:color w:val="000000"/>
          <w:sz w:val="28"/>
        </w:rPr>
        <w:t>, где:</w:t>
      </w:r>
    </w:p>
    <w:p>
      <w:pPr>
        <w:spacing w:after="0"/>
        <w:ind w:left="0"/>
        <w:jc w:val="both"/>
      </w:pPr>
      <w:r>
        <w:rPr>
          <w:rFonts w:ascii="Times New Roman"/>
          <w:b w:val="false"/>
          <w:i w:val="false"/>
          <w:color w:val="000000"/>
          <w:sz w:val="28"/>
        </w:rPr>
        <w:t>
      З</w:t>
      </w:r>
      <w:r>
        <w:rPr>
          <w:rFonts w:ascii="Times New Roman"/>
          <w:b w:val="false"/>
          <w:i w:val="false"/>
          <w:color w:val="000000"/>
          <w:vertAlign w:val="superscript"/>
        </w:rPr>
        <w:t>ен</w:t>
      </w:r>
      <w:r>
        <w:rPr>
          <w:rFonts w:ascii="Times New Roman"/>
          <w:b w:val="false"/>
          <w:i w:val="false"/>
          <w:color w:val="000000"/>
          <w:vertAlign w:val="subscript"/>
        </w:rPr>
        <w:t>фил</w:t>
      </w:r>
      <w:r>
        <w:rPr>
          <w:rFonts w:ascii="Times New Roman"/>
          <w:b w:val="false"/>
          <w:i w:val="false"/>
          <w:color w:val="000000"/>
          <w:sz w:val="28"/>
        </w:rPr>
        <w:t xml:space="preserve"> - затраты на внутреннюю транспортировку газа всех УМГ;</w:t>
      </w:r>
    </w:p>
    <w:p>
      <w:pPr>
        <w:spacing w:after="0"/>
        <w:ind w:left="0"/>
        <w:jc w:val="both"/>
      </w:pPr>
      <w:r>
        <w:rPr>
          <w:rFonts w:ascii="Times New Roman"/>
          <w:b w:val="false"/>
          <w:i w:val="false"/>
          <w:color w:val="000000"/>
          <w:sz w:val="28"/>
        </w:rPr>
        <w:t>
      З</w:t>
      </w:r>
      <w:r>
        <w:rPr>
          <w:rFonts w:ascii="Times New Roman"/>
          <w:b w:val="false"/>
          <w:i w:val="false"/>
          <w:color w:val="000000"/>
          <w:vertAlign w:val="superscript"/>
        </w:rPr>
        <w:t>ен</w:t>
      </w:r>
      <w:r>
        <w:rPr>
          <w:rFonts w:ascii="Times New Roman"/>
          <w:b w:val="false"/>
          <w:i w:val="false"/>
          <w:color w:val="000000"/>
          <w:vertAlign w:val="subscript"/>
        </w:rPr>
        <w:t>центр</w:t>
      </w:r>
      <w:r>
        <w:rPr>
          <w:rFonts w:ascii="Times New Roman"/>
          <w:b w:val="false"/>
          <w:i w:val="false"/>
          <w:color w:val="000000"/>
          <w:sz w:val="28"/>
        </w:rPr>
        <w:t>, - затраты центрального аппарата, приходящиеся на внутреннюю транспортировку.</w:t>
      </w:r>
    </w:p>
    <w:bookmarkStart w:name="z125" w:id="80"/>
    <w:p>
      <w:pPr>
        <w:spacing w:after="0"/>
        <w:ind w:left="0"/>
        <w:jc w:val="both"/>
      </w:pPr>
      <w:r>
        <w:rPr>
          <w:rFonts w:ascii="Times New Roman"/>
          <w:b w:val="false"/>
          <w:i w:val="false"/>
          <w:color w:val="000000"/>
          <w:sz w:val="28"/>
        </w:rPr>
        <w:t>
      12. Допустимый уровень прибыли для деятельности по осуществлению внутренней транспортировки товарного газа по магистральным газопроводам, определяется по формуле:</w:t>
      </w:r>
    </w:p>
    <w:bookmarkEnd w:id="80"/>
    <w:bookmarkStart w:name="z66" w:id="81"/>
    <w:p>
      <w:pPr>
        <w:spacing w:after="0"/>
        <w:ind w:left="0"/>
        <w:jc w:val="both"/>
      </w:pPr>
      <w:r>
        <w:rPr>
          <w:rFonts w:ascii="Times New Roman"/>
          <w:b w:val="false"/>
          <w:i w:val="false"/>
          <w:color w:val="000000"/>
          <w:sz w:val="28"/>
        </w:rPr>
        <w:t xml:space="preserve">
      </w:t>
      </w:r>
    </w:p>
    <w:bookmarkEnd w:id="81"/>
    <w:p>
      <w:pPr>
        <w:spacing w:after="0"/>
        <w:ind w:left="0"/>
        <w:jc w:val="both"/>
      </w:pPr>
      <w:r>
        <w:drawing>
          <wp:inline distT="0" distB="0" distL="0" distR="0">
            <wp:extent cx="29591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2959100" cy="495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7" w:id="82"/>
    <w:p>
      <w:pPr>
        <w:spacing w:after="0"/>
        <w:ind w:left="0"/>
        <w:jc w:val="both"/>
      </w:pPr>
      <w:r>
        <w:rPr>
          <w:rFonts w:ascii="Times New Roman"/>
          <w:b w:val="false"/>
          <w:i w:val="false"/>
          <w:color w:val="000000"/>
          <w:sz w:val="28"/>
        </w:rPr>
        <w:t>
      ДУП</w:t>
      </w:r>
      <w:r>
        <w:rPr>
          <w:rFonts w:ascii="Times New Roman"/>
          <w:b w:val="false"/>
          <w:i w:val="false"/>
          <w:color w:val="000000"/>
          <w:vertAlign w:val="superscript"/>
        </w:rPr>
        <w:t>вн</w:t>
      </w:r>
      <w:r>
        <w:rPr>
          <w:rFonts w:ascii="Times New Roman"/>
          <w:b w:val="false"/>
          <w:i w:val="false"/>
          <w:color w:val="000000"/>
          <w:sz w:val="28"/>
        </w:rPr>
        <w:t xml:space="preserve"> – допустимый уровень прибыли (чистого дохода) для деятельности по осуществлению внутренней транспортировки товарного газа по магистральным газопроводам;</w:t>
      </w:r>
    </w:p>
    <w:bookmarkEnd w:id="82"/>
    <w:bookmarkStart w:name="z68" w:id="83"/>
    <w:p>
      <w:pPr>
        <w:spacing w:after="0"/>
        <w:ind w:left="0"/>
        <w:jc w:val="both"/>
      </w:pPr>
      <w:r>
        <w:rPr>
          <w:rFonts w:ascii="Times New Roman"/>
          <w:b w:val="false"/>
          <w:i w:val="false"/>
          <w:color w:val="000000"/>
          <w:sz w:val="28"/>
        </w:rPr>
        <w:t>
      ДУП</w:t>
      </w:r>
      <w:r>
        <w:rPr>
          <w:rFonts w:ascii="Times New Roman"/>
          <w:b w:val="false"/>
          <w:i w:val="false"/>
          <w:color w:val="000000"/>
          <w:vertAlign w:val="subscript"/>
        </w:rPr>
        <w:t>общ</w:t>
      </w:r>
      <w:r>
        <w:rPr>
          <w:rFonts w:ascii="Times New Roman"/>
          <w:b w:val="false"/>
          <w:i w:val="false"/>
          <w:color w:val="000000"/>
          <w:sz w:val="28"/>
        </w:rPr>
        <w:t xml:space="preserve"> – допустимый уровень прибыли организации (чистый доход);</w:t>
      </w:r>
    </w:p>
    <w:bookmarkEnd w:id="83"/>
    <w:bookmarkStart w:name="z69" w:id="84"/>
    <w:p>
      <w:pPr>
        <w:spacing w:after="0"/>
        <w:ind w:left="0"/>
        <w:jc w:val="both"/>
      </w:pPr>
      <w:r>
        <w:rPr>
          <w:rFonts w:ascii="Times New Roman"/>
          <w:b w:val="false"/>
          <w:i w:val="false"/>
          <w:color w:val="000000"/>
          <w:sz w:val="28"/>
        </w:rPr>
        <w:t>
      d</w:t>
      </w:r>
      <w:r>
        <w:rPr>
          <w:rFonts w:ascii="Times New Roman"/>
          <w:b w:val="false"/>
          <w:i w:val="false"/>
          <w:color w:val="000000"/>
          <w:vertAlign w:val="superscript"/>
        </w:rPr>
        <w:t>вн</w:t>
      </w:r>
      <w:r>
        <w:rPr>
          <w:rFonts w:ascii="Times New Roman"/>
          <w:b w:val="false"/>
          <w:i w:val="false"/>
          <w:color w:val="000000"/>
          <w:vertAlign w:val="subscript"/>
        </w:rPr>
        <w:t>ттр</w:t>
      </w:r>
      <w:r>
        <w:rPr>
          <w:rFonts w:ascii="Times New Roman"/>
          <w:b w:val="false"/>
          <w:i w:val="false"/>
          <w:color w:val="000000"/>
          <w:sz w:val="28"/>
        </w:rPr>
        <w:t xml:space="preserve"> – удельный вес товаротранспортной работы по внутренней транспортировке товарного газа в общем объеме товаротранспортной работы.</w:t>
      </w:r>
    </w:p>
    <w:bookmarkEnd w:id="8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12 в редакции приказа Министра национальной экономики РК от 28.12.2017 </w:t>
      </w:r>
      <w:r>
        <w:rPr>
          <w:rFonts w:ascii="Times New Roman"/>
          <w:b w:val="false"/>
          <w:i w:val="false"/>
          <w:color w:val="000000"/>
          <w:sz w:val="28"/>
        </w:rPr>
        <w:t>№ 437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26" w:id="85"/>
    <w:p>
      <w:pPr>
        <w:spacing w:after="0"/>
        <w:ind w:left="0"/>
        <w:jc w:val="both"/>
      </w:pPr>
      <w:r>
        <w:rPr>
          <w:rFonts w:ascii="Times New Roman"/>
          <w:b w:val="false"/>
          <w:i w:val="false"/>
          <w:color w:val="000000"/>
          <w:sz w:val="28"/>
        </w:rPr>
        <w:t>
      13. Допустимый уровень прибыли (чистый доход) газотранспортной организации определяется по формуле:</w:t>
      </w:r>
    </w:p>
    <w:bookmarkEnd w:id="85"/>
    <w:bookmarkStart w:name="z71" w:id="86"/>
    <w:p>
      <w:pPr>
        <w:spacing w:after="0"/>
        <w:ind w:left="0"/>
        <w:jc w:val="both"/>
      </w:pPr>
      <w:r>
        <w:rPr>
          <w:rFonts w:ascii="Times New Roman"/>
          <w:b w:val="false"/>
          <w:i w:val="false"/>
          <w:color w:val="000000"/>
          <w:sz w:val="28"/>
        </w:rPr>
        <w:t xml:space="preserve">
      </w:t>
      </w:r>
    </w:p>
    <w:bookmarkEnd w:id="86"/>
    <w:p>
      <w:pPr>
        <w:spacing w:after="0"/>
        <w:ind w:left="0"/>
        <w:jc w:val="both"/>
      </w:pPr>
      <w:r>
        <w:drawing>
          <wp:inline distT="0" distB="0" distL="0" distR="0">
            <wp:extent cx="29083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2908300" cy="508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2" w:id="87"/>
    <w:p>
      <w:pPr>
        <w:spacing w:after="0"/>
        <w:ind w:left="0"/>
        <w:jc w:val="both"/>
      </w:pPr>
      <w:r>
        <w:rPr>
          <w:rFonts w:ascii="Times New Roman"/>
          <w:b w:val="false"/>
          <w:i w:val="false"/>
          <w:color w:val="000000"/>
          <w:sz w:val="28"/>
        </w:rPr>
        <w:t>
      ДУП</w:t>
      </w:r>
      <w:r>
        <w:rPr>
          <w:rFonts w:ascii="Times New Roman"/>
          <w:b w:val="false"/>
          <w:i w:val="false"/>
          <w:color w:val="000000"/>
          <w:vertAlign w:val="subscript"/>
        </w:rPr>
        <w:t>общ</w:t>
      </w:r>
      <w:r>
        <w:rPr>
          <w:rFonts w:ascii="Times New Roman"/>
          <w:b w:val="false"/>
          <w:i w:val="false"/>
          <w:color w:val="000000"/>
          <w:sz w:val="28"/>
        </w:rPr>
        <w:t xml:space="preserve"> – допустимый уровень прибыли организации (чистый доход);</w:t>
      </w:r>
    </w:p>
    <w:bookmarkEnd w:id="87"/>
    <w:bookmarkStart w:name="z73" w:id="88"/>
    <w:p>
      <w:pPr>
        <w:spacing w:after="0"/>
        <w:ind w:left="0"/>
        <w:jc w:val="both"/>
      </w:pPr>
      <w:r>
        <w:rPr>
          <w:rFonts w:ascii="Times New Roman"/>
          <w:b w:val="false"/>
          <w:i w:val="false"/>
          <w:color w:val="000000"/>
          <w:sz w:val="28"/>
        </w:rPr>
        <w:t>
      РБА</w:t>
      </w:r>
      <w:r>
        <w:rPr>
          <w:rFonts w:ascii="Times New Roman"/>
          <w:b w:val="false"/>
          <w:i w:val="false"/>
          <w:color w:val="000000"/>
          <w:vertAlign w:val="subscript"/>
        </w:rPr>
        <w:t>общ</w:t>
      </w:r>
      <w:r>
        <w:rPr>
          <w:rFonts w:ascii="Times New Roman"/>
          <w:b w:val="false"/>
          <w:i w:val="false"/>
          <w:color w:val="000000"/>
          <w:sz w:val="28"/>
        </w:rPr>
        <w:t xml:space="preserve"> – регулируемая база задействованных активов;</w:t>
      </w:r>
    </w:p>
    <w:bookmarkEnd w:id="88"/>
    <w:p>
      <w:pPr>
        <w:spacing w:after="0"/>
        <w:ind w:left="0"/>
        <w:jc w:val="both"/>
      </w:pPr>
      <w:r>
        <w:rPr>
          <w:rFonts w:ascii="Times New Roman"/>
          <w:b w:val="false"/>
          <w:i w:val="false"/>
          <w:color w:val="000000"/>
          <w:sz w:val="28"/>
        </w:rPr>
        <w:t>
      СП – ставка прибыли.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13 в редакции приказа Министра национальной экономики РК от 28.12.2017 </w:t>
      </w:r>
      <w:r>
        <w:rPr>
          <w:rFonts w:ascii="Times New Roman"/>
          <w:b w:val="false"/>
          <w:i w:val="false"/>
          <w:color w:val="000000"/>
          <w:sz w:val="28"/>
        </w:rPr>
        <w:t>№ 437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27" w:id="89"/>
    <w:p>
      <w:pPr>
        <w:spacing w:after="0"/>
        <w:ind w:left="0"/>
        <w:jc w:val="both"/>
      </w:pPr>
      <w:r>
        <w:rPr>
          <w:rFonts w:ascii="Times New Roman"/>
          <w:b w:val="false"/>
          <w:i w:val="false"/>
          <w:color w:val="000000"/>
          <w:sz w:val="28"/>
        </w:rPr>
        <w:t>
      14. За регулируемую базу задействованных активов принимается суммарная стоимость долгосрочных активов (основных средств и нематериальных активов) и чистого оборотного капитала на конец отчетного периода, необходимых при предоставлении услуг по транспортировке газа по магистральным газопроводам. Основные средства и нематериальные активы производственного назначения не включаются в состав регулируемой базы задействованных активов в случае их консервации или длительного (более одного года) нахождения в ремонте, на техническом перевооружении (реконструкции), в аренде и иных случаях длительного незадействования. Значение чистого оборотного капитала определяется по формуле:</w:t>
      </w:r>
    </w:p>
    <w:bookmarkEnd w:id="89"/>
    <w:p>
      <w:pPr>
        <w:spacing w:after="0"/>
        <w:ind w:left="0"/>
        <w:jc w:val="both"/>
      </w:pPr>
      <w:r>
        <w:rPr>
          <w:rFonts w:ascii="Times New Roman"/>
          <w:b w:val="false"/>
          <w:i w:val="false"/>
          <w:color w:val="000000"/>
          <w:sz w:val="28"/>
        </w:rPr>
        <w:t>
      ЧОК = ТА - ТО, где:</w:t>
      </w:r>
    </w:p>
    <w:p>
      <w:pPr>
        <w:spacing w:after="0"/>
        <w:ind w:left="0"/>
        <w:jc w:val="both"/>
      </w:pPr>
      <w:r>
        <w:rPr>
          <w:rFonts w:ascii="Times New Roman"/>
          <w:b w:val="false"/>
          <w:i w:val="false"/>
          <w:color w:val="000000"/>
          <w:sz w:val="28"/>
        </w:rPr>
        <w:t>
      ЧОК - чистый оборотный капитал;</w:t>
      </w:r>
    </w:p>
    <w:p>
      <w:pPr>
        <w:spacing w:after="0"/>
        <w:ind w:left="0"/>
        <w:jc w:val="both"/>
      </w:pPr>
      <w:r>
        <w:rPr>
          <w:rFonts w:ascii="Times New Roman"/>
          <w:b w:val="false"/>
          <w:i w:val="false"/>
          <w:color w:val="000000"/>
          <w:sz w:val="28"/>
        </w:rPr>
        <w:t>
      ТА - текущие активы на конец отчетного периода;</w:t>
      </w:r>
    </w:p>
    <w:p>
      <w:pPr>
        <w:spacing w:after="0"/>
        <w:ind w:left="0"/>
        <w:jc w:val="both"/>
      </w:pPr>
      <w:r>
        <w:rPr>
          <w:rFonts w:ascii="Times New Roman"/>
          <w:b w:val="false"/>
          <w:i w:val="false"/>
          <w:color w:val="000000"/>
          <w:sz w:val="28"/>
        </w:rPr>
        <w:t>
      ТО - текущие обязательства на конец отчетного периода.</w:t>
      </w:r>
    </w:p>
    <w:bookmarkStart w:name="z128" w:id="90"/>
    <w:p>
      <w:pPr>
        <w:spacing w:after="0"/>
        <w:ind w:left="0"/>
        <w:jc w:val="both"/>
      </w:pPr>
      <w:r>
        <w:rPr>
          <w:rFonts w:ascii="Times New Roman"/>
          <w:b w:val="false"/>
          <w:i w:val="false"/>
          <w:color w:val="000000"/>
          <w:sz w:val="28"/>
        </w:rPr>
        <w:t xml:space="preserve">
      15. Ставка прибыли на регулируемую базу задействованных активов газотранспортной организации рассчитывается в соответствии с </w:t>
      </w:r>
      <w:r>
        <w:rPr>
          <w:rFonts w:ascii="Times New Roman"/>
          <w:b w:val="false"/>
          <w:i w:val="false"/>
          <w:color w:val="000000"/>
          <w:sz w:val="28"/>
        </w:rPr>
        <w:t>приказом</w:t>
      </w:r>
      <w:r>
        <w:rPr>
          <w:rFonts w:ascii="Times New Roman"/>
          <w:b w:val="false"/>
          <w:i w:val="false"/>
          <w:color w:val="000000"/>
          <w:sz w:val="28"/>
        </w:rPr>
        <w:t xml:space="preserve"> Председателя Агентства Республики Казахстан по регулированию естественных монополий от 29 сентября 2005 года № 286-ОД "Об утверждении Инструкции по расчету ставки прибыли на регулируемую базу задействованных активов субъектов естественных монополий, оказывающих услуги по транспортировке газа по магистральным трубопроводам" (зарегистрирован в Реестре государственной регистрации нормативных правовых актов за № 3922).</w:t>
      </w:r>
    </w:p>
    <w:bookmarkEnd w:id="9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15 в редакции приказа Министра национальной экономики РК от 28.12.2017 </w:t>
      </w:r>
      <w:r>
        <w:rPr>
          <w:rFonts w:ascii="Times New Roman"/>
          <w:b w:val="false"/>
          <w:i w:val="false"/>
          <w:color w:val="000000"/>
          <w:sz w:val="28"/>
        </w:rPr>
        <w:t>№ 437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29" w:id="91"/>
    <w:p>
      <w:pPr>
        <w:spacing w:after="0"/>
        <w:ind w:left="0"/>
        <w:jc w:val="both"/>
      </w:pPr>
      <w:r>
        <w:rPr>
          <w:rFonts w:ascii="Times New Roman"/>
          <w:b w:val="false"/>
          <w:i w:val="false"/>
          <w:color w:val="000000"/>
          <w:sz w:val="28"/>
        </w:rPr>
        <w:t>
      16. Тариф на внутреннюю транспортировку 1000 кубических метров газа по магистральным газопроводам определяется по формуле:</w:t>
      </w:r>
    </w:p>
    <w:bookmarkEnd w:id="91"/>
    <w:bookmarkStart w:name="z78" w:id="92"/>
    <w:p>
      <w:pPr>
        <w:spacing w:after="0"/>
        <w:ind w:left="0"/>
        <w:jc w:val="both"/>
      </w:pPr>
      <w:r>
        <w:rPr>
          <w:rFonts w:ascii="Times New Roman"/>
          <w:b w:val="false"/>
          <w:i w:val="false"/>
          <w:color w:val="000000"/>
          <w:sz w:val="28"/>
        </w:rPr>
        <w:t xml:space="preserve">
      </w:t>
      </w:r>
    </w:p>
    <w:bookmarkEnd w:id="92"/>
    <w:p>
      <w:pPr>
        <w:spacing w:after="0"/>
        <w:ind w:left="0"/>
        <w:jc w:val="both"/>
      </w:pPr>
      <w:r>
        <w:drawing>
          <wp:inline distT="0" distB="0" distL="0" distR="0">
            <wp:extent cx="4114800" cy="71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4114800" cy="711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9" w:id="93"/>
    <w:p>
      <w:pPr>
        <w:spacing w:after="0"/>
        <w:ind w:left="0"/>
        <w:jc w:val="both"/>
      </w:pPr>
      <w:r>
        <w:rPr>
          <w:rFonts w:ascii="Times New Roman"/>
          <w:b w:val="false"/>
          <w:i w:val="false"/>
          <w:color w:val="000000"/>
          <w:sz w:val="28"/>
        </w:rPr>
        <w:t>
      Т</w:t>
      </w:r>
      <w:r>
        <w:rPr>
          <w:rFonts w:ascii="Times New Roman"/>
          <w:b w:val="false"/>
          <w:i w:val="false"/>
          <w:color w:val="000000"/>
          <w:vertAlign w:val="subscript"/>
        </w:rPr>
        <w:t>вн</w:t>
      </w:r>
      <w:r>
        <w:rPr>
          <w:rFonts w:ascii="Times New Roman"/>
          <w:b w:val="false"/>
          <w:i w:val="false"/>
          <w:color w:val="000000"/>
          <w:sz w:val="28"/>
        </w:rPr>
        <w:t xml:space="preserve"> – тариф на внутреннюю транспортировку 1000 кубических метров газа по магистральным газопроводам;</w:t>
      </w:r>
    </w:p>
    <w:bookmarkEnd w:id="93"/>
    <w:bookmarkStart w:name="z80" w:id="94"/>
    <w:p>
      <w:pPr>
        <w:spacing w:after="0"/>
        <w:ind w:left="0"/>
        <w:jc w:val="both"/>
      </w:pPr>
      <w:r>
        <w:rPr>
          <w:rFonts w:ascii="Times New Roman"/>
          <w:b w:val="false"/>
          <w:i w:val="false"/>
          <w:color w:val="000000"/>
          <w:sz w:val="28"/>
        </w:rPr>
        <w:t>
      ТД</w:t>
      </w:r>
      <w:r>
        <w:rPr>
          <w:rFonts w:ascii="Times New Roman"/>
          <w:b w:val="false"/>
          <w:i w:val="false"/>
          <w:color w:val="000000"/>
          <w:vertAlign w:val="subscript"/>
        </w:rPr>
        <w:t>вн</w:t>
      </w:r>
      <w:r>
        <w:rPr>
          <w:rFonts w:ascii="Times New Roman"/>
          <w:b w:val="false"/>
          <w:i w:val="false"/>
          <w:color w:val="000000"/>
          <w:sz w:val="28"/>
        </w:rPr>
        <w:t xml:space="preserve"> – плановый тарифный доход от внутренней транспортировки;</w:t>
      </w:r>
    </w:p>
    <w:bookmarkEnd w:id="94"/>
    <w:p>
      <w:pPr>
        <w:spacing w:after="0"/>
        <w:ind w:left="0"/>
        <w:jc w:val="both"/>
      </w:pPr>
      <w:r>
        <w:rPr>
          <w:rFonts w:ascii="Times New Roman"/>
          <w:b w:val="false"/>
          <w:i w:val="false"/>
          <w:color w:val="000000"/>
          <w:sz w:val="28"/>
        </w:rPr>
        <w:t>
      V</w:t>
      </w:r>
      <w:r>
        <w:rPr>
          <w:rFonts w:ascii="Times New Roman"/>
          <w:b w:val="false"/>
          <w:i w:val="false"/>
          <w:color w:val="000000"/>
          <w:vertAlign w:val="subscript"/>
        </w:rPr>
        <w:t>вн</w:t>
      </w:r>
      <w:r>
        <w:rPr>
          <w:rFonts w:ascii="Times New Roman"/>
          <w:b w:val="false"/>
          <w:i w:val="false"/>
          <w:color w:val="000000"/>
          <w:sz w:val="28"/>
        </w:rPr>
        <w:t xml:space="preserve"> – годовой объем внутренней транспортировки газа.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16 в редакции приказа Министра национальной экономики РК от 28.12.2017 </w:t>
      </w:r>
      <w:r>
        <w:rPr>
          <w:rFonts w:ascii="Times New Roman"/>
          <w:b w:val="false"/>
          <w:i w:val="false"/>
          <w:color w:val="000000"/>
          <w:sz w:val="28"/>
        </w:rPr>
        <w:t>№ 437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30" w:id="95"/>
    <w:p>
      <w:pPr>
        <w:spacing w:after="0"/>
        <w:ind w:left="0"/>
        <w:jc w:val="both"/>
      </w:pPr>
      <w:r>
        <w:rPr>
          <w:rFonts w:ascii="Times New Roman"/>
          <w:b w:val="false"/>
          <w:i w:val="false"/>
          <w:color w:val="000000"/>
          <w:sz w:val="28"/>
        </w:rPr>
        <w:t>
      17. Для субъектов естественных монополий, оказывающих услуги по транспортировке товарного газа по магистральным газопроводам в рамках Соглашения по единому тарифу на транспортировку газа для потребления на территории Республики Казахстан, на услуги по транспортировке газа для целей экспорта и на услуги по транспортировке транзитного газа тариф на транспортировку 1000 кубических метров газа на 100 километров по магистральным газопроводам рассчитывается по формуле:</w:t>
      </w:r>
    </w:p>
    <w:bookmarkEnd w:id="95"/>
    <w:bookmarkStart w:name="z83" w:id="96"/>
    <w:p>
      <w:pPr>
        <w:spacing w:after="0"/>
        <w:ind w:left="0"/>
        <w:jc w:val="both"/>
      </w:pPr>
      <w:r>
        <w:rPr>
          <w:rFonts w:ascii="Times New Roman"/>
          <w:b w:val="false"/>
          <w:i w:val="false"/>
          <w:color w:val="000000"/>
          <w:sz w:val="28"/>
        </w:rPr>
        <w:t xml:space="preserve">
      </w:t>
      </w:r>
    </w:p>
    <w:bookmarkEnd w:id="96"/>
    <w:p>
      <w:pPr>
        <w:spacing w:after="0"/>
        <w:ind w:left="0"/>
        <w:jc w:val="both"/>
      </w:pPr>
      <w:r>
        <w:drawing>
          <wp:inline distT="0" distB="0" distL="0" distR="0">
            <wp:extent cx="4279900" cy="71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4279900" cy="711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4" w:id="97"/>
    <w:p>
      <w:pPr>
        <w:spacing w:after="0"/>
        <w:ind w:left="0"/>
        <w:jc w:val="both"/>
      </w:pPr>
      <w:r>
        <w:rPr>
          <w:rFonts w:ascii="Times New Roman"/>
          <w:b w:val="false"/>
          <w:i w:val="false"/>
          <w:color w:val="000000"/>
          <w:sz w:val="28"/>
        </w:rPr>
        <w:t>
      Т</w:t>
      </w:r>
      <w:r>
        <w:rPr>
          <w:rFonts w:ascii="Times New Roman"/>
          <w:b w:val="false"/>
          <w:i w:val="false"/>
          <w:color w:val="000000"/>
          <w:vertAlign w:val="subscript"/>
        </w:rPr>
        <w:t>общ</w:t>
      </w:r>
      <w:r>
        <w:rPr>
          <w:rFonts w:ascii="Times New Roman"/>
          <w:b w:val="false"/>
          <w:i w:val="false"/>
          <w:color w:val="000000"/>
          <w:sz w:val="28"/>
        </w:rPr>
        <w:t xml:space="preserve"> – тариф на транспортировку газа за 1000 кубических метров на 100 километров;</w:t>
      </w:r>
    </w:p>
    <w:bookmarkEnd w:id="97"/>
    <w:bookmarkStart w:name="z85" w:id="98"/>
    <w:p>
      <w:pPr>
        <w:spacing w:after="0"/>
        <w:ind w:left="0"/>
        <w:jc w:val="both"/>
      </w:pPr>
      <w:r>
        <w:rPr>
          <w:rFonts w:ascii="Times New Roman"/>
          <w:b w:val="false"/>
          <w:i w:val="false"/>
          <w:color w:val="000000"/>
          <w:sz w:val="28"/>
        </w:rPr>
        <w:t>
      ТД</w:t>
      </w:r>
      <w:r>
        <w:rPr>
          <w:rFonts w:ascii="Times New Roman"/>
          <w:b w:val="false"/>
          <w:i w:val="false"/>
          <w:color w:val="000000"/>
          <w:vertAlign w:val="subscript"/>
        </w:rPr>
        <w:t>общ</w:t>
      </w:r>
      <w:r>
        <w:rPr>
          <w:rFonts w:ascii="Times New Roman"/>
          <w:b w:val="false"/>
          <w:i w:val="false"/>
          <w:color w:val="000000"/>
          <w:sz w:val="28"/>
        </w:rPr>
        <w:t xml:space="preserve"> – общий плановый тарифный доход газотранспортной организации;</w:t>
      </w:r>
    </w:p>
    <w:bookmarkEnd w:id="98"/>
    <w:bookmarkStart w:name="z86" w:id="99"/>
    <w:p>
      <w:pPr>
        <w:spacing w:after="0"/>
        <w:ind w:left="0"/>
        <w:jc w:val="both"/>
      </w:pPr>
      <w:r>
        <w:rPr>
          <w:rFonts w:ascii="Times New Roman"/>
          <w:b w:val="false"/>
          <w:i w:val="false"/>
          <w:color w:val="000000"/>
          <w:sz w:val="28"/>
        </w:rPr>
        <w:t>
      ТТР</w:t>
      </w:r>
      <w:r>
        <w:rPr>
          <w:rFonts w:ascii="Times New Roman"/>
          <w:b w:val="false"/>
          <w:i w:val="false"/>
          <w:color w:val="000000"/>
          <w:vertAlign w:val="subscript"/>
        </w:rPr>
        <w:t>общ</w:t>
      </w:r>
      <w:r>
        <w:rPr>
          <w:rFonts w:ascii="Times New Roman"/>
          <w:b w:val="false"/>
          <w:i w:val="false"/>
          <w:color w:val="000000"/>
          <w:sz w:val="28"/>
        </w:rPr>
        <w:t xml:space="preserve"> – общий плановый годовой объем товаротранспортной работы по транспортировке газа по магистральным газопроводам.</w:t>
      </w:r>
    </w:p>
    <w:bookmarkEnd w:id="99"/>
    <w:bookmarkStart w:name="z87" w:id="100"/>
    <w:p>
      <w:pPr>
        <w:spacing w:after="0"/>
        <w:ind w:left="0"/>
        <w:jc w:val="both"/>
      </w:pPr>
      <w:r>
        <w:rPr>
          <w:rFonts w:ascii="Times New Roman"/>
          <w:b w:val="false"/>
          <w:i w:val="false"/>
          <w:color w:val="000000"/>
          <w:sz w:val="28"/>
        </w:rPr>
        <w:t>
      Для субъектов естественных монополий, оказывающих услуги по транспортировке товарного газа по магистральным газопроводам в рамках Соглашения, тариф на внутреннюю транспортировку за 1000 кубических метров на 100 километров определяется по формуле:</w:t>
      </w:r>
    </w:p>
    <w:bookmarkEnd w:id="100"/>
    <w:bookmarkStart w:name="z88" w:id="101"/>
    <w:p>
      <w:pPr>
        <w:spacing w:after="0"/>
        <w:ind w:left="0"/>
        <w:jc w:val="both"/>
      </w:pPr>
      <w:r>
        <w:rPr>
          <w:rFonts w:ascii="Times New Roman"/>
          <w:b w:val="false"/>
          <w:i w:val="false"/>
          <w:color w:val="000000"/>
          <w:sz w:val="28"/>
        </w:rPr>
        <w:t xml:space="preserve">
      </w:t>
      </w:r>
    </w:p>
    <w:bookmarkEnd w:id="101"/>
    <w:p>
      <w:pPr>
        <w:spacing w:after="0"/>
        <w:ind w:left="0"/>
        <w:jc w:val="both"/>
      </w:pPr>
      <w:r>
        <w:drawing>
          <wp:inline distT="0" distB="0" distL="0" distR="0">
            <wp:extent cx="3848100" cy="74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3848100" cy="749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9" w:id="102"/>
    <w:p>
      <w:pPr>
        <w:spacing w:after="0"/>
        <w:ind w:left="0"/>
        <w:jc w:val="both"/>
      </w:pPr>
      <w:r>
        <w:rPr>
          <w:rFonts w:ascii="Times New Roman"/>
          <w:b w:val="false"/>
          <w:i w:val="false"/>
          <w:color w:val="000000"/>
          <w:sz w:val="28"/>
        </w:rPr>
        <w:t>
      Т</w:t>
      </w:r>
      <w:r>
        <w:rPr>
          <w:rFonts w:ascii="Times New Roman"/>
          <w:b w:val="false"/>
          <w:i w:val="false"/>
          <w:color w:val="000000"/>
          <w:vertAlign w:val="subscript"/>
        </w:rPr>
        <w:t>вн</w:t>
      </w:r>
      <w:r>
        <w:rPr>
          <w:rFonts w:ascii="Times New Roman"/>
          <w:b w:val="false"/>
          <w:i w:val="false"/>
          <w:color w:val="000000"/>
          <w:sz w:val="28"/>
        </w:rPr>
        <w:t xml:space="preserve"> – тариф на внутреннюю транспортировку 1000 кубических метров газа по магистральным газопроводам;</w:t>
      </w:r>
    </w:p>
    <w:bookmarkEnd w:id="102"/>
    <w:bookmarkStart w:name="z90" w:id="103"/>
    <w:p>
      <w:pPr>
        <w:spacing w:after="0"/>
        <w:ind w:left="0"/>
        <w:jc w:val="both"/>
      </w:pPr>
      <w:r>
        <w:rPr>
          <w:rFonts w:ascii="Times New Roman"/>
          <w:b w:val="false"/>
          <w:i w:val="false"/>
          <w:color w:val="000000"/>
          <w:sz w:val="28"/>
        </w:rPr>
        <w:t>
      ТД</w:t>
      </w:r>
      <w:r>
        <w:rPr>
          <w:rFonts w:ascii="Times New Roman"/>
          <w:b w:val="false"/>
          <w:i w:val="false"/>
          <w:color w:val="000000"/>
          <w:vertAlign w:val="subscript"/>
        </w:rPr>
        <w:t>вн</w:t>
      </w:r>
      <w:r>
        <w:rPr>
          <w:rFonts w:ascii="Times New Roman"/>
          <w:b w:val="false"/>
          <w:i w:val="false"/>
          <w:color w:val="000000"/>
          <w:sz w:val="28"/>
        </w:rPr>
        <w:t xml:space="preserve"> – плановый тарифный доход от внутренней транспортировки газа;</w:t>
      </w:r>
    </w:p>
    <w:bookmarkEnd w:id="103"/>
    <w:p>
      <w:pPr>
        <w:spacing w:after="0"/>
        <w:ind w:left="0"/>
        <w:jc w:val="both"/>
      </w:pPr>
      <w:r>
        <w:rPr>
          <w:rFonts w:ascii="Times New Roman"/>
          <w:b w:val="false"/>
          <w:i w:val="false"/>
          <w:color w:val="000000"/>
          <w:sz w:val="28"/>
        </w:rPr>
        <w:t>
      ТТР</w:t>
      </w:r>
      <w:r>
        <w:rPr>
          <w:rFonts w:ascii="Times New Roman"/>
          <w:b w:val="false"/>
          <w:i w:val="false"/>
          <w:color w:val="000000"/>
          <w:vertAlign w:val="subscript"/>
        </w:rPr>
        <w:t>вн</w:t>
      </w:r>
      <w:r>
        <w:rPr>
          <w:rFonts w:ascii="Times New Roman"/>
          <w:b w:val="false"/>
          <w:i w:val="false"/>
          <w:color w:val="000000"/>
          <w:sz w:val="28"/>
        </w:rPr>
        <w:t xml:space="preserve"> – плановый годовой объем товаротранспортной работы по внутренней транспортировке газа по магистральным газопроводам.</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17 в редакции приказа Министра национальной экономики РК от 28.12.2017 </w:t>
      </w:r>
      <w:r>
        <w:rPr>
          <w:rFonts w:ascii="Times New Roman"/>
          <w:b w:val="false"/>
          <w:i w:val="false"/>
          <w:color w:val="000000"/>
          <w:sz w:val="28"/>
        </w:rPr>
        <w:t>№ 437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90" w:id="104"/>
    <w:p>
      <w:pPr>
        <w:spacing w:after="0"/>
        <w:ind w:left="0"/>
        <w:jc w:val="both"/>
      </w:pPr>
      <w:r>
        <w:rPr>
          <w:rFonts w:ascii="Times New Roman"/>
          <w:b w:val="false"/>
          <w:i w:val="false"/>
          <w:color w:val="000000"/>
          <w:sz w:val="28"/>
        </w:rPr>
        <w:t>
      17-1. Общий плановый годовой объем товаротранспортной работы по транспортировке газа по магистральным газопроводам определяется по формуле:</w:t>
      </w:r>
    </w:p>
    <w:bookmarkEnd w:id="104"/>
    <w:bookmarkStart w:name="z191" w:id="105"/>
    <w:p>
      <w:pPr>
        <w:spacing w:after="0"/>
        <w:ind w:left="0"/>
        <w:jc w:val="both"/>
      </w:pPr>
      <w:r>
        <w:rPr>
          <w:rFonts w:ascii="Times New Roman"/>
          <w:b w:val="false"/>
          <w:i w:val="false"/>
          <w:color w:val="000000"/>
          <w:sz w:val="28"/>
        </w:rPr>
        <w:t xml:space="preserve">
      </w:t>
      </w:r>
    </w:p>
    <w:bookmarkEnd w:id="105"/>
    <w:p>
      <w:pPr>
        <w:spacing w:after="0"/>
        <w:ind w:left="0"/>
        <w:jc w:val="both"/>
      </w:pPr>
      <w:r>
        <w:drawing>
          <wp:inline distT="0" distB="0" distL="0" distR="0">
            <wp:extent cx="2933700" cy="87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2933700" cy="87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92" w:id="106"/>
    <w:p>
      <w:pPr>
        <w:spacing w:after="0"/>
        <w:ind w:left="0"/>
        <w:jc w:val="both"/>
      </w:pPr>
      <w:r>
        <w:rPr>
          <w:rFonts w:ascii="Times New Roman"/>
          <w:b w:val="false"/>
          <w:i w:val="false"/>
          <w:color w:val="000000"/>
          <w:sz w:val="28"/>
        </w:rPr>
        <w:t>
      n – количество точек подачи газа;</w:t>
      </w:r>
    </w:p>
    <w:bookmarkEnd w:id="106"/>
    <w:bookmarkStart w:name="z193" w:id="107"/>
    <w:p>
      <w:pPr>
        <w:spacing w:after="0"/>
        <w:ind w:left="0"/>
        <w:jc w:val="both"/>
      </w:pPr>
      <w:r>
        <w:rPr>
          <w:rFonts w:ascii="Times New Roman"/>
          <w:b w:val="false"/>
          <w:i w:val="false"/>
          <w:color w:val="000000"/>
          <w:sz w:val="28"/>
        </w:rPr>
        <w:t xml:space="preserve">
      m – количество точек отбора газа; </w:t>
      </w:r>
    </w:p>
    <w:bookmarkEnd w:id="107"/>
    <w:bookmarkStart w:name="z194" w:id="108"/>
    <w:p>
      <w:pPr>
        <w:spacing w:after="0"/>
        <w:ind w:left="0"/>
        <w:jc w:val="both"/>
      </w:pPr>
      <w:r>
        <w:rPr>
          <w:rFonts w:ascii="Times New Roman"/>
          <w:b w:val="false"/>
          <w:i w:val="false"/>
          <w:color w:val="000000"/>
          <w:sz w:val="28"/>
        </w:rPr>
        <w:t>
      L</w:t>
      </w:r>
      <w:r>
        <w:rPr>
          <w:rFonts w:ascii="Times New Roman"/>
          <w:b w:val="false"/>
          <w:i w:val="false"/>
          <w:color w:val="000000"/>
          <w:vertAlign w:val="subscript"/>
        </w:rPr>
        <w:t>i</w:t>
      </w:r>
      <w:r>
        <w:rPr>
          <w:rFonts w:ascii="Times New Roman"/>
          <w:b w:val="false"/>
          <w:i w:val="false"/>
          <w:color w:val="000000"/>
          <w:sz w:val="28"/>
        </w:rPr>
        <w:t xml:space="preserve"> – протяженность газопровода от точки подачи до точки отбора; </w:t>
      </w:r>
    </w:p>
    <w:bookmarkEnd w:id="108"/>
    <w:bookmarkStart w:name="z195" w:id="109"/>
    <w:p>
      <w:pPr>
        <w:spacing w:after="0"/>
        <w:ind w:left="0"/>
        <w:jc w:val="both"/>
      </w:pPr>
      <w:r>
        <w:rPr>
          <w:rFonts w:ascii="Times New Roman"/>
          <w:b w:val="false"/>
          <w:i w:val="false"/>
          <w:color w:val="000000"/>
          <w:sz w:val="28"/>
        </w:rPr>
        <w:t>
      V</w:t>
      </w:r>
      <w:r>
        <w:rPr>
          <w:rFonts w:ascii="Times New Roman"/>
          <w:b w:val="false"/>
          <w:i w:val="false"/>
          <w:color w:val="000000"/>
          <w:vertAlign w:val="subscript"/>
        </w:rPr>
        <w:t>i общ</w:t>
      </w:r>
      <w:r>
        <w:rPr>
          <w:rFonts w:ascii="Times New Roman"/>
          <w:b w:val="false"/>
          <w:i w:val="false"/>
          <w:color w:val="000000"/>
          <w:sz w:val="28"/>
        </w:rPr>
        <w:t xml:space="preserve"> – годовой объем транспортировки газа по участкам магистрального газопровода (L</w:t>
      </w:r>
      <w:r>
        <w:rPr>
          <w:rFonts w:ascii="Times New Roman"/>
          <w:b w:val="false"/>
          <w:i w:val="false"/>
          <w:color w:val="000000"/>
          <w:vertAlign w:val="subscript"/>
        </w:rPr>
        <w:t>i</w:t>
      </w:r>
      <w:r>
        <w:rPr>
          <w:rFonts w:ascii="Times New Roman"/>
          <w:b w:val="false"/>
          <w:i w:val="false"/>
          <w:color w:val="000000"/>
          <w:sz w:val="28"/>
        </w:rPr>
        <w:t>).</w:t>
      </w:r>
    </w:p>
    <w:bookmarkEnd w:id="109"/>
    <w:bookmarkStart w:name="z196" w:id="110"/>
    <w:p>
      <w:pPr>
        <w:spacing w:after="0"/>
        <w:ind w:left="0"/>
        <w:jc w:val="both"/>
      </w:pPr>
      <w:r>
        <w:rPr>
          <w:rFonts w:ascii="Times New Roman"/>
          <w:b w:val="false"/>
          <w:i w:val="false"/>
          <w:color w:val="000000"/>
          <w:sz w:val="28"/>
        </w:rPr>
        <w:t>
      Плановый годовой объем товаротранспортной работы по внутренней транспортировке газа по магистральным газопроводам определяется по формуле:</w:t>
      </w:r>
    </w:p>
    <w:bookmarkEnd w:id="110"/>
    <w:bookmarkStart w:name="z197" w:id="111"/>
    <w:p>
      <w:pPr>
        <w:spacing w:after="0"/>
        <w:ind w:left="0"/>
        <w:jc w:val="both"/>
      </w:pPr>
      <w:r>
        <w:rPr>
          <w:rFonts w:ascii="Times New Roman"/>
          <w:b w:val="false"/>
          <w:i w:val="false"/>
          <w:color w:val="000000"/>
          <w:sz w:val="28"/>
        </w:rPr>
        <w:t xml:space="preserve">
      </w:t>
      </w:r>
    </w:p>
    <w:bookmarkEnd w:id="111"/>
    <w:p>
      <w:pPr>
        <w:spacing w:after="0"/>
        <w:ind w:left="0"/>
        <w:jc w:val="both"/>
      </w:pPr>
      <w:r>
        <w:drawing>
          <wp:inline distT="0" distB="0" distL="0" distR="0">
            <wp:extent cx="2997200" cy="92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2997200" cy="927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98" w:id="112"/>
    <w:p>
      <w:pPr>
        <w:spacing w:after="0"/>
        <w:ind w:left="0"/>
        <w:jc w:val="both"/>
      </w:pPr>
      <w:r>
        <w:rPr>
          <w:rFonts w:ascii="Times New Roman"/>
          <w:b w:val="false"/>
          <w:i w:val="false"/>
          <w:color w:val="000000"/>
          <w:sz w:val="28"/>
        </w:rPr>
        <w:t>
      n – количество точек подачи газа для внутренней транспортировки;</w:t>
      </w:r>
    </w:p>
    <w:bookmarkEnd w:id="112"/>
    <w:bookmarkStart w:name="z199" w:id="113"/>
    <w:p>
      <w:pPr>
        <w:spacing w:after="0"/>
        <w:ind w:left="0"/>
        <w:jc w:val="both"/>
      </w:pPr>
      <w:r>
        <w:rPr>
          <w:rFonts w:ascii="Times New Roman"/>
          <w:b w:val="false"/>
          <w:i w:val="false"/>
          <w:color w:val="000000"/>
          <w:sz w:val="28"/>
        </w:rPr>
        <w:t xml:space="preserve">
      m – количество точек отбора газа для внутренней транспортировки; </w:t>
      </w:r>
    </w:p>
    <w:bookmarkEnd w:id="113"/>
    <w:bookmarkStart w:name="z200" w:id="114"/>
    <w:p>
      <w:pPr>
        <w:spacing w:after="0"/>
        <w:ind w:left="0"/>
        <w:jc w:val="both"/>
      </w:pPr>
      <w:r>
        <w:rPr>
          <w:rFonts w:ascii="Times New Roman"/>
          <w:b w:val="false"/>
          <w:i w:val="false"/>
          <w:color w:val="000000"/>
          <w:sz w:val="28"/>
        </w:rPr>
        <w:t>
      L</w:t>
      </w:r>
      <w:r>
        <w:rPr>
          <w:rFonts w:ascii="Times New Roman"/>
          <w:b w:val="false"/>
          <w:i w:val="false"/>
          <w:color w:val="000000"/>
          <w:vertAlign w:val="subscript"/>
        </w:rPr>
        <w:t>i</w:t>
      </w:r>
      <w:r>
        <w:rPr>
          <w:rFonts w:ascii="Times New Roman"/>
          <w:b w:val="false"/>
          <w:i w:val="false"/>
          <w:color w:val="000000"/>
          <w:sz w:val="28"/>
        </w:rPr>
        <w:t xml:space="preserve"> – протяженность газопровода от точки подачи до точки отбора газа для внутренней транспортировки; </w:t>
      </w:r>
    </w:p>
    <w:bookmarkEnd w:id="114"/>
    <w:bookmarkStart w:name="z201" w:id="115"/>
    <w:p>
      <w:pPr>
        <w:spacing w:after="0"/>
        <w:ind w:left="0"/>
        <w:jc w:val="both"/>
      </w:pPr>
      <w:r>
        <w:rPr>
          <w:rFonts w:ascii="Times New Roman"/>
          <w:b w:val="false"/>
          <w:i w:val="false"/>
          <w:color w:val="000000"/>
          <w:sz w:val="28"/>
        </w:rPr>
        <w:t>
      V</w:t>
      </w:r>
      <w:r>
        <w:rPr>
          <w:rFonts w:ascii="Times New Roman"/>
          <w:b w:val="false"/>
          <w:i w:val="false"/>
          <w:color w:val="000000"/>
          <w:vertAlign w:val="subscript"/>
        </w:rPr>
        <w:t>i вн</w:t>
      </w:r>
      <w:r>
        <w:rPr>
          <w:rFonts w:ascii="Times New Roman"/>
          <w:b w:val="false"/>
          <w:i w:val="false"/>
          <w:color w:val="000000"/>
          <w:sz w:val="28"/>
        </w:rPr>
        <w:t xml:space="preserve"> – годовой объем внутренней транспортировки газа по участкам магистрального газопровода (L</w:t>
      </w:r>
      <w:r>
        <w:rPr>
          <w:rFonts w:ascii="Times New Roman"/>
          <w:b w:val="false"/>
          <w:i w:val="false"/>
          <w:color w:val="000000"/>
          <w:vertAlign w:val="subscript"/>
        </w:rPr>
        <w:t>i</w:t>
      </w:r>
      <w:r>
        <w:rPr>
          <w:rFonts w:ascii="Times New Roman"/>
          <w:b w:val="false"/>
          <w:i w:val="false"/>
          <w:color w:val="000000"/>
          <w:sz w:val="28"/>
        </w:rPr>
        <w:t>).</w:t>
      </w:r>
    </w:p>
    <w:bookmarkEnd w:id="1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Методика дополнена пунктом 17-1 в соответствии с приказом Министра национальной экономики РК от 28.12.2017 </w:t>
      </w:r>
      <w:r>
        <w:rPr>
          <w:rFonts w:ascii="Times New Roman"/>
          <w:b w:val="false"/>
          <w:i w:val="false"/>
          <w:color w:val="000000"/>
          <w:sz w:val="28"/>
        </w:rPr>
        <w:t>№ 437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31" w:id="116"/>
    <w:p>
      <w:pPr>
        <w:spacing w:after="0"/>
        <w:ind w:left="0"/>
        <w:jc w:val="both"/>
      </w:pPr>
      <w:r>
        <w:rPr>
          <w:rFonts w:ascii="Times New Roman"/>
          <w:b w:val="false"/>
          <w:i w:val="false"/>
          <w:color w:val="000000"/>
          <w:sz w:val="28"/>
        </w:rPr>
        <w:t>
      18. Планирование затрат производится по каждому из управлений газотранспортной организации на основе анализа их финансово-хозяйственной деятельности в течение отчетного периода и программы работы на планируемый период.</w:t>
      </w:r>
    </w:p>
    <w:bookmarkEnd w:id="116"/>
    <w:bookmarkStart w:name="z132" w:id="117"/>
    <w:p>
      <w:pPr>
        <w:spacing w:after="0"/>
        <w:ind w:left="0"/>
        <w:jc w:val="both"/>
      </w:pPr>
      <w:r>
        <w:rPr>
          <w:rFonts w:ascii="Times New Roman"/>
          <w:b w:val="false"/>
          <w:i w:val="false"/>
          <w:color w:val="000000"/>
          <w:sz w:val="28"/>
        </w:rPr>
        <w:t>
      19. Затраты на транспортировку газа i-того УМГ рассчитывается по формуле:</w:t>
      </w:r>
    </w:p>
    <w:bookmarkEnd w:id="117"/>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565400" cy="59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2565400" cy="596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i - i-е управление магистральных газопроводов;</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445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444500" cy="381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общепроизводственные и эксплутационные расходы i-того УМГ;</w:t>
      </w:r>
      <w:r>
        <w:br/>
      </w:r>
      <w:r>
        <w:rPr>
          <w:rFonts w:ascii="Times New Roman"/>
          <w:b w:val="false"/>
          <w:i w:val="false"/>
          <w:color w:val="000000"/>
          <w:sz w:val="28"/>
        </w:rPr>
        <w:t>
</w:t>
      </w:r>
      <w:r>
        <w:br/>
      </w:r>
    </w:p>
    <w:p>
      <w:pPr>
        <w:spacing w:after="0"/>
        <w:ind w:left="0"/>
        <w:jc w:val="both"/>
      </w:pPr>
      <w:r>
        <w:drawing>
          <wp:inline distT="0" distB="0" distL="0" distR="0">
            <wp:extent cx="5842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584200" cy="406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расходы периода i-того УМГ.</w:t>
      </w:r>
      <w:r>
        <w:br/>
      </w:r>
      <w:r>
        <w:rPr>
          <w:rFonts w:ascii="Times New Roman"/>
          <w:b w:val="false"/>
          <w:i w:val="false"/>
          <w:color w:val="000000"/>
          <w:sz w:val="28"/>
        </w:rPr>
        <w:t>
</w:t>
      </w:r>
    </w:p>
    <w:bookmarkStart w:name="z133" w:id="118"/>
    <w:p>
      <w:pPr>
        <w:spacing w:after="0"/>
        <w:ind w:left="0"/>
        <w:jc w:val="both"/>
      </w:pPr>
      <w:r>
        <w:rPr>
          <w:rFonts w:ascii="Times New Roman"/>
          <w:b w:val="false"/>
          <w:i w:val="false"/>
          <w:color w:val="000000"/>
          <w:sz w:val="28"/>
        </w:rPr>
        <w:t>
      20. Затраты на внутреннюю транспортировку газа i-того УМГ рассчитываются по формуле:</w:t>
      </w:r>
    </w:p>
    <w:bookmarkEnd w:id="118"/>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857500" cy="53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2857500" cy="53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5588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558800" cy="393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затраты на внутреннюю транспортировку газа i -того УМГ;</w:t>
      </w:r>
      <w:r>
        <w:br/>
      </w:r>
      <w:r>
        <w:rPr>
          <w:rFonts w:ascii="Times New Roman"/>
          <w:b w:val="false"/>
          <w:i w:val="false"/>
          <w:color w:val="000000"/>
          <w:sz w:val="28"/>
        </w:rPr>
        <w:t>
</w:t>
      </w:r>
      <w:r>
        <w:br/>
      </w:r>
    </w:p>
    <w:p>
      <w:pPr>
        <w:spacing w:after="0"/>
        <w:ind w:left="0"/>
        <w:jc w:val="both"/>
      </w:pPr>
      <w:r>
        <w:drawing>
          <wp:inline distT="0" distB="0" distL="0" distR="0">
            <wp:extent cx="6731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673100" cy="406400"/>
                    </a:xfrm>
                    <a:prstGeom prst="rect">
                      <a:avLst/>
                    </a:prstGeom>
                  </pic:spPr>
                </pic:pic>
              </a:graphicData>
            </a:graphic>
          </wp:inline>
        </w:drawing>
      </w:r>
    </w:p>
    <w:p>
      <w:pPr>
        <w:spacing w:after="0"/>
        <w:ind w:left="0"/>
        <w:jc w:val="left"/>
      </w:pPr>
      <w:r>
        <w:rPr>
          <w:rFonts w:ascii="Times New Roman"/>
          <w:b w:val="false"/>
          <w:i w:val="false"/>
          <w:color w:val="000000"/>
          <w:sz w:val="28"/>
        </w:rPr>
        <w:t>- удельный вес товаротранспортной работы по внутренней транспортировке в общем объеме товаротранспортной работы по i-тому УМГ на плановый период.</w:t>
      </w:r>
      <w:r>
        <w:br/>
      </w:r>
      <w:r>
        <w:rPr>
          <w:rFonts w:ascii="Times New Roman"/>
          <w:b w:val="false"/>
          <w:i w:val="false"/>
          <w:color w:val="000000"/>
          <w:sz w:val="28"/>
        </w:rPr>
        <w:t>
</w:t>
      </w:r>
    </w:p>
    <w:bookmarkStart w:name="z134" w:id="119"/>
    <w:p>
      <w:pPr>
        <w:spacing w:after="0"/>
        <w:ind w:left="0"/>
        <w:jc w:val="both"/>
      </w:pPr>
      <w:r>
        <w:rPr>
          <w:rFonts w:ascii="Times New Roman"/>
          <w:b w:val="false"/>
          <w:i w:val="false"/>
          <w:color w:val="000000"/>
          <w:sz w:val="28"/>
        </w:rPr>
        <w:t>
      21. Плановые затраты газотранспортной организации по внутренней транспортировке определяются как сумма плановых затрат на внутреннюю транспортировку газа по каждому УМГ по формуле:</w:t>
      </w:r>
    </w:p>
    <w:bookmarkEnd w:id="119"/>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5654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2565400" cy="520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5334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533400" cy="368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плановые затраты на внутреннюю транспортировку всех УМГ;</w:t>
      </w:r>
      <w:r>
        <w:br/>
      </w:r>
      <w:r>
        <w:rPr>
          <w:rFonts w:ascii="Times New Roman"/>
          <w:b w:val="false"/>
          <w:i w:val="false"/>
          <w:color w:val="000000"/>
          <w:sz w:val="28"/>
        </w:rPr>
        <w:t>
</w:t>
      </w:r>
      <w:r>
        <w:br/>
      </w:r>
    </w:p>
    <w:p>
      <w:pPr>
        <w:spacing w:after="0"/>
        <w:ind w:left="0"/>
        <w:jc w:val="both"/>
      </w:pPr>
      <w:r>
        <w:drawing>
          <wp:inline distT="0" distB="0" distL="0" distR="0">
            <wp:extent cx="5461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546100" cy="393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плановые затраты на внутреннюю транспортировку газа i–того УМГ;</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N - количество УМГ.</w:t>
      </w:r>
    </w:p>
    <w:bookmarkStart w:name="z135" w:id="120"/>
    <w:p>
      <w:pPr>
        <w:spacing w:after="0"/>
        <w:ind w:left="0"/>
        <w:jc w:val="both"/>
      </w:pPr>
      <w:r>
        <w:rPr>
          <w:rFonts w:ascii="Times New Roman"/>
          <w:b w:val="false"/>
          <w:i w:val="false"/>
          <w:color w:val="000000"/>
          <w:sz w:val="28"/>
        </w:rPr>
        <w:t>
      22. Плановые затраты отдельных УМГ определяются с учетом доли затрат по центральному аппарату, которые рассчитываются пропорционально производственным затратам каждого УМГ в общем объеме производственных затрат газотранспортной организации по формуле:</w:t>
      </w:r>
    </w:p>
    <w:bookmarkEnd w:id="120"/>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5085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4508500" cy="546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З</w:t>
      </w:r>
      <w:r>
        <w:rPr>
          <w:rFonts w:ascii="Times New Roman"/>
          <w:b w:val="false"/>
          <w:i w:val="false"/>
          <w:color w:val="000000"/>
          <w:vertAlign w:val="superscript"/>
        </w:rPr>
        <w:t>i</w:t>
      </w:r>
      <w:r>
        <w:rPr>
          <w:rFonts w:ascii="Times New Roman"/>
          <w:b w:val="false"/>
          <w:i w:val="false"/>
          <w:color w:val="000000"/>
          <w:vertAlign w:val="subscript"/>
        </w:rPr>
        <w:t>центр</w:t>
      </w:r>
      <w:r>
        <w:rPr>
          <w:rFonts w:ascii="Times New Roman"/>
          <w:b w:val="false"/>
          <w:i w:val="false"/>
          <w:color w:val="000000"/>
          <w:sz w:val="28"/>
        </w:rPr>
        <w:t xml:space="preserve"> - составляющая плановых затрат i-того УМГ с учетом распределения затрат центрального аппарата по отдельным УМГ.</w:t>
      </w:r>
    </w:p>
    <w:bookmarkStart w:name="z136" w:id="121"/>
    <w:p>
      <w:pPr>
        <w:spacing w:after="0"/>
        <w:ind w:left="0"/>
        <w:jc w:val="both"/>
      </w:pPr>
      <w:r>
        <w:rPr>
          <w:rFonts w:ascii="Times New Roman"/>
          <w:b w:val="false"/>
          <w:i w:val="false"/>
          <w:color w:val="000000"/>
          <w:sz w:val="28"/>
        </w:rPr>
        <w:t xml:space="preserve">
      23. При наличии у газотранспортной организации филиалов, непосредственно не осуществляющих транспортировку газа, деятельность которых связана с осуществлением работ производственного характера, планируемые затраты их перераспределяются по производственным филиалам в порядке определенном </w:t>
      </w:r>
      <w:r>
        <w:rPr>
          <w:rFonts w:ascii="Times New Roman"/>
          <w:b w:val="false"/>
          <w:i w:val="false"/>
          <w:color w:val="000000"/>
          <w:sz w:val="28"/>
        </w:rPr>
        <w:t>пунктом 22</w:t>
      </w:r>
      <w:r>
        <w:rPr>
          <w:rFonts w:ascii="Times New Roman"/>
          <w:b w:val="false"/>
          <w:i w:val="false"/>
          <w:color w:val="000000"/>
          <w:sz w:val="28"/>
        </w:rPr>
        <w:t xml:space="preserve"> настоящей Методики.</w:t>
      </w:r>
    </w:p>
    <w:bookmarkEnd w:id="121"/>
    <w:bookmarkStart w:name="z137" w:id="122"/>
    <w:p>
      <w:pPr>
        <w:spacing w:after="0"/>
        <w:ind w:left="0"/>
        <w:jc w:val="both"/>
      </w:pPr>
      <w:r>
        <w:rPr>
          <w:rFonts w:ascii="Times New Roman"/>
          <w:b w:val="false"/>
          <w:i w:val="false"/>
          <w:color w:val="000000"/>
          <w:sz w:val="28"/>
        </w:rPr>
        <w:t>
      24. Плановые затраты, относимые на внутреннюю транспортировку газа газотранспортной организации, рассчитываются как сумма плановых затрат на внутреннюю транспортировку по каждому УМГ и центрального аппарата, умноженную на долю товаротранспортной работы этого УМГ по формуле:</w:t>
      </w:r>
    </w:p>
    <w:bookmarkEnd w:id="122"/>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076700" cy="64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4076700" cy="647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приказу Председателя Агентства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по регулированию естественных монополий</w:t>
            </w:r>
            <w:r>
              <w:br/>
            </w:r>
            <w:r>
              <w:rPr>
                <w:rFonts w:ascii="Times New Roman"/>
                <w:b w:val="false"/>
                <w:i w:val="false"/>
                <w:color w:val="000000"/>
                <w:sz w:val="20"/>
              </w:rPr>
              <w:t>от 20 января 2014 года № 13-ОД</w:t>
            </w:r>
          </w:p>
        </w:tc>
      </w:tr>
    </w:tbl>
    <w:bookmarkStart w:name="z139" w:id="123"/>
    <w:p>
      <w:pPr>
        <w:spacing w:after="0"/>
        <w:ind w:left="0"/>
        <w:jc w:val="left"/>
      </w:pPr>
      <w:r>
        <w:rPr>
          <w:rFonts w:ascii="Times New Roman"/>
          <w:b/>
          <w:i w:val="false"/>
          <w:color w:val="000000"/>
        </w:rPr>
        <w:t xml:space="preserve"> Недискриминационная методика расчета тарифов (цен, ставок сборов) на регулируемые услуги субъектов естественных монополий по подаче воды по магистральным трубопроводам и (или) каналам</w:t>
      </w:r>
    </w:p>
    <w:bookmarkEnd w:id="123"/>
    <w:p>
      <w:pPr>
        <w:spacing w:after="0"/>
        <w:ind w:left="0"/>
        <w:jc w:val="both"/>
      </w:pPr>
      <w:r>
        <w:rPr>
          <w:rFonts w:ascii="Times New Roman"/>
          <w:b w:val="false"/>
          <w:i w:val="false"/>
          <w:color w:val="ff0000"/>
          <w:sz w:val="28"/>
        </w:rPr>
        <w:t xml:space="preserve">
      Сноска. Методика в редакции приказа Министра национальной экономики РК от 04.05.2018 </w:t>
      </w:r>
      <w:r>
        <w:rPr>
          <w:rFonts w:ascii="Times New Roman"/>
          <w:b w:val="false"/>
          <w:i w:val="false"/>
          <w:color w:val="ff0000"/>
          <w:sz w:val="28"/>
        </w:rPr>
        <w:t>№ 172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207" w:id="124"/>
    <w:p>
      <w:pPr>
        <w:spacing w:after="0"/>
        <w:ind w:left="0"/>
        <w:jc w:val="left"/>
      </w:pPr>
      <w:r>
        <w:rPr>
          <w:rFonts w:ascii="Times New Roman"/>
          <w:b/>
          <w:i w:val="false"/>
          <w:color w:val="000000"/>
        </w:rPr>
        <w:t xml:space="preserve"> Глава 1. Общие положения</w:t>
      </w:r>
    </w:p>
    <w:bookmarkEnd w:id="124"/>
    <w:bookmarkStart w:name="z208" w:id="125"/>
    <w:p>
      <w:pPr>
        <w:spacing w:after="0"/>
        <w:ind w:left="0"/>
        <w:jc w:val="both"/>
      </w:pPr>
      <w:r>
        <w:rPr>
          <w:rFonts w:ascii="Times New Roman"/>
          <w:b w:val="false"/>
          <w:i w:val="false"/>
          <w:color w:val="000000"/>
          <w:sz w:val="28"/>
        </w:rPr>
        <w:t xml:space="preserve">
      1. Настоящая Недискриминационная методика расчета тарифов (цен, ставок сборов) на регулируемые услуги субъектов естественных монополий по подаче воды по магистральным трубопроводам и (или) каналам (далее – Методика) разработана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9 июля 1998 года "О естественных монополиях", </w:t>
      </w:r>
      <w:r>
        <w:rPr>
          <w:rFonts w:ascii="Times New Roman"/>
          <w:b w:val="false"/>
          <w:i w:val="false"/>
          <w:color w:val="000000"/>
          <w:sz w:val="28"/>
        </w:rPr>
        <w:t>приказом</w:t>
      </w:r>
      <w:r>
        <w:rPr>
          <w:rFonts w:ascii="Times New Roman"/>
          <w:b w:val="false"/>
          <w:i w:val="false"/>
          <w:color w:val="000000"/>
          <w:sz w:val="28"/>
        </w:rPr>
        <w:t xml:space="preserve"> Председателя Агентства Республики Казахстан по регулированию естественных монополий от 25 апреля 2013 года № 130-ОД "Об утверждении Особого порядка формирования затрат, применяемом при утверждении тарифов (цен, ставок сборов) на регулируемые услуги (товары, работы) субъектов естественных монополий" (далее – Особый порядок) (зарегистрирован в Реестре государственной регистрации нормативных правовых актов за № 8480).</w:t>
      </w:r>
    </w:p>
    <w:bookmarkEnd w:id="125"/>
    <w:bookmarkStart w:name="z209" w:id="126"/>
    <w:p>
      <w:pPr>
        <w:spacing w:after="0"/>
        <w:ind w:left="0"/>
        <w:jc w:val="both"/>
      </w:pPr>
      <w:r>
        <w:rPr>
          <w:rFonts w:ascii="Times New Roman"/>
          <w:b w:val="false"/>
          <w:i w:val="false"/>
          <w:color w:val="000000"/>
          <w:sz w:val="28"/>
        </w:rPr>
        <w:t xml:space="preserve">
      2. Настоящая </w:t>
      </w:r>
      <w:r>
        <w:rPr>
          <w:rFonts w:ascii="Times New Roman"/>
          <w:b w:val="false"/>
          <w:i w:val="false"/>
          <w:color w:val="000000"/>
          <w:sz w:val="28"/>
        </w:rPr>
        <w:t>Методика</w:t>
      </w:r>
      <w:r>
        <w:rPr>
          <w:rFonts w:ascii="Times New Roman"/>
          <w:b w:val="false"/>
          <w:i w:val="false"/>
          <w:color w:val="000000"/>
          <w:sz w:val="28"/>
        </w:rPr>
        <w:t xml:space="preserve"> определяет механизм расчета тарифов (цен, ставок сборов) на регулируемые услуги субъектов естественных монополий (далее – субъект) по подаче воды по магистральным трубопроводам и (или) каналам.</w:t>
      </w:r>
    </w:p>
    <w:bookmarkEnd w:id="126"/>
    <w:bookmarkStart w:name="z210" w:id="127"/>
    <w:p>
      <w:pPr>
        <w:spacing w:after="0"/>
        <w:ind w:left="0"/>
        <w:jc w:val="both"/>
      </w:pPr>
      <w:r>
        <w:rPr>
          <w:rFonts w:ascii="Times New Roman"/>
          <w:b w:val="false"/>
          <w:i w:val="false"/>
          <w:color w:val="000000"/>
          <w:sz w:val="28"/>
        </w:rPr>
        <w:t>
      3. Для целей настоящей Методики используются следующие понятия:</w:t>
      </w:r>
    </w:p>
    <w:bookmarkEnd w:id="127"/>
    <w:bookmarkStart w:name="z211" w:id="128"/>
    <w:p>
      <w:pPr>
        <w:spacing w:after="0"/>
        <w:ind w:left="0"/>
        <w:jc w:val="both"/>
      </w:pPr>
      <w:r>
        <w:rPr>
          <w:rFonts w:ascii="Times New Roman"/>
          <w:b w:val="false"/>
          <w:i w:val="false"/>
          <w:color w:val="000000"/>
          <w:sz w:val="28"/>
        </w:rPr>
        <w:t>
      канал – искусственное гидротехническое сооружение, используемое для управления водными ресурсами, подачи воды водопользователям, водоснабжения.</w:t>
      </w:r>
    </w:p>
    <w:bookmarkEnd w:id="128"/>
    <w:bookmarkStart w:name="z212" w:id="129"/>
    <w:p>
      <w:pPr>
        <w:spacing w:after="0"/>
        <w:ind w:left="0"/>
        <w:jc w:val="both"/>
      </w:pPr>
      <w:r>
        <w:rPr>
          <w:rFonts w:ascii="Times New Roman"/>
          <w:b w:val="false"/>
          <w:i w:val="false"/>
          <w:color w:val="000000"/>
          <w:sz w:val="28"/>
        </w:rPr>
        <w:t>
      магистральный трубопровод – комплекс гидротехнических сооружений, предназначенный для подвода воды от водозабора до распределителей (подводам воды от магистрального трубопровода и (или) канала к группам водопользователей);</w:t>
      </w:r>
    </w:p>
    <w:bookmarkEnd w:id="129"/>
    <w:bookmarkStart w:name="z213" w:id="130"/>
    <w:p>
      <w:pPr>
        <w:spacing w:after="0"/>
        <w:ind w:left="0"/>
        <w:jc w:val="both"/>
      </w:pPr>
      <w:r>
        <w:rPr>
          <w:rFonts w:ascii="Times New Roman"/>
          <w:b w:val="false"/>
          <w:i w:val="false"/>
          <w:color w:val="000000"/>
          <w:sz w:val="28"/>
        </w:rPr>
        <w:t>
      механизированный способ подачи воды – способ, при котором вода из источника подается при помощи водоподъемных механизмов (насосов), или машинный (механический водоподъем);</w:t>
      </w:r>
    </w:p>
    <w:bookmarkEnd w:id="130"/>
    <w:bookmarkStart w:name="z214" w:id="131"/>
    <w:p>
      <w:pPr>
        <w:spacing w:after="0"/>
        <w:ind w:left="0"/>
        <w:jc w:val="both"/>
      </w:pPr>
      <w:r>
        <w:rPr>
          <w:rFonts w:ascii="Times New Roman"/>
          <w:b w:val="false"/>
          <w:i w:val="false"/>
          <w:color w:val="000000"/>
          <w:sz w:val="28"/>
        </w:rPr>
        <w:t>
      самотечный способ подачи воды – подача воды по системам, позволяющим забирать и распределять воду на основе использования сил гравитации (собственной массы или тяжести), без использования водоподъемных механизмов (насосов), или машинного (механического водоподъема);</w:t>
      </w:r>
    </w:p>
    <w:bookmarkEnd w:id="131"/>
    <w:bookmarkStart w:name="z215" w:id="132"/>
    <w:p>
      <w:pPr>
        <w:spacing w:after="0"/>
        <w:ind w:left="0"/>
        <w:jc w:val="both"/>
      </w:pPr>
      <w:r>
        <w:rPr>
          <w:rFonts w:ascii="Times New Roman"/>
          <w:b w:val="false"/>
          <w:i w:val="false"/>
          <w:color w:val="000000"/>
          <w:sz w:val="28"/>
        </w:rPr>
        <w:t>
      оросительные нормы – объем воды, подаваемый на гектар орошаемой площади за вегетационный период (кубический метр/га);</w:t>
      </w:r>
    </w:p>
    <w:bookmarkEnd w:id="132"/>
    <w:bookmarkStart w:name="z216" w:id="133"/>
    <w:p>
      <w:pPr>
        <w:spacing w:after="0"/>
        <w:ind w:left="0"/>
        <w:jc w:val="both"/>
      </w:pPr>
      <w:r>
        <w:rPr>
          <w:rFonts w:ascii="Times New Roman"/>
          <w:b w:val="false"/>
          <w:i w:val="false"/>
          <w:color w:val="000000"/>
          <w:sz w:val="28"/>
        </w:rPr>
        <w:t>
      способ подачи воды – самотечный, механизированный;</w:t>
      </w:r>
    </w:p>
    <w:bookmarkEnd w:id="133"/>
    <w:bookmarkStart w:name="z217" w:id="134"/>
    <w:p>
      <w:pPr>
        <w:spacing w:after="0"/>
        <w:ind w:left="0"/>
        <w:jc w:val="both"/>
      </w:pPr>
      <w:r>
        <w:rPr>
          <w:rFonts w:ascii="Times New Roman"/>
          <w:b w:val="false"/>
          <w:i w:val="false"/>
          <w:color w:val="000000"/>
          <w:sz w:val="28"/>
        </w:rPr>
        <w:t>
      тарифный участок – участок магистрального трубопровода и (или) канала, в границах которого утверждается и действует единый тариф на подачу воды в пределах одной группы потребителей;</w:t>
      </w:r>
    </w:p>
    <w:bookmarkEnd w:id="134"/>
    <w:bookmarkStart w:name="z218" w:id="135"/>
    <w:p>
      <w:pPr>
        <w:spacing w:after="0"/>
        <w:ind w:left="0"/>
        <w:jc w:val="both"/>
      </w:pPr>
      <w:r>
        <w:rPr>
          <w:rFonts w:ascii="Times New Roman"/>
          <w:b w:val="false"/>
          <w:i w:val="false"/>
          <w:color w:val="000000"/>
          <w:sz w:val="28"/>
        </w:rPr>
        <w:t>
      группа потребителей – потребители услуги по подаче воды по магистральным трубопроводам и (или) каналам, сгруппированные в зависимости от того, на какие нужды используется вода, в целях применения настоящей Методики.</w:t>
      </w:r>
    </w:p>
    <w:bookmarkEnd w:id="135"/>
    <w:bookmarkStart w:name="z219" w:id="136"/>
    <w:p>
      <w:pPr>
        <w:spacing w:after="0"/>
        <w:ind w:left="0"/>
        <w:jc w:val="both"/>
      </w:pPr>
      <w:r>
        <w:rPr>
          <w:rFonts w:ascii="Times New Roman"/>
          <w:b w:val="false"/>
          <w:i w:val="false"/>
          <w:color w:val="000000"/>
          <w:sz w:val="28"/>
        </w:rPr>
        <w:t xml:space="preserve">
      Иные понятия и термины, используемые в настоящей Методике, применяются в соответствии с Водным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от 9 июля 2003 года и законодательством Республики Казахстан о естественных монополиях.</w:t>
      </w:r>
    </w:p>
    <w:bookmarkEnd w:id="136"/>
    <w:bookmarkStart w:name="z220" w:id="137"/>
    <w:p>
      <w:pPr>
        <w:spacing w:after="0"/>
        <w:ind w:left="0"/>
        <w:jc w:val="both"/>
      </w:pPr>
      <w:r>
        <w:rPr>
          <w:rFonts w:ascii="Times New Roman"/>
          <w:b w:val="false"/>
          <w:i w:val="false"/>
          <w:color w:val="000000"/>
          <w:sz w:val="28"/>
        </w:rPr>
        <w:t>
      4. В случае, если при оказании услуг по подаче воды по магистральным трубопроводам в системе магистральных трубопроводов не выделены отдельные тарифные участки и услуги оказываются на территории двух и более областей, единый тариф и тарифная смета рассчитываются на всю систему в целом.</w:t>
      </w:r>
    </w:p>
    <w:bookmarkEnd w:id="137"/>
    <w:bookmarkStart w:name="z221" w:id="138"/>
    <w:p>
      <w:pPr>
        <w:spacing w:after="0"/>
        <w:ind w:left="0"/>
        <w:jc w:val="both"/>
      </w:pPr>
      <w:r>
        <w:rPr>
          <w:rFonts w:ascii="Times New Roman"/>
          <w:b w:val="false"/>
          <w:i w:val="false"/>
          <w:color w:val="000000"/>
          <w:sz w:val="28"/>
        </w:rPr>
        <w:t>
      5. В случае, если в системе магистральных трубопроводов и (или) каналов выделены отдельные тарифные участки, тариф рассчитывается на каждый тарифный участок.</w:t>
      </w:r>
    </w:p>
    <w:bookmarkEnd w:id="138"/>
    <w:bookmarkStart w:name="z222" w:id="139"/>
    <w:p>
      <w:pPr>
        <w:spacing w:after="0"/>
        <w:ind w:left="0"/>
        <w:jc w:val="both"/>
      </w:pPr>
      <w:r>
        <w:rPr>
          <w:rFonts w:ascii="Times New Roman"/>
          <w:b w:val="false"/>
          <w:i w:val="false"/>
          <w:color w:val="000000"/>
          <w:sz w:val="28"/>
        </w:rPr>
        <w:t xml:space="preserve">
      6. В случае, если при оказании услуг по подаче воды по каналам услуги оказываются на территории нескольких областей, тариф и тарифная смета рассчитываются на услугу в целом с применением дифференциации по группам потребителей в зависимости от способа подачи воды по каналам согласно настоящей </w:t>
      </w:r>
      <w:r>
        <w:rPr>
          <w:rFonts w:ascii="Times New Roman"/>
          <w:b w:val="false"/>
          <w:i w:val="false"/>
          <w:color w:val="000000"/>
          <w:sz w:val="28"/>
        </w:rPr>
        <w:t>Методике</w:t>
      </w:r>
      <w:r>
        <w:rPr>
          <w:rFonts w:ascii="Times New Roman"/>
          <w:b w:val="false"/>
          <w:i w:val="false"/>
          <w:color w:val="000000"/>
          <w:sz w:val="28"/>
        </w:rPr>
        <w:t>.</w:t>
      </w:r>
    </w:p>
    <w:bookmarkEnd w:id="139"/>
    <w:bookmarkStart w:name="z223" w:id="140"/>
    <w:p>
      <w:pPr>
        <w:spacing w:after="0"/>
        <w:ind w:left="0"/>
        <w:jc w:val="both"/>
      </w:pPr>
      <w:r>
        <w:rPr>
          <w:rFonts w:ascii="Times New Roman"/>
          <w:b w:val="false"/>
          <w:i w:val="false"/>
          <w:color w:val="000000"/>
          <w:sz w:val="28"/>
        </w:rPr>
        <w:t>
      7. Объем оказываемых услуг по подаче воды по магистральным трубопроводам и (или) каналам определяется, исходя из объема подачи воды по магистральным трубопроводам и (или) каналам за минусом нормативных технических потерь и объема поставки воды на собственные нужды субъекта (необходимого для оказания услуг по подаче воды).</w:t>
      </w:r>
    </w:p>
    <w:bookmarkEnd w:id="140"/>
    <w:bookmarkStart w:name="z224" w:id="141"/>
    <w:p>
      <w:pPr>
        <w:spacing w:after="0"/>
        <w:ind w:left="0"/>
        <w:jc w:val="both"/>
      </w:pPr>
      <w:r>
        <w:rPr>
          <w:rFonts w:ascii="Times New Roman"/>
          <w:b w:val="false"/>
          <w:i w:val="false"/>
          <w:color w:val="000000"/>
          <w:sz w:val="28"/>
        </w:rPr>
        <w:t xml:space="preserve">
      Объем потребляемой воды для сельскохозяйственного орошения определяется, исходя из удельных норм водопотребления, рассчитываемых согласно </w:t>
      </w:r>
      <w:r>
        <w:rPr>
          <w:rFonts w:ascii="Times New Roman"/>
          <w:b w:val="false"/>
          <w:i w:val="false"/>
          <w:color w:val="000000"/>
          <w:sz w:val="28"/>
        </w:rPr>
        <w:t>Методике</w:t>
      </w:r>
      <w:r>
        <w:rPr>
          <w:rFonts w:ascii="Times New Roman"/>
          <w:b w:val="false"/>
          <w:i w:val="false"/>
          <w:color w:val="000000"/>
          <w:sz w:val="28"/>
        </w:rPr>
        <w:t xml:space="preserve"> по разработке удельных норм водопотребления и водоотведения, утвержденной приказом Заместителя Премьер-Министра Республики Казахстан – Министра сельского хозяйства Республики Казахстан от 30 декабря 2016 года № 545 (зарегистрирован в Реестре государственной регистрации нормативных правовых актов за № 14827) с учетом увлажненности территорий, биоклиматических условий, почвенно-мелиоративных и гидрогеологических условий по водохозяйственным бассейнам, видов орошаемых сельскохозяйственных культур, орошаемой площади сельскохозяйственных культур и других.</w:t>
      </w:r>
    </w:p>
    <w:bookmarkEnd w:id="141"/>
    <w:bookmarkStart w:name="z225" w:id="142"/>
    <w:p>
      <w:pPr>
        <w:spacing w:after="0"/>
        <w:ind w:left="0"/>
        <w:jc w:val="both"/>
      </w:pPr>
      <w:r>
        <w:rPr>
          <w:rFonts w:ascii="Times New Roman"/>
          <w:b w:val="false"/>
          <w:i w:val="false"/>
          <w:color w:val="000000"/>
          <w:sz w:val="28"/>
        </w:rPr>
        <w:t>
      Объемы оказываемых услуг по подаче воды по магистральным трубопроводам и (или) каналам подтверждаются субъектом обосновывающими документами (протокола намерений, договора, расчеты объемов, исходя из обязанности качественного обслуживания и возможностей субъекта).</w:t>
      </w:r>
    </w:p>
    <w:bookmarkEnd w:id="142"/>
    <w:bookmarkStart w:name="z226" w:id="143"/>
    <w:p>
      <w:pPr>
        <w:spacing w:after="0"/>
        <w:ind w:left="0"/>
        <w:jc w:val="both"/>
      </w:pPr>
      <w:r>
        <w:rPr>
          <w:rFonts w:ascii="Times New Roman"/>
          <w:b w:val="false"/>
          <w:i w:val="false"/>
          <w:color w:val="000000"/>
          <w:sz w:val="28"/>
        </w:rPr>
        <w:t>
      Снижение объемов оказываемых услуг подтверждается субъектом документами, обосновывающими снижение (договора, счет-фактуры, акты выполненных работ/оказанных услуг/приема-передачи воды).</w:t>
      </w:r>
    </w:p>
    <w:bookmarkEnd w:id="143"/>
    <w:bookmarkStart w:name="z227" w:id="144"/>
    <w:p>
      <w:pPr>
        <w:spacing w:after="0"/>
        <w:ind w:left="0"/>
        <w:jc w:val="both"/>
      </w:pPr>
      <w:r>
        <w:rPr>
          <w:rFonts w:ascii="Times New Roman"/>
          <w:b w:val="false"/>
          <w:i w:val="false"/>
          <w:color w:val="000000"/>
          <w:sz w:val="28"/>
        </w:rPr>
        <w:t>
      8. Экономически обоснованные затраты, необходимые для предоставления услуг по подаче воды, рассчитываются в соответствии с требованиями Особого порядка.</w:t>
      </w:r>
    </w:p>
    <w:bookmarkEnd w:id="144"/>
    <w:bookmarkStart w:name="z228" w:id="145"/>
    <w:p>
      <w:pPr>
        <w:spacing w:after="0"/>
        <w:ind w:left="0"/>
        <w:jc w:val="both"/>
      </w:pPr>
      <w:r>
        <w:rPr>
          <w:rFonts w:ascii="Times New Roman"/>
          <w:b w:val="false"/>
          <w:i w:val="false"/>
          <w:color w:val="000000"/>
          <w:sz w:val="28"/>
        </w:rPr>
        <w:t>
      Экономически обоснованные затраты формируются из затрат территориальных филиалов субъекта (при их наличии), если субъект оказывает услуги на территории нескольких областей или участков, если субъект оказывает услуги на территории области/города/района.</w:t>
      </w:r>
    </w:p>
    <w:bookmarkEnd w:id="145"/>
    <w:bookmarkStart w:name="z229" w:id="146"/>
    <w:p>
      <w:pPr>
        <w:spacing w:after="0"/>
        <w:ind w:left="0"/>
        <w:jc w:val="both"/>
      </w:pPr>
      <w:r>
        <w:rPr>
          <w:rFonts w:ascii="Times New Roman"/>
          <w:b w:val="false"/>
          <w:i w:val="false"/>
          <w:color w:val="000000"/>
          <w:sz w:val="28"/>
        </w:rPr>
        <w:t>
      При наличии в составе субъекта естественных монополий более двух производственных территориальных филиалов суммарные затраты рассчитываются по формуле:</w:t>
      </w:r>
    </w:p>
    <w:bookmarkEnd w:id="146"/>
    <w:bookmarkStart w:name="z230" w:id="147"/>
    <w:p>
      <w:pPr>
        <w:spacing w:after="0"/>
        <w:ind w:left="0"/>
        <w:jc w:val="both"/>
      </w:pPr>
      <w:r>
        <w:rPr>
          <w:rFonts w:ascii="Times New Roman"/>
          <w:b w:val="false"/>
          <w:i w:val="false"/>
          <w:color w:val="000000"/>
          <w:sz w:val="28"/>
        </w:rPr>
        <w:t>
      Zобщ = Zфил + Zцентр,</w:t>
      </w:r>
    </w:p>
    <w:bookmarkEnd w:id="147"/>
    <w:bookmarkStart w:name="z231" w:id="148"/>
    <w:p>
      <w:pPr>
        <w:spacing w:after="0"/>
        <w:ind w:left="0"/>
        <w:jc w:val="both"/>
      </w:pPr>
      <w:r>
        <w:rPr>
          <w:rFonts w:ascii="Times New Roman"/>
          <w:b w:val="false"/>
          <w:i w:val="false"/>
          <w:color w:val="000000"/>
          <w:sz w:val="28"/>
        </w:rPr>
        <w:t>
      где:</w:t>
      </w:r>
    </w:p>
    <w:bookmarkEnd w:id="148"/>
    <w:bookmarkStart w:name="z232" w:id="149"/>
    <w:p>
      <w:pPr>
        <w:spacing w:after="0"/>
        <w:ind w:left="0"/>
        <w:jc w:val="both"/>
      </w:pPr>
      <w:r>
        <w:rPr>
          <w:rFonts w:ascii="Times New Roman"/>
          <w:b w:val="false"/>
          <w:i w:val="false"/>
          <w:color w:val="000000"/>
          <w:sz w:val="28"/>
        </w:rPr>
        <w:t>
      Zобщ – общие экономически обоснованные затраты субъекта, тенге;</w:t>
      </w:r>
    </w:p>
    <w:bookmarkEnd w:id="149"/>
    <w:bookmarkStart w:name="z233" w:id="150"/>
    <w:p>
      <w:pPr>
        <w:spacing w:after="0"/>
        <w:ind w:left="0"/>
        <w:jc w:val="both"/>
      </w:pPr>
      <w:r>
        <w:rPr>
          <w:rFonts w:ascii="Times New Roman"/>
          <w:b w:val="false"/>
          <w:i w:val="false"/>
          <w:color w:val="000000"/>
          <w:sz w:val="28"/>
        </w:rPr>
        <w:t>
      Zфил – суммарные экономически обоснованные затраты территориальных филиалов субъекта, рассчитанные на объем услуг, тенге;</w:t>
      </w:r>
    </w:p>
    <w:bookmarkEnd w:id="150"/>
    <w:bookmarkStart w:name="z234" w:id="151"/>
    <w:p>
      <w:pPr>
        <w:spacing w:after="0"/>
        <w:ind w:left="0"/>
        <w:jc w:val="both"/>
      </w:pPr>
      <w:r>
        <w:rPr>
          <w:rFonts w:ascii="Times New Roman"/>
          <w:b w:val="false"/>
          <w:i w:val="false"/>
          <w:color w:val="000000"/>
          <w:sz w:val="28"/>
        </w:rPr>
        <w:t>
      Zцентр – расходы центрального аппарата субъекта, тенге.</w:t>
      </w:r>
    </w:p>
    <w:bookmarkEnd w:id="151"/>
    <w:bookmarkStart w:name="z235" w:id="152"/>
    <w:p>
      <w:pPr>
        <w:spacing w:after="0"/>
        <w:ind w:left="0"/>
        <w:jc w:val="left"/>
      </w:pPr>
      <w:r>
        <w:rPr>
          <w:rFonts w:ascii="Times New Roman"/>
          <w:b/>
          <w:i w:val="false"/>
          <w:color w:val="000000"/>
        </w:rPr>
        <w:t xml:space="preserve"> Глава 2. Расчет тарифа (цены, ставки сбора) на услуги по подаче воды по магистральным трубопроводам</w:t>
      </w:r>
    </w:p>
    <w:bookmarkEnd w:id="152"/>
    <w:bookmarkStart w:name="z236" w:id="153"/>
    <w:p>
      <w:pPr>
        <w:spacing w:after="0"/>
        <w:ind w:left="0"/>
        <w:jc w:val="both"/>
      </w:pPr>
      <w:r>
        <w:rPr>
          <w:rFonts w:ascii="Times New Roman"/>
          <w:b w:val="false"/>
          <w:i w:val="false"/>
          <w:color w:val="000000"/>
          <w:sz w:val="28"/>
        </w:rPr>
        <w:t>
      9. Тариф на услуги по подаче воды по магистральным трубопроводам рассчитывается по формуле:</w:t>
      </w:r>
    </w:p>
    <w:bookmarkEnd w:id="153"/>
    <w:bookmarkStart w:name="z237" w:id="154"/>
    <w:p>
      <w:pPr>
        <w:spacing w:after="0"/>
        <w:ind w:left="0"/>
        <w:jc w:val="both"/>
      </w:pPr>
      <w:r>
        <w:rPr>
          <w:rFonts w:ascii="Times New Roman"/>
          <w:b w:val="false"/>
          <w:i w:val="false"/>
          <w:color w:val="000000"/>
          <w:sz w:val="28"/>
        </w:rPr>
        <w:t xml:space="preserve">
      </w:t>
      </w:r>
    </w:p>
    <w:bookmarkEnd w:id="154"/>
    <w:p>
      <w:pPr>
        <w:spacing w:after="0"/>
        <w:ind w:left="0"/>
        <w:jc w:val="both"/>
      </w:pPr>
      <w:r>
        <w:drawing>
          <wp:inline distT="0" distB="0" distL="0" distR="0">
            <wp:extent cx="1638300" cy="58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1638300" cy="584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38" w:id="155"/>
    <w:p>
      <w:pPr>
        <w:spacing w:after="0"/>
        <w:ind w:left="0"/>
        <w:jc w:val="both"/>
      </w:pPr>
      <w:r>
        <w:rPr>
          <w:rFonts w:ascii="Times New Roman"/>
          <w:b w:val="false"/>
          <w:i w:val="false"/>
          <w:color w:val="000000"/>
          <w:sz w:val="28"/>
        </w:rPr>
        <w:t>
      где:</w:t>
      </w:r>
    </w:p>
    <w:bookmarkEnd w:id="155"/>
    <w:bookmarkStart w:name="z239" w:id="156"/>
    <w:p>
      <w:pPr>
        <w:spacing w:after="0"/>
        <w:ind w:left="0"/>
        <w:jc w:val="both"/>
      </w:pPr>
      <w:r>
        <w:rPr>
          <w:rFonts w:ascii="Times New Roman"/>
          <w:b w:val="false"/>
          <w:i w:val="false"/>
          <w:color w:val="000000"/>
          <w:sz w:val="28"/>
        </w:rPr>
        <w:t>
      n – период действия тарифа (на год или на весь период);</w:t>
      </w:r>
    </w:p>
    <w:bookmarkEnd w:id="156"/>
    <w:bookmarkStart w:name="z240" w:id="157"/>
    <w:p>
      <w:pPr>
        <w:spacing w:after="0"/>
        <w:ind w:left="0"/>
        <w:jc w:val="both"/>
      </w:pPr>
      <w:r>
        <w:rPr>
          <w:rFonts w:ascii="Times New Roman"/>
          <w:b w:val="false"/>
          <w:i w:val="false"/>
          <w:color w:val="000000"/>
          <w:sz w:val="28"/>
        </w:rPr>
        <w:t>
      Тn – тариф на услуги по подаче воды по магистральным трубопроводам на период действия тарифа за 1 кубический метр, тенге;</w:t>
      </w:r>
    </w:p>
    <w:bookmarkEnd w:id="157"/>
    <w:bookmarkStart w:name="z241" w:id="158"/>
    <w:p>
      <w:pPr>
        <w:spacing w:after="0"/>
        <w:ind w:left="0"/>
        <w:jc w:val="both"/>
      </w:pPr>
      <w:r>
        <w:rPr>
          <w:rFonts w:ascii="Times New Roman"/>
          <w:b w:val="false"/>
          <w:i w:val="false"/>
          <w:color w:val="000000"/>
          <w:sz w:val="28"/>
        </w:rPr>
        <w:t>
      Zn – экономически обоснованные затраты на период действия тарифа, принятые с учетом требований Особого порядка, тысяч тенге;</w:t>
      </w:r>
    </w:p>
    <w:bookmarkEnd w:id="158"/>
    <w:bookmarkStart w:name="z242" w:id="159"/>
    <w:p>
      <w:pPr>
        <w:spacing w:after="0"/>
        <w:ind w:left="0"/>
        <w:jc w:val="both"/>
      </w:pPr>
      <w:r>
        <w:rPr>
          <w:rFonts w:ascii="Times New Roman"/>
          <w:b w:val="false"/>
          <w:i w:val="false"/>
          <w:color w:val="000000"/>
          <w:sz w:val="28"/>
        </w:rPr>
        <w:t>
      ДУПn – допустимый уровень прибыли до налогообложения на период действия тарифа, тысяч тенге;</w:t>
      </w:r>
    </w:p>
    <w:bookmarkEnd w:id="159"/>
    <w:bookmarkStart w:name="z243" w:id="160"/>
    <w:p>
      <w:pPr>
        <w:spacing w:after="0"/>
        <w:ind w:left="0"/>
        <w:jc w:val="both"/>
      </w:pPr>
      <w:r>
        <w:rPr>
          <w:rFonts w:ascii="Times New Roman"/>
          <w:b w:val="false"/>
          <w:i w:val="false"/>
          <w:color w:val="000000"/>
          <w:sz w:val="28"/>
        </w:rPr>
        <w:t>
      Vn – объем оказываемых услуг на период действия тарифа, тысяч кубических метров.</w:t>
      </w:r>
    </w:p>
    <w:bookmarkEnd w:id="160"/>
    <w:bookmarkStart w:name="z244" w:id="161"/>
    <w:p>
      <w:pPr>
        <w:spacing w:after="0"/>
        <w:ind w:left="0"/>
        <w:jc w:val="both"/>
      </w:pPr>
      <w:r>
        <w:rPr>
          <w:rFonts w:ascii="Times New Roman"/>
          <w:b w:val="false"/>
          <w:i w:val="false"/>
          <w:color w:val="000000"/>
          <w:sz w:val="28"/>
        </w:rPr>
        <w:t>
      10. В случае, если имеется несколько тарифных участков системы магистральных трубопроводов, тариф на услуги по подаче воды на каждом тарифном участке рассчитывается по формуле:</w:t>
      </w:r>
    </w:p>
    <w:bookmarkEnd w:id="161"/>
    <w:bookmarkStart w:name="z245" w:id="162"/>
    <w:p>
      <w:pPr>
        <w:spacing w:after="0"/>
        <w:ind w:left="0"/>
        <w:jc w:val="both"/>
      </w:pPr>
      <w:r>
        <w:rPr>
          <w:rFonts w:ascii="Times New Roman"/>
          <w:b w:val="false"/>
          <w:i w:val="false"/>
          <w:color w:val="000000"/>
          <w:sz w:val="28"/>
        </w:rPr>
        <w:t xml:space="preserve">
      </w:t>
      </w:r>
    </w:p>
    <w:bookmarkEnd w:id="162"/>
    <w:p>
      <w:pPr>
        <w:spacing w:after="0"/>
        <w:ind w:left="0"/>
        <w:jc w:val="both"/>
      </w:pPr>
      <w:r>
        <w:drawing>
          <wp:inline distT="0" distB="0" distL="0" distR="0">
            <wp:extent cx="1778000" cy="64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1778000" cy="647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46" w:id="163"/>
    <w:p>
      <w:pPr>
        <w:spacing w:after="0"/>
        <w:ind w:left="0"/>
        <w:jc w:val="both"/>
      </w:pPr>
      <w:r>
        <w:rPr>
          <w:rFonts w:ascii="Times New Roman"/>
          <w:b w:val="false"/>
          <w:i w:val="false"/>
          <w:color w:val="000000"/>
          <w:sz w:val="28"/>
        </w:rPr>
        <w:t>
      где:</w:t>
      </w:r>
    </w:p>
    <w:bookmarkEnd w:id="163"/>
    <w:bookmarkStart w:name="z247" w:id="164"/>
    <w:p>
      <w:pPr>
        <w:spacing w:after="0"/>
        <w:ind w:left="0"/>
        <w:jc w:val="both"/>
      </w:pPr>
      <w:r>
        <w:rPr>
          <w:rFonts w:ascii="Times New Roman"/>
          <w:b w:val="false"/>
          <w:i w:val="false"/>
          <w:color w:val="000000"/>
          <w:sz w:val="28"/>
        </w:rPr>
        <w:t>
      i – номер тарифного участка;</w:t>
      </w:r>
    </w:p>
    <w:bookmarkEnd w:id="164"/>
    <w:bookmarkStart w:name="z248" w:id="165"/>
    <w:p>
      <w:pPr>
        <w:spacing w:after="0"/>
        <w:ind w:left="0"/>
        <w:jc w:val="both"/>
      </w:pPr>
      <w:r>
        <w:rPr>
          <w:rFonts w:ascii="Times New Roman"/>
          <w:b w:val="false"/>
          <w:i w:val="false"/>
          <w:color w:val="000000"/>
          <w:sz w:val="28"/>
        </w:rPr>
        <w:t>
      Тin – тариф на услуги по подаче воды по i-му тарифному участку на период действия тарифа, тенге за 1 кубический метр;</w:t>
      </w:r>
    </w:p>
    <w:bookmarkEnd w:id="165"/>
    <w:bookmarkStart w:name="z249" w:id="166"/>
    <w:p>
      <w:pPr>
        <w:spacing w:after="0"/>
        <w:ind w:left="0"/>
        <w:jc w:val="both"/>
      </w:pPr>
      <w:r>
        <w:rPr>
          <w:rFonts w:ascii="Times New Roman"/>
          <w:b w:val="false"/>
          <w:i w:val="false"/>
          <w:color w:val="000000"/>
          <w:sz w:val="28"/>
        </w:rPr>
        <w:t>
      Zin – экономически обоснованные затраты по i-му тарифному участку на период действия тарифа, тенге;</w:t>
      </w:r>
    </w:p>
    <w:bookmarkEnd w:id="166"/>
    <w:bookmarkStart w:name="z250" w:id="167"/>
    <w:p>
      <w:pPr>
        <w:spacing w:after="0"/>
        <w:ind w:left="0"/>
        <w:jc w:val="both"/>
      </w:pPr>
      <w:r>
        <w:rPr>
          <w:rFonts w:ascii="Times New Roman"/>
          <w:b w:val="false"/>
          <w:i w:val="false"/>
          <w:color w:val="000000"/>
          <w:sz w:val="28"/>
        </w:rPr>
        <w:t>
      ДУПin – допустимый уровень прибыли до налогообложения по i-му тарифному участку на период действия тарифа, тенге;</w:t>
      </w:r>
    </w:p>
    <w:bookmarkEnd w:id="167"/>
    <w:bookmarkStart w:name="z251" w:id="168"/>
    <w:p>
      <w:pPr>
        <w:spacing w:after="0"/>
        <w:ind w:left="0"/>
        <w:jc w:val="both"/>
      </w:pPr>
      <w:r>
        <w:rPr>
          <w:rFonts w:ascii="Times New Roman"/>
          <w:b w:val="false"/>
          <w:i w:val="false"/>
          <w:color w:val="000000"/>
          <w:sz w:val="28"/>
        </w:rPr>
        <w:t>
      Vin – объем оказываемых услуг по подаче воды по i-му тарифному участку на период действия тарифа, кубических метров.</w:t>
      </w:r>
    </w:p>
    <w:bookmarkEnd w:id="168"/>
    <w:bookmarkStart w:name="z252" w:id="169"/>
    <w:p>
      <w:pPr>
        <w:spacing w:after="0"/>
        <w:ind w:left="0"/>
        <w:jc w:val="both"/>
      </w:pPr>
      <w:r>
        <w:rPr>
          <w:rFonts w:ascii="Times New Roman"/>
          <w:b w:val="false"/>
          <w:i w:val="false"/>
          <w:color w:val="000000"/>
          <w:sz w:val="28"/>
        </w:rPr>
        <w:t>
      11. В случае необходимости дифференциации тарифов по тарифным участкам дифференциация производится по группам потребителей.</w:t>
      </w:r>
    </w:p>
    <w:bookmarkEnd w:id="169"/>
    <w:bookmarkStart w:name="z253" w:id="170"/>
    <w:p>
      <w:pPr>
        <w:spacing w:after="0"/>
        <w:ind w:left="0"/>
        <w:jc w:val="both"/>
      </w:pPr>
      <w:r>
        <w:rPr>
          <w:rFonts w:ascii="Times New Roman"/>
          <w:b w:val="false"/>
          <w:i w:val="false"/>
          <w:color w:val="000000"/>
          <w:sz w:val="28"/>
        </w:rPr>
        <w:t>
      12. Стоимость подачи воды по магистральным трубопроводам для отдельного потребителя рассчитывается по формуле:</w:t>
      </w:r>
    </w:p>
    <w:bookmarkEnd w:id="170"/>
    <w:bookmarkStart w:name="z254" w:id="171"/>
    <w:p>
      <w:pPr>
        <w:spacing w:after="0"/>
        <w:ind w:left="0"/>
        <w:jc w:val="both"/>
      </w:pPr>
      <w:r>
        <w:rPr>
          <w:rFonts w:ascii="Times New Roman"/>
          <w:b w:val="false"/>
          <w:i w:val="false"/>
          <w:color w:val="000000"/>
          <w:sz w:val="28"/>
        </w:rPr>
        <w:t xml:space="preserve">
      </w:t>
      </w:r>
    </w:p>
    <w:bookmarkEnd w:id="171"/>
    <w:p>
      <w:pPr>
        <w:spacing w:after="0"/>
        <w:ind w:left="0"/>
        <w:jc w:val="both"/>
      </w:pPr>
      <w:r>
        <w:drawing>
          <wp:inline distT="0" distB="0" distL="0" distR="0">
            <wp:extent cx="15621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1562100" cy="406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55" w:id="172"/>
    <w:p>
      <w:pPr>
        <w:spacing w:after="0"/>
        <w:ind w:left="0"/>
        <w:jc w:val="both"/>
      </w:pPr>
      <w:r>
        <w:rPr>
          <w:rFonts w:ascii="Times New Roman"/>
          <w:b w:val="false"/>
          <w:i w:val="false"/>
          <w:color w:val="000000"/>
          <w:sz w:val="28"/>
        </w:rPr>
        <w:t>
      где:</w:t>
      </w:r>
    </w:p>
    <w:bookmarkEnd w:id="172"/>
    <w:bookmarkStart w:name="z256" w:id="173"/>
    <w:p>
      <w:pPr>
        <w:spacing w:after="0"/>
        <w:ind w:left="0"/>
        <w:jc w:val="both"/>
      </w:pPr>
      <w:r>
        <w:rPr>
          <w:rFonts w:ascii="Times New Roman"/>
          <w:b w:val="false"/>
          <w:i w:val="false"/>
          <w:color w:val="000000"/>
          <w:sz w:val="28"/>
        </w:rPr>
        <w:t>
      Сn – стоимость подачи воды по магистральным трубопроводам для отдельного потребителя на период действия тарифа, тенге;</w:t>
      </w:r>
    </w:p>
    <w:bookmarkEnd w:id="173"/>
    <w:bookmarkStart w:name="z257" w:id="174"/>
    <w:p>
      <w:pPr>
        <w:spacing w:after="0"/>
        <w:ind w:left="0"/>
        <w:jc w:val="both"/>
      </w:pPr>
      <w:r>
        <w:rPr>
          <w:rFonts w:ascii="Times New Roman"/>
          <w:b w:val="false"/>
          <w:i w:val="false"/>
          <w:color w:val="000000"/>
          <w:sz w:val="28"/>
        </w:rPr>
        <w:t>
      i – номера тарифных участков, по которым последовательно подается вода для данного потребителя;</w:t>
      </w:r>
    </w:p>
    <w:bookmarkEnd w:id="174"/>
    <w:bookmarkStart w:name="z258" w:id="175"/>
    <w:p>
      <w:pPr>
        <w:spacing w:after="0"/>
        <w:ind w:left="0"/>
        <w:jc w:val="both"/>
      </w:pPr>
      <w:r>
        <w:rPr>
          <w:rFonts w:ascii="Times New Roman"/>
          <w:b w:val="false"/>
          <w:i w:val="false"/>
          <w:color w:val="000000"/>
          <w:sz w:val="28"/>
        </w:rPr>
        <w:t>
      Vn – объем оказываемых услуг по подаче воды для данного потребителя на период действия тарифа, кубических метров;</w:t>
      </w:r>
    </w:p>
    <w:bookmarkEnd w:id="175"/>
    <w:bookmarkStart w:name="z259" w:id="176"/>
    <w:p>
      <w:pPr>
        <w:spacing w:after="0"/>
        <w:ind w:left="0"/>
        <w:jc w:val="both"/>
      </w:pPr>
      <w:r>
        <w:rPr>
          <w:rFonts w:ascii="Times New Roman"/>
          <w:b w:val="false"/>
          <w:i w:val="false"/>
          <w:color w:val="000000"/>
          <w:sz w:val="28"/>
        </w:rPr>
        <w:t>
      Тin – тариф на услуги по подаче воды по i-му тарифному участку на период действия тарифа, тенге за 1 кубический метр.</w:t>
      </w:r>
    </w:p>
    <w:bookmarkEnd w:id="176"/>
    <w:bookmarkStart w:name="z260" w:id="177"/>
    <w:p>
      <w:pPr>
        <w:spacing w:after="0"/>
        <w:ind w:left="0"/>
        <w:jc w:val="left"/>
      </w:pPr>
      <w:r>
        <w:rPr>
          <w:rFonts w:ascii="Times New Roman"/>
          <w:b/>
          <w:i w:val="false"/>
          <w:color w:val="000000"/>
        </w:rPr>
        <w:t xml:space="preserve"> Глава 3. Расчет тарифов по группам потребителей по отдельным участкам при подаче воды по магистральным трубопроводам</w:t>
      </w:r>
    </w:p>
    <w:bookmarkEnd w:id="177"/>
    <w:bookmarkStart w:name="z261" w:id="178"/>
    <w:p>
      <w:pPr>
        <w:spacing w:after="0"/>
        <w:ind w:left="0"/>
        <w:jc w:val="both"/>
      </w:pPr>
      <w:r>
        <w:rPr>
          <w:rFonts w:ascii="Times New Roman"/>
          <w:b w:val="false"/>
          <w:i w:val="false"/>
          <w:color w:val="000000"/>
          <w:sz w:val="28"/>
        </w:rPr>
        <w:t>
      13. Дифференциация тарифов по группам потребителей производится на основании степени потребности в ремонте и капитальных вложениях в модернизацию, реконструкцию и обновление основных средств субъекта естественной монополии в целях обеспечения непрерывности производственно-технологического процесса потребителей.</w:t>
      </w:r>
    </w:p>
    <w:bookmarkEnd w:id="178"/>
    <w:bookmarkStart w:name="z262" w:id="179"/>
    <w:p>
      <w:pPr>
        <w:spacing w:after="0"/>
        <w:ind w:left="0"/>
        <w:jc w:val="both"/>
      </w:pPr>
      <w:r>
        <w:rPr>
          <w:rFonts w:ascii="Times New Roman"/>
          <w:b w:val="false"/>
          <w:i w:val="false"/>
          <w:color w:val="000000"/>
          <w:sz w:val="28"/>
        </w:rPr>
        <w:t>
      14. Потребители классифицируются на следующие группы:</w:t>
      </w:r>
    </w:p>
    <w:bookmarkEnd w:id="179"/>
    <w:bookmarkStart w:name="z263" w:id="180"/>
    <w:p>
      <w:pPr>
        <w:spacing w:after="0"/>
        <w:ind w:left="0"/>
        <w:jc w:val="both"/>
      </w:pPr>
      <w:r>
        <w:rPr>
          <w:rFonts w:ascii="Times New Roman"/>
          <w:b w:val="false"/>
          <w:i w:val="false"/>
          <w:color w:val="000000"/>
          <w:sz w:val="28"/>
        </w:rPr>
        <w:t>
      1) население, бюджетные и некоммерческие организации, а также другие предприятия, оказывающие коммунальные услуги населению, бюджетным и некоммерческим организациям;</w:t>
      </w:r>
    </w:p>
    <w:bookmarkEnd w:id="180"/>
    <w:bookmarkStart w:name="z264" w:id="181"/>
    <w:p>
      <w:pPr>
        <w:spacing w:after="0"/>
        <w:ind w:left="0"/>
        <w:jc w:val="both"/>
      </w:pPr>
      <w:r>
        <w:rPr>
          <w:rFonts w:ascii="Times New Roman"/>
          <w:b w:val="false"/>
          <w:i w:val="false"/>
          <w:color w:val="000000"/>
          <w:sz w:val="28"/>
        </w:rPr>
        <w:t>
      2) сельхозтоваропроизводители;</w:t>
      </w:r>
    </w:p>
    <w:bookmarkEnd w:id="181"/>
    <w:bookmarkStart w:name="z265" w:id="182"/>
    <w:p>
      <w:pPr>
        <w:spacing w:after="0"/>
        <w:ind w:left="0"/>
        <w:jc w:val="both"/>
      </w:pPr>
      <w:r>
        <w:rPr>
          <w:rFonts w:ascii="Times New Roman"/>
          <w:b w:val="false"/>
          <w:i w:val="false"/>
          <w:color w:val="000000"/>
          <w:sz w:val="28"/>
        </w:rPr>
        <w:t>
      3) промышленные предприятия и другие коммерческие организации;</w:t>
      </w:r>
    </w:p>
    <w:bookmarkEnd w:id="182"/>
    <w:bookmarkStart w:name="z266" w:id="183"/>
    <w:p>
      <w:pPr>
        <w:spacing w:after="0"/>
        <w:ind w:left="0"/>
        <w:jc w:val="both"/>
      </w:pPr>
      <w:r>
        <w:rPr>
          <w:rFonts w:ascii="Times New Roman"/>
          <w:b w:val="false"/>
          <w:i w:val="false"/>
          <w:color w:val="000000"/>
          <w:sz w:val="28"/>
        </w:rPr>
        <w:t>
      4) нефтегазодобывающие предприятия.</w:t>
      </w:r>
    </w:p>
    <w:bookmarkEnd w:id="183"/>
    <w:bookmarkStart w:name="z267" w:id="184"/>
    <w:p>
      <w:pPr>
        <w:spacing w:after="0"/>
        <w:ind w:left="0"/>
        <w:jc w:val="both"/>
      </w:pPr>
      <w:r>
        <w:rPr>
          <w:rFonts w:ascii="Times New Roman"/>
          <w:b w:val="false"/>
          <w:i w:val="false"/>
          <w:color w:val="000000"/>
          <w:sz w:val="28"/>
        </w:rPr>
        <w:t>
      15. Тариф для группы потребителей "население, бюджетные и некоммерческие организации, а также другие предприятия, оказывающие коммунальные услуги населению, бюджетным и некоммерческим организациям" (1-я группа) на i-м участке рассчитывается по формуле:</w:t>
      </w:r>
    </w:p>
    <w:bookmarkEnd w:id="184"/>
    <w:bookmarkStart w:name="z268" w:id="185"/>
    <w:p>
      <w:pPr>
        <w:spacing w:after="0"/>
        <w:ind w:left="0"/>
        <w:jc w:val="both"/>
      </w:pPr>
      <w:r>
        <w:rPr>
          <w:rFonts w:ascii="Times New Roman"/>
          <w:b w:val="false"/>
          <w:i w:val="false"/>
          <w:color w:val="000000"/>
          <w:sz w:val="28"/>
        </w:rPr>
        <w:t xml:space="preserve">
      </w:t>
      </w:r>
    </w:p>
    <w:bookmarkEnd w:id="185"/>
    <w:p>
      <w:pPr>
        <w:spacing w:after="0"/>
        <w:ind w:left="0"/>
        <w:jc w:val="both"/>
      </w:pPr>
      <w:r>
        <w:drawing>
          <wp:inline distT="0" distB="0" distL="0" distR="0">
            <wp:extent cx="1968500" cy="59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1968500" cy="596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69" w:id="186"/>
    <w:p>
      <w:pPr>
        <w:spacing w:after="0"/>
        <w:ind w:left="0"/>
        <w:jc w:val="both"/>
      </w:pPr>
      <w:r>
        <w:rPr>
          <w:rFonts w:ascii="Times New Roman"/>
          <w:b w:val="false"/>
          <w:i w:val="false"/>
          <w:color w:val="000000"/>
          <w:sz w:val="28"/>
        </w:rPr>
        <w:t>
      где:</w:t>
      </w:r>
    </w:p>
    <w:bookmarkEnd w:id="186"/>
    <w:bookmarkStart w:name="z270" w:id="187"/>
    <w:p>
      <w:pPr>
        <w:spacing w:after="0"/>
        <w:ind w:left="0"/>
        <w:jc w:val="both"/>
      </w:pPr>
      <w:r>
        <w:rPr>
          <w:rFonts w:ascii="Times New Roman"/>
          <w:b w:val="false"/>
          <w:i w:val="false"/>
          <w:color w:val="000000"/>
          <w:sz w:val="28"/>
        </w:rPr>
        <w:t>
      n – период действия тарифа (на год или на весь период);</w:t>
      </w:r>
    </w:p>
    <w:bookmarkEnd w:id="187"/>
    <w:bookmarkStart w:name="z271" w:id="188"/>
    <w:p>
      <w:pPr>
        <w:spacing w:after="0"/>
        <w:ind w:left="0"/>
        <w:jc w:val="both"/>
      </w:pPr>
      <w:r>
        <w:rPr>
          <w:rFonts w:ascii="Times New Roman"/>
          <w:b w:val="false"/>
          <w:i w:val="false"/>
          <w:color w:val="000000"/>
          <w:sz w:val="28"/>
        </w:rPr>
        <w:t>
      Тin1 - тариф для 1-ой группы потребителей на i-м участке на период действия тарифа, тенге за 1 кубический метр;</w:t>
      </w:r>
    </w:p>
    <w:bookmarkEnd w:id="188"/>
    <w:bookmarkStart w:name="z272" w:id="189"/>
    <w:p>
      <w:pPr>
        <w:spacing w:after="0"/>
        <w:ind w:left="0"/>
        <w:jc w:val="both"/>
      </w:pPr>
      <w:r>
        <w:rPr>
          <w:rFonts w:ascii="Times New Roman"/>
          <w:b w:val="false"/>
          <w:i w:val="false"/>
          <w:color w:val="000000"/>
          <w:sz w:val="28"/>
        </w:rPr>
        <w:t>
      Zin – экономически обоснованные затраты на i-м участке на период действия тарифа, тенге;</w:t>
      </w:r>
    </w:p>
    <w:bookmarkEnd w:id="189"/>
    <w:bookmarkStart w:name="z273" w:id="190"/>
    <w:p>
      <w:pPr>
        <w:spacing w:after="0"/>
        <w:ind w:left="0"/>
        <w:jc w:val="both"/>
      </w:pPr>
      <w:r>
        <w:rPr>
          <w:rFonts w:ascii="Times New Roman"/>
          <w:b w:val="false"/>
          <w:i w:val="false"/>
          <w:color w:val="000000"/>
          <w:sz w:val="28"/>
        </w:rPr>
        <w:t>
      Min – амортизационные отчисления на i-м участке на период действия тарифа, тенге;</w:t>
      </w:r>
    </w:p>
    <w:bookmarkEnd w:id="190"/>
    <w:bookmarkStart w:name="z274" w:id="191"/>
    <w:p>
      <w:pPr>
        <w:spacing w:after="0"/>
        <w:ind w:left="0"/>
        <w:jc w:val="both"/>
      </w:pPr>
      <w:r>
        <w:rPr>
          <w:rFonts w:ascii="Times New Roman"/>
          <w:b w:val="false"/>
          <w:i w:val="false"/>
          <w:color w:val="000000"/>
          <w:sz w:val="28"/>
        </w:rPr>
        <w:t>
      Рin – расходы на ремонт на i-м участке на период действия тарифа, тенге;</w:t>
      </w:r>
    </w:p>
    <w:bookmarkEnd w:id="191"/>
    <w:bookmarkStart w:name="z275" w:id="192"/>
    <w:p>
      <w:pPr>
        <w:spacing w:after="0"/>
        <w:ind w:left="0"/>
        <w:jc w:val="both"/>
      </w:pPr>
      <w:r>
        <w:rPr>
          <w:rFonts w:ascii="Times New Roman"/>
          <w:b w:val="false"/>
          <w:i w:val="false"/>
          <w:color w:val="000000"/>
          <w:sz w:val="28"/>
        </w:rPr>
        <w:t>
      Vin – cуммарный объем оказываемых услуг по подаче воды по магистральным трубопроводам для всех групп потребителей на i-м участке на период действия тарифа, кубических метров.</w:t>
      </w:r>
    </w:p>
    <w:bookmarkEnd w:id="192"/>
    <w:bookmarkStart w:name="z276" w:id="193"/>
    <w:p>
      <w:pPr>
        <w:spacing w:after="0"/>
        <w:ind w:left="0"/>
        <w:jc w:val="both"/>
      </w:pPr>
      <w:r>
        <w:rPr>
          <w:rFonts w:ascii="Times New Roman"/>
          <w:b w:val="false"/>
          <w:i w:val="false"/>
          <w:color w:val="000000"/>
          <w:sz w:val="28"/>
        </w:rPr>
        <w:t>
      16. Расходы на ремонт на i-м участке рассчитываются, исходя из общей суммы ремонта в целом по всей системе магистральных трубопроводов, распределенной по участкам пропорционально доле каждого участка в стоимости основных средств.</w:t>
      </w:r>
    </w:p>
    <w:bookmarkEnd w:id="193"/>
    <w:bookmarkStart w:name="z277" w:id="194"/>
    <w:p>
      <w:pPr>
        <w:spacing w:after="0"/>
        <w:ind w:left="0"/>
        <w:jc w:val="both"/>
      </w:pPr>
      <w:r>
        <w:rPr>
          <w:rFonts w:ascii="Times New Roman"/>
          <w:b w:val="false"/>
          <w:i w:val="false"/>
          <w:color w:val="000000"/>
          <w:sz w:val="28"/>
        </w:rPr>
        <w:t>
      17. Тариф для группы потребителей "сельхозтоваропроизводители" (2-я группа) на i-м участке рассчитывается по формуле:</w:t>
      </w:r>
    </w:p>
    <w:bookmarkEnd w:id="194"/>
    <w:bookmarkStart w:name="z278" w:id="195"/>
    <w:p>
      <w:pPr>
        <w:spacing w:after="0"/>
        <w:ind w:left="0"/>
        <w:jc w:val="both"/>
      </w:pPr>
      <w:r>
        <w:rPr>
          <w:rFonts w:ascii="Times New Roman"/>
          <w:b w:val="false"/>
          <w:i w:val="false"/>
          <w:color w:val="000000"/>
          <w:sz w:val="28"/>
        </w:rPr>
        <w:t xml:space="preserve">
      </w:t>
      </w:r>
    </w:p>
    <w:bookmarkEnd w:id="195"/>
    <w:p>
      <w:pPr>
        <w:spacing w:after="0"/>
        <w:ind w:left="0"/>
        <w:jc w:val="both"/>
      </w:pPr>
      <w:r>
        <w:drawing>
          <wp:inline distT="0" distB="0" distL="0" distR="0">
            <wp:extent cx="1143000" cy="58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1143000" cy="584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79" w:id="196"/>
    <w:p>
      <w:pPr>
        <w:spacing w:after="0"/>
        <w:ind w:left="0"/>
        <w:jc w:val="both"/>
      </w:pPr>
      <w:r>
        <w:rPr>
          <w:rFonts w:ascii="Times New Roman"/>
          <w:b w:val="false"/>
          <w:i w:val="false"/>
          <w:color w:val="000000"/>
          <w:sz w:val="28"/>
        </w:rPr>
        <w:t>
      где:</w:t>
      </w:r>
    </w:p>
    <w:bookmarkEnd w:id="196"/>
    <w:bookmarkStart w:name="z280" w:id="197"/>
    <w:p>
      <w:pPr>
        <w:spacing w:after="0"/>
        <w:ind w:left="0"/>
        <w:jc w:val="both"/>
      </w:pPr>
      <w:r>
        <w:rPr>
          <w:rFonts w:ascii="Times New Roman"/>
          <w:b w:val="false"/>
          <w:i w:val="false"/>
          <w:color w:val="000000"/>
          <w:sz w:val="28"/>
        </w:rPr>
        <w:t>
      Тin2 – тариф для 2-ой группы потребителей на i-м участке на период действия тарифа, тенге за 1 кубический метр;</w:t>
      </w:r>
    </w:p>
    <w:bookmarkEnd w:id="197"/>
    <w:bookmarkStart w:name="z281" w:id="198"/>
    <w:p>
      <w:pPr>
        <w:spacing w:after="0"/>
        <w:ind w:left="0"/>
        <w:jc w:val="both"/>
      </w:pPr>
      <w:r>
        <w:rPr>
          <w:rFonts w:ascii="Times New Roman"/>
          <w:b w:val="false"/>
          <w:i w:val="false"/>
          <w:color w:val="000000"/>
          <w:sz w:val="28"/>
        </w:rPr>
        <w:t>
      Zin – экономически обоснованные затраты на i-м участке на период действия тарифа, тенге;</w:t>
      </w:r>
    </w:p>
    <w:bookmarkEnd w:id="198"/>
    <w:bookmarkStart w:name="z282" w:id="199"/>
    <w:p>
      <w:pPr>
        <w:spacing w:after="0"/>
        <w:ind w:left="0"/>
        <w:jc w:val="both"/>
      </w:pPr>
      <w:r>
        <w:rPr>
          <w:rFonts w:ascii="Times New Roman"/>
          <w:b w:val="false"/>
          <w:i w:val="false"/>
          <w:color w:val="000000"/>
          <w:sz w:val="28"/>
        </w:rPr>
        <w:t>
      Vin – cуммарный объем оказываемых услуг по подаче воды по магистральным трубопроводам для всех групп потребителей на i-м участке на период действия тарифа, кубических метров.</w:t>
      </w:r>
    </w:p>
    <w:bookmarkEnd w:id="199"/>
    <w:bookmarkStart w:name="z283" w:id="200"/>
    <w:p>
      <w:pPr>
        <w:spacing w:after="0"/>
        <w:ind w:left="0"/>
        <w:jc w:val="both"/>
      </w:pPr>
      <w:r>
        <w:rPr>
          <w:rFonts w:ascii="Times New Roman"/>
          <w:b w:val="false"/>
          <w:i w:val="false"/>
          <w:color w:val="000000"/>
          <w:sz w:val="28"/>
        </w:rPr>
        <w:t>
      18. Тариф для группы потребителей "промышленные предприятия и другие коммерческие организации" (3-я группа) на i-м участке рассчитывается по формуле:</w:t>
      </w:r>
    </w:p>
    <w:bookmarkEnd w:id="200"/>
    <w:bookmarkStart w:name="z284" w:id="201"/>
    <w:p>
      <w:pPr>
        <w:spacing w:after="0"/>
        <w:ind w:left="0"/>
        <w:jc w:val="both"/>
      </w:pPr>
      <w:r>
        <w:rPr>
          <w:rFonts w:ascii="Times New Roman"/>
          <w:b w:val="false"/>
          <w:i w:val="false"/>
          <w:color w:val="000000"/>
          <w:sz w:val="28"/>
        </w:rPr>
        <w:t xml:space="preserve">
      </w:t>
      </w:r>
    </w:p>
    <w:bookmarkEnd w:id="201"/>
    <w:p>
      <w:pPr>
        <w:spacing w:after="0"/>
        <w:ind w:left="0"/>
        <w:jc w:val="both"/>
      </w:pPr>
      <w:r>
        <w:drawing>
          <wp:inline distT="0" distB="0" distL="0" distR="0">
            <wp:extent cx="1765300" cy="58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1765300" cy="584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85" w:id="202"/>
    <w:p>
      <w:pPr>
        <w:spacing w:after="0"/>
        <w:ind w:left="0"/>
        <w:jc w:val="both"/>
      </w:pPr>
      <w:r>
        <w:rPr>
          <w:rFonts w:ascii="Times New Roman"/>
          <w:b w:val="false"/>
          <w:i w:val="false"/>
          <w:color w:val="000000"/>
          <w:sz w:val="28"/>
        </w:rPr>
        <w:t>
      где:</w:t>
      </w:r>
    </w:p>
    <w:bookmarkEnd w:id="202"/>
    <w:bookmarkStart w:name="z286" w:id="203"/>
    <w:p>
      <w:pPr>
        <w:spacing w:after="0"/>
        <w:ind w:left="0"/>
        <w:jc w:val="both"/>
      </w:pPr>
      <w:r>
        <w:rPr>
          <w:rFonts w:ascii="Times New Roman"/>
          <w:b w:val="false"/>
          <w:i w:val="false"/>
          <w:color w:val="000000"/>
          <w:sz w:val="28"/>
        </w:rPr>
        <w:t>
      Тin3 – тариф для 3-ей группы потребителей на i-м участке на период действия тарифа, тенге за 1 кубический метр;</w:t>
      </w:r>
    </w:p>
    <w:bookmarkEnd w:id="203"/>
    <w:bookmarkStart w:name="z287" w:id="204"/>
    <w:p>
      <w:pPr>
        <w:spacing w:after="0"/>
        <w:ind w:left="0"/>
        <w:jc w:val="both"/>
      </w:pPr>
      <w:r>
        <w:rPr>
          <w:rFonts w:ascii="Times New Roman"/>
          <w:b w:val="false"/>
          <w:i w:val="false"/>
          <w:color w:val="000000"/>
          <w:sz w:val="28"/>
        </w:rPr>
        <w:t>
      Zin – экономически обоснованные затраты на i-м участке на период действия тарифа, тенге;</w:t>
      </w:r>
    </w:p>
    <w:bookmarkEnd w:id="204"/>
    <w:bookmarkStart w:name="z288" w:id="205"/>
    <w:p>
      <w:pPr>
        <w:spacing w:after="0"/>
        <w:ind w:left="0"/>
        <w:jc w:val="both"/>
      </w:pPr>
      <w:r>
        <w:rPr>
          <w:rFonts w:ascii="Times New Roman"/>
          <w:b w:val="false"/>
          <w:i w:val="false"/>
          <w:color w:val="000000"/>
          <w:sz w:val="28"/>
        </w:rPr>
        <w:t>
      ДУПin – допустимый уровень прибыли до налогообложения на i-м участке на период действия тарифа, тенге;</w:t>
      </w:r>
    </w:p>
    <w:bookmarkEnd w:id="205"/>
    <w:bookmarkStart w:name="z289" w:id="206"/>
    <w:p>
      <w:pPr>
        <w:spacing w:after="0"/>
        <w:ind w:left="0"/>
        <w:jc w:val="both"/>
      </w:pPr>
      <w:r>
        <w:rPr>
          <w:rFonts w:ascii="Times New Roman"/>
          <w:b w:val="false"/>
          <w:i w:val="false"/>
          <w:color w:val="000000"/>
          <w:sz w:val="28"/>
        </w:rPr>
        <w:t>
      Vin – cуммарный объем оказываемых услуг по подаче воды по магистральным трубопроводам для всех групп потребителей на i-м участке на период действия тарифа, кубических метров.</w:t>
      </w:r>
    </w:p>
    <w:bookmarkEnd w:id="206"/>
    <w:bookmarkStart w:name="z290" w:id="207"/>
    <w:p>
      <w:pPr>
        <w:spacing w:after="0"/>
        <w:ind w:left="0"/>
        <w:jc w:val="both"/>
      </w:pPr>
      <w:r>
        <w:rPr>
          <w:rFonts w:ascii="Times New Roman"/>
          <w:b w:val="false"/>
          <w:i w:val="false"/>
          <w:color w:val="000000"/>
          <w:sz w:val="28"/>
        </w:rPr>
        <w:t>
      19. Тариф для группы потребителей "нефтегазодобывающие предприятия" (4-я группа) на i-м участке рассчитывается по формуле:</w:t>
      </w:r>
    </w:p>
    <w:bookmarkEnd w:id="207"/>
    <w:bookmarkStart w:name="z291" w:id="208"/>
    <w:p>
      <w:pPr>
        <w:spacing w:after="0"/>
        <w:ind w:left="0"/>
        <w:jc w:val="both"/>
      </w:pPr>
      <w:r>
        <w:rPr>
          <w:rFonts w:ascii="Times New Roman"/>
          <w:b w:val="false"/>
          <w:i w:val="false"/>
          <w:color w:val="000000"/>
          <w:sz w:val="28"/>
        </w:rPr>
        <w:t xml:space="preserve">
      </w:t>
      </w:r>
    </w:p>
    <w:bookmarkEnd w:id="208"/>
    <w:p>
      <w:pPr>
        <w:spacing w:after="0"/>
        <w:ind w:left="0"/>
        <w:jc w:val="both"/>
      </w:pPr>
      <w:r>
        <w:drawing>
          <wp:inline distT="0" distB="0" distL="0" distR="0">
            <wp:extent cx="58420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5842000" cy="622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92" w:id="209"/>
    <w:p>
      <w:pPr>
        <w:spacing w:after="0"/>
        <w:ind w:left="0"/>
        <w:jc w:val="both"/>
      </w:pPr>
      <w:r>
        <w:rPr>
          <w:rFonts w:ascii="Times New Roman"/>
          <w:b w:val="false"/>
          <w:i w:val="false"/>
          <w:color w:val="000000"/>
          <w:sz w:val="28"/>
        </w:rPr>
        <w:t>
      где:</w:t>
      </w:r>
    </w:p>
    <w:bookmarkEnd w:id="209"/>
    <w:bookmarkStart w:name="z293" w:id="210"/>
    <w:p>
      <w:pPr>
        <w:spacing w:after="0"/>
        <w:ind w:left="0"/>
        <w:jc w:val="both"/>
      </w:pPr>
      <w:r>
        <w:rPr>
          <w:rFonts w:ascii="Times New Roman"/>
          <w:b w:val="false"/>
          <w:i w:val="false"/>
          <w:color w:val="000000"/>
          <w:sz w:val="28"/>
        </w:rPr>
        <w:t>
      Тin4 – тариф для 4-ой группы потребителей на i-м участке на период действия тарифа, тенге за 1 кубический метр;</w:t>
      </w:r>
    </w:p>
    <w:bookmarkEnd w:id="210"/>
    <w:bookmarkStart w:name="z294" w:id="211"/>
    <w:p>
      <w:pPr>
        <w:spacing w:after="0"/>
        <w:ind w:left="0"/>
        <w:jc w:val="both"/>
      </w:pPr>
      <w:r>
        <w:rPr>
          <w:rFonts w:ascii="Times New Roman"/>
          <w:b w:val="false"/>
          <w:i w:val="false"/>
          <w:color w:val="000000"/>
          <w:sz w:val="28"/>
        </w:rPr>
        <w:t>
      Vin1 – объем оказываемых услуг по подаче воды потребителям 1-й группы на i-м участке на период действия тарифа, кубических метров;</w:t>
      </w:r>
    </w:p>
    <w:bookmarkEnd w:id="211"/>
    <w:bookmarkStart w:name="z295" w:id="212"/>
    <w:p>
      <w:pPr>
        <w:spacing w:after="0"/>
        <w:ind w:left="0"/>
        <w:jc w:val="both"/>
      </w:pPr>
      <w:r>
        <w:rPr>
          <w:rFonts w:ascii="Times New Roman"/>
          <w:b w:val="false"/>
          <w:i w:val="false"/>
          <w:color w:val="000000"/>
          <w:sz w:val="28"/>
        </w:rPr>
        <w:t>
      Vin2 – объем оказываемых услуг по подаче воды потребителям 2-й группы на i-м участке на период действия тарифа, кубических метров;</w:t>
      </w:r>
    </w:p>
    <w:bookmarkEnd w:id="212"/>
    <w:bookmarkStart w:name="z296" w:id="213"/>
    <w:p>
      <w:pPr>
        <w:spacing w:after="0"/>
        <w:ind w:left="0"/>
        <w:jc w:val="both"/>
      </w:pPr>
      <w:r>
        <w:rPr>
          <w:rFonts w:ascii="Times New Roman"/>
          <w:b w:val="false"/>
          <w:i w:val="false"/>
          <w:color w:val="000000"/>
          <w:sz w:val="28"/>
        </w:rPr>
        <w:t>
      Vin4 – объем оказываемых услуг по подаче воды потребителям 4-й группы на i-м участке на период действия тарифа, кубических метров.</w:t>
      </w:r>
    </w:p>
    <w:bookmarkEnd w:id="213"/>
    <w:bookmarkStart w:name="z297" w:id="214"/>
    <w:p>
      <w:pPr>
        <w:spacing w:after="0"/>
        <w:ind w:left="0"/>
        <w:jc w:val="both"/>
      </w:pPr>
      <w:r>
        <w:rPr>
          <w:rFonts w:ascii="Times New Roman"/>
          <w:b w:val="false"/>
          <w:i w:val="false"/>
          <w:color w:val="000000"/>
          <w:sz w:val="28"/>
        </w:rPr>
        <w:t>
      Примечание. К объему Vin1 оказания услуг по подаче воды потребителям 1-й группы на i-м участке относятся только те объемы, которые непосредственно потребляются населением, бюджетными и некоммерческими организациями, а также другими предприятиями, оказывающими коммунальные услуги населению, бюджетным и некоммерческим организациям.</w:t>
      </w:r>
    </w:p>
    <w:bookmarkEnd w:id="214"/>
    <w:bookmarkStart w:name="z298" w:id="215"/>
    <w:p>
      <w:pPr>
        <w:spacing w:after="0"/>
        <w:ind w:left="0"/>
        <w:jc w:val="left"/>
      </w:pPr>
      <w:r>
        <w:rPr>
          <w:rFonts w:ascii="Times New Roman"/>
          <w:b/>
          <w:i w:val="false"/>
          <w:color w:val="000000"/>
        </w:rPr>
        <w:t xml:space="preserve"> Глава 4. Расчет тарифа (цены, ставки сбора) на услуги по подаче воды по каналам</w:t>
      </w:r>
    </w:p>
    <w:bookmarkEnd w:id="215"/>
    <w:bookmarkStart w:name="z299" w:id="216"/>
    <w:p>
      <w:pPr>
        <w:spacing w:after="0"/>
        <w:ind w:left="0"/>
        <w:jc w:val="both"/>
      </w:pPr>
      <w:r>
        <w:rPr>
          <w:rFonts w:ascii="Times New Roman"/>
          <w:b w:val="false"/>
          <w:i w:val="false"/>
          <w:color w:val="000000"/>
          <w:sz w:val="28"/>
        </w:rPr>
        <w:t>
      20. Тариф на услуги по подаче воды по каналам рассчитывается по формуле:</w:t>
      </w:r>
    </w:p>
    <w:bookmarkEnd w:id="216"/>
    <w:bookmarkStart w:name="z300" w:id="217"/>
    <w:p>
      <w:pPr>
        <w:spacing w:after="0"/>
        <w:ind w:left="0"/>
        <w:jc w:val="both"/>
      </w:pPr>
      <w:r>
        <w:rPr>
          <w:rFonts w:ascii="Times New Roman"/>
          <w:b w:val="false"/>
          <w:i w:val="false"/>
          <w:color w:val="000000"/>
          <w:sz w:val="28"/>
        </w:rPr>
        <w:t xml:space="preserve">
      </w:t>
      </w:r>
    </w:p>
    <w:bookmarkEnd w:id="217"/>
    <w:p>
      <w:pPr>
        <w:spacing w:after="0"/>
        <w:ind w:left="0"/>
        <w:jc w:val="both"/>
      </w:pPr>
      <w:r>
        <w:drawing>
          <wp:inline distT="0" distB="0" distL="0" distR="0">
            <wp:extent cx="1587500" cy="59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1587500" cy="596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01" w:id="218"/>
    <w:p>
      <w:pPr>
        <w:spacing w:after="0"/>
        <w:ind w:left="0"/>
        <w:jc w:val="both"/>
      </w:pPr>
      <w:r>
        <w:rPr>
          <w:rFonts w:ascii="Times New Roman"/>
          <w:b w:val="false"/>
          <w:i w:val="false"/>
          <w:color w:val="000000"/>
          <w:sz w:val="28"/>
        </w:rPr>
        <w:t>
      где:</w:t>
      </w:r>
    </w:p>
    <w:bookmarkEnd w:id="218"/>
    <w:bookmarkStart w:name="z302" w:id="219"/>
    <w:p>
      <w:pPr>
        <w:spacing w:after="0"/>
        <w:ind w:left="0"/>
        <w:jc w:val="both"/>
      </w:pPr>
      <w:r>
        <w:rPr>
          <w:rFonts w:ascii="Times New Roman"/>
          <w:b w:val="false"/>
          <w:i w:val="false"/>
          <w:color w:val="000000"/>
          <w:sz w:val="28"/>
        </w:rPr>
        <w:t>
      n – период действия тарифа (на год или на весь период);</w:t>
      </w:r>
    </w:p>
    <w:bookmarkEnd w:id="219"/>
    <w:bookmarkStart w:name="z303" w:id="220"/>
    <w:p>
      <w:pPr>
        <w:spacing w:after="0"/>
        <w:ind w:left="0"/>
        <w:jc w:val="both"/>
      </w:pPr>
      <w:r>
        <w:rPr>
          <w:rFonts w:ascii="Times New Roman"/>
          <w:b w:val="false"/>
          <w:i w:val="false"/>
          <w:color w:val="000000"/>
          <w:sz w:val="28"/>
        </w:rPr>
        <w:t>
      Тn – тариф на услуги по подаче воды на период действия тарифа, тенге за 1 кубический метр;</w:t>
      </w:r>
    </w:p>
    <w:bookmarkEnd w:id="220"/>
    <w:bookmarkStart w:name="z304" w:id="221"/>
    <w:p>
      <w:pPr>
        <w:spacing w:after="0"/>
        <w:ind w:left="0"/>
        <w:jc w:val="both"/>
      </w:pPr>
      <w:r>
        <w:rPr>
          <w:rFonts w:ascii="Times New Roman"/>
          <w:b w:val="false"/>
          <w:i w:val="false"/>
          <w:color w:val="000000"/>
          <w:sz w:val="28"/>
        </w:rPr>
        <w:t>
      Zn – экономически обоснованные затраты на период действия тарифа, принятые с учетом требований Особого порядка, тысяч тенге;</w:t>
      </w:r>
    </w:p>
    <w:bookmarkEnd w:id="221"/>
    <w:bookmarkStart w:name="z305" w:id="222"/>
    <w:p>
      <w:pPr>
        <w:spacing w:after="0"/>
        <w:ind w:left="0"/>
        <w:jc w:val="both"/>
      </w:pPr>
      <w:r>
        <w:rPr>
          <w:rFonts w:ascii="Times New Roman"/>
          <w:b w:val="false"/>
          <w:i w:val="false"/>
          <w:color w:val="000000"/>
          <w:sz w:val="28"/>
        </w:rPr>
        <w:t>
      ДУПn – допустимый уровень прибыли до налогообложения на период действия тарифа, тысяч тенге;</w:t>
      </w:r>
    </w:p>
    <w:bookmarkEnd w:id="222"/>
    <w:bookmarkStart w:name="z306" w:id="223"/>
    <w:p>
      <w:pPr>
        <w:spacing w:after="0"/>
        <w:ind w:left="0"/>
        <w:jc w:val="both"/>
      </w:pPr>
      <w:r>
        <w:rPr>
          <w:rFonts w:ascii="Times New Roman"/>
          <w:b w:val="false"/>
          <w:i w:val="false"/>
          <w:color w:val="000000"/>
          <w:sz w:val="28"/>
        </w:rPr>
        <w:t>
      Vn – объем оказываемых услуг на период действия тарифа, тысяч кубических метров.</w:t>
      </w:r>
    </w:p>
    <w:bookmarkEnd w:id="223"/>
    <w:bookmarkStart w:name="z307" w:id="224"/>
    <w:p>
      <w:pPr>
        <w:spacing w:after="0"/>
        <w:ind w:left="0"/>
        <w:jc w:val="both"/>
      </w:pPr>
      <w:r>
        <w:rPr>
          <w:rFonts w:ascii="Times New Roman"/>
          <w:b w:val="false"/>
          <w:i w:val="false"/>
          <w:color w:val="000000"/>
          <w:sz w:val="28"/>
        </w:rPr>
        <w:t>
      21. В случае, если имеется несколько тарифных участков, тариф для потребителей услуги по подаче воды по каналам рассчитывается по формуле:</w:t>
      </w:r>
    </w:p>
    <w:bookmarkEnd w:id="224"/>
    <w:bookmarkStart w:name="z308" w:id="225"/>
    <w:p>
      <w:pPr>
        <w:spacing w:after="0"/>
        <w:ind w:left="0"/>
        <w:jc w:val="both"/>
      </w:pPr>
      <w:r>
        <w:rPr>
          <w:rFonts w:ascii="Times New Roman"/>
          <w:b w:val="false"/>
          <w:i w:val="false"/>
          <w:color w:val="000000"/>
          <w:sz w:val="28"/>
        </w:rPr>
        <w:t xml:space="preserve">
      </w:t>
      </w:r>
    </w:p>
    <w:bookmarkEnd w:id="225"/>
    <w:p>
      <w:pPr>
        <w:spacing w:after="0"/>
        <w:ind w:left="0"/>
        <w:jc w:val="both"/>
      </w:pPr>
      <w:r>
        <w:drawing>
          <wp:inline distT="0" distB="0" distL="0" distR="0">
            <wp:extent cx="1727200" cy="58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1727200" cy="584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09" w:id="226"/>
    <w:p>
      <w:pPr>
        <w:spacing w:after="0"/>
        <w:ind w:left="0"/>
        <w:jc w:val="both"/>
      </w:pPr>
      <w:r>
        <w:rPr>
          <w:rFonts w:ascii="Times New Roman"/>
          <w:b w:val="false"/>
          <w:i w:val="false"/>
          <w:color w:val="000000"/>
          <w:sz w:val="28"/>
        </w:rPr>
        <w:t>
      где:</w:t>
      </w:r>
    </w:p>
    <w:bookmarkEnd w:id="226"/>
    <w:bookmarkStart w:name="z310" w:id="227"/>
    <w:p>
      <w:pPr>
        <w:spacing w:after="0"/>
        <w:ind w:left="0"/>
        <w:jc w:val="both"/>
      </w:pPr>
      <w:r>
        <w:rPr>
          <w:rFonts w:ascii="Times New Roman"/>
          <w:b w:val="false"/>
          <w:i w:val="false"/>
          <w:color w:val="000000"/>
          <w:sz w:val="28"/>
        </w:rPr>
        <w:t>
      i – номер тарифного участка;</w:t>
      </w:r>
    </w:p>
    <w:bookmarkEnd w:id="227"/>
    <w:bookmarkStart w:name="z311" w:id="228"/>
    <w:p>
      <w:pPr>
        <w:spacing w:after="0"/>
        <w:ind w:left="0"/>
        <w:jc w:val="both"/>
      </w:pPr>
      <w:r>
        <w:rPr>
          <w:rFonts w:ascii="Times New Roman"/>
          <w:b w:val="false"/>
          <w:i w:val="false"/>
          <w:color w:val="000000"/>
          <w:sz w:val="28"/>
        </w:rPr>
        <w:t>
      Tin – тариф на услуги по подаче воды по i-му тарифному участку на период действия тарифа, тенге за 1 кубический метр;</w:t>
      </w:r>
    </w:p>
    <w:bookmarkEnd w:id="228"/>
    <w:bookmarkStart w:name="z312" w:id="229"/>
    <w:p>
      <w:pPr>
        <w:spacing w:after="0"/>
        <w:ind w:left="0"/>
        <w:jc w:val="both"/>
      </w:pPr>
      <w:r>
        <w:rPr>
          <w:rFonts w:ascii="Times New Roman"/>
          <w:b w:val="false"/>
          <w:i w:val="false"/>
          <w:color w:val="000000"/>
          <w:sz w:val="28"/>
        </w:rPr>
        <w:t>
      Zin – экономически обоснованные затраты по i-му тарифному участку на период действия тарифа, тысяч тенге;</w:t>
      </w:r>
    </w:p>
    <w:bookmarkEnd w:id="229"/>
    <w:bookmarkStart w:name="z313" w:id="230"/>
    <w:p>
      <w:pPr>
        <w:spacing w:after="0"/>
        <w:ind w:left="0"/>
        <w:jc w:val="both"/>
      </w:pPr>
      <w:r>
        <w:rPr>
          <w:rFonts w:ascii="Times New Roman"/>
          <w:b w:val="false"/>
          <w:i w:val="false"/>
          <w:color w:val="000000"/>
          <w:sz w:val="28"/>
        </w:rPr>
        <w:t>
      ДУПin – допустимый уровень прибыли до налогообложения по i-му тарифному участку на период действия тарифа, тысяч тенге;</w:t>
      </w:r>
    </w:p>
    <w:bookmarkEnd w:id="230"/>
    <w:bookmarkStart w:name="z314" w:id="231"/>
    <w:p>
      <w:pPr>
        <w:spacing w:after="0"/>
        <w:ind w:left="0"/>
        <w:jc w:val="both"/>
      </w:pPr>
      <w:r>
        <w:rPr>
          <w:rFonts w:ascii="Times New Roman"/>
          <w:b w:val="false"/>
          <w:i w:val="false"/>
          <w:color w:val="000000"/>
          <w:sz w:val="28"/>
        </w:rPr>
        <w:t>
      Vin – объем оказываемых услуг по подаче воды по i-му тарифному участку на период действия тарифа, тысяч кубических метров.</w:t>
      </w:r>
    </w:p>
    <w:bookmarkEnd w:id="231"/>
    <w:bookmarkStart w:name="z315" w:id="232"/>
    <w:p>
      <w:pPr>
        <w:spacing w:after="0"/>
        <w:ind w:left="0"/>
        <w:jc w:val="both"/>
      </w:pPr>
      <w:r>
        <w:rPr>
          <w:rFonts w:ascii="Times New Roman"/>
          <w:b w:val="false"/>
          <w:i w:val="false"/>
          <w:color w:val="000000"/>
          <w:sz w:val="28"/>
        </w:rPr>
        <w:t>
      22. В случае необходимости дифференциации тарифов по тарифным участкам дифференциация производится по группам потребителей.</w:t>
      </w:r>
    </w:p>
    <w:bookmarkEnd w:id="232"/>
    <w:bookmarkStart w:name="z316" w:id="233"/>
    <w:p>
      <w:pPr>
        <w:spacing w:after="0"/>
        <w:ind w:left="0"/>
        <w:jc w:val="left"/>
      </w:pPr>
      <w:r>
        <w:rPr>
          <w:rFonts w:ascii="Times New Roman"/>
          <w:b/>
          <w:i w:val="false"/>
          <w:color w:val="000000"/>
        </w:rPr>
        <w:t xml:space="preserve"> Глава 5. Расчет тарифа (цены, ставки сбора) на услуги по подаче воды по каналам дифференцированного по группам потребителей в зависимости от способа подачи воды</w:t>
      </w:r>
    </w:p>
    <w:bookmarkEnd w:id="233"/>
    <w:bookmarkStart w:name="z317" w:id="234"/>
    <w:p>
      <w:pPr>
        <w:spacing w:after="0"/>
        <w:ind w:left="0"/>
        <w:jc w:val="both"/>
      </w:pPr>
      <w:r>
        <w:rPr>
          <w:rFonts w:ascii="Times New Roman"/>
          <w:b w:val="false"/>
          <w:i w:val="false"/>
          <w:color w:val="000000"/>
          <w:sz w:val="28"/>
        </w:rPr>
        <w:t>
      23. Дифференциация тарифов по группам потребителей производится на основании технологической особенности при оказании регулируемых услуг по подаче воды по каналам, при которой подача воды до потребителя осуществляется двумя способами (механизированный и самотечный) и в зависимости от того, на какие нужды используется вода.</w:t>
      </w:r>
    </w:p>
    <w:bookmarkEnd w:id="234"/>
    <w:bookmarkStart w:name="z318" w:id="235"/>
    <w:p>
      <w:pPr>
        <w:spacing w:after="0"/>
        <w:ind w:left="0"/>
        <w:jc w:val="both"/>
      </w:pPr>
      <w:r>
        <w:rPr>
          <w:rFonts w:ascii="Times New Roman"/>
          <w:b w:val="false"/>
          <w:i w:val="false"/>
          <w:color w:val="000000"/>
          <w:sz w:val="28"/>
        </w:rPr>
        <w:t>
      24. Потребители классифицируются на следующие группы:</w:t>
      </w:r>
    </w:p>
    <w:bookmarkEnd w:id="235"/>
    <w:bookmarkStart w:name="z319" w:id="236"/>
    <w:p>
      <w:pPr>
        <w:spacing w:after="0"/>
        <w:ind w:left="0"/>
        <w:jc w:val="both"/>
      </w:pPr>
      <w:r>
        <w:rPr>
          <w:rFonts w:ascii="Times New Roman"/>
          <w:b w:val="false"/>
          <w:i w:val="false"/>
          <w:color w:val="000000"/>
          <w:sz w:val="28"/>
        </w:rPr>
        <w:t>
      1) сельхозтоваропроизводители;</w:t>
      </w:r>
    </w:p>
    <w:bookmarkEnd w:id="236"/>
    <w:bookmarkStart w:name="z320" w:id="237"/>
    <w:p>
      <w:pPr>
        <w:spacing w:after="0"/>
        <w:ind w:left="0"/>
        <w:jc w:val="both"/>
      </w:pPr>
      <w:r>
        <w:rPr>
          <w:rFonts w:ascii="Times New Roman"/>
          <w:b w:val="false"/>
          <w:i w:val="false"/>
          <w:color w:val="000000"/>
          <w:sz w:val="28"/>
        </w:rPr>
        <w:t>
      2) водоканалы, бюджетные организации;</w:t>
      </w:r>
    </w:p>
    <w:bookmarkEnd w:id="237"/>
    <w:bookmarkStart w:name="z321" w:id="238"/>
    <w:p>
      <w:pPr>
        <w:spacing w:after="0"/>
        <w:ind w:left="0"/>
        <w:jc w:val="both"/>
      </w:pPr>
      <w:r>
        <w:rPr>
          <w:rFonts w:ascii="Times New Roman"/>
          <w:b w:val="false"/>
          <w:i w:val="false"/>
          <w:color w:val="000000"/>
          <w:sz w:val="28"/>
        </w:rPr>
        <w:t>
      3) предприятия, производящие электроэнергию;</w:t>
      </w:r>
    </w:p>
    <w:bookmarkEnd w:id="238"/>
    <w:bookmarkStart w:name="z322" w:id="239"/>
    <w:p>
      <w:pPr>
        <w:spacing w:after="0"/>
        <w:ind w:left="0"/>
        <w:jc w:val="both"/>
      </w:pPr>
      <w:r>
        <w:rPr>
          <w:rFonts w:ascii="Times New Roman"/>
          <w:b w:val="false"/>
          <w:i w:val="false"/>
          <w:color w:val="000000"/>
          <w:sz w:val="28"/>
        </w:rPr>
        <w:t>
      4) попуски (природоохранные, компенсационные, санитарно-экологические);</w:t>
      </w:r>
    </w:p>
    <w:bookmarkEnd w:id="239"/>
    <w:bookmarkStart w:name="z323" w:id="240"/>
    <w:p>
      <w:pPr>
        <w:spacing w:after="0"/>
        <w:ind w:left="0"/>
        <w:jc w:val="both"/>
      </w:pPr>
      <w:r>
        <w:rPr>
          <w:rFonts w:ascii="Times New Roman"/>
          <w:b w:val="false"/>
          <w:i w:val="false"/>
          <w:color w:val="000000"/>
          <w:sz w:val="28"/>
        </w:rPr>
        <w:t>
      5) промышленные предприятия, прочие коммерческие и некоммерческие организации.</w:t>
      </w:r>
    </w:p>
    <w:bookmarkEnd w:id="240"/>
    <w:bookmarkStart w:name="z324" w:id="241"/>
    <w:p>
      <w:pPr>
        <w:spacing w:after="0"/>
        <w:ind w:left="0"/>
        <w:jc w:val="both"/>
      </w:pPr>
      <w:r>
        <w:rPr>
          <w:rFonts w:ascii="Times New Roman"/>
          <w:b w:val="false"/>
          <w:i w:val="false"/>
          <w:color w:val="000000"/>
          <w:sz w:val="28"/>
        </w:rPr>
        <w:t>
      25. Среднеотпускной расчетный тариф на услуги по подаче воды по каналам на период действия тарифа, рассчитывается по следующей формуле:</w:t>
      </w:r>
    </w:p>
    <w:bookmarkEnd w:id="241"/>
    <w:bookmarkStart w:name="z325" w:id="242"/>
    <w:p>
      <w:pPr>
        <w:spacing w:after="0"/>
        <w:ind w:left="0"/>
        <w:jc w:val="both"/>
      </w:pPr>
      <w:r>
        <w:rPr>
          <w:rFonts w:ascii="Times New Roman"/>
          <w:b w:val="false"/>
          <w:i w:val="false"/>
          <w:color w:val="000000"/>
          <w:sz w:val="28"/>
        </w:rPr>
        <w:t xml:space="preserve">
      </w:t>
      </w:r>
    </w:p>
    <w:bookmarkEnd w:id="242"/>
    <w:p>
      <w:pPr>
        <w:spacing w:after="0"/>
        <w:ind w:left="0"/>
        <w:jc w:val="both"/>
      </w:pPr>
      <w:r>
        <w:drawing>
          <wp:inline distT="0" distB="0" distL="0" distR="0">
            <wp:extent cx="16256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1625600" cy="57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26" w:id="243"/>
    <w:p>
      <w:pPr>
        <w:spacing w:after="0"/>
        <w:ind w:left="0"/>
        <w:jc w:val="both"/>
      </w:pPr>
      <w:r>
        <w:rPr>
          <w:rFonts w:ascii="Times New Roman"/>
          <w:b w:val="false"/>
          <w:i w:val="false"/>
          <w:color w:val="000000"/>
          <w:sz w:val="28"/>
        </w:rPr>
        <w:t>
      где:</w:t>
      </w:r>
    </w:p>
    <w:bookmarkEnd w:id="243"/>
    <w:bookmarkStart w:name="z327" w:id="244"/>
    <w:p>
      <w:pPr>
        <w:spacing w:after="0"/>
        <w:ind w:left="0"/>
        <w:jc w:val="both"/>
      </w:pPr>
      <w:r>
        <w:rPr>
          <w:rFonts w:ascii="Times New Roman"/>
          <w:b w:val="false"/>
          <w:i w:val="false"/>
          <w:color w:val="000000"/>
          <w:sz w:val="28"/>
        </w:rPr>
        <w:t>
      n – период действия тарифа (на год или на весь период);</w:t>
      </w:r>
    </w:p>
    <w:bookmarkEnd w:id="244"/>
    <w:bookmarkStart w:name="z328" w:id="245"/>
    <w:p>
      <w:pPr>
        <w:spacing w:after="0"/>
        <w:ind w:left="0"/>
        <w:jc w:val="both"/>
      </w:pPr>
      <w:r>
        <w:rPr>
          <w:rFonts w:ascii="Times New Roman"/>
          <w:b w:val="false"/>
          <w:i w:val="false"/>
          <w:color w:val="000000"/>
          <w:sz w:val="28"/>
        </w:rPr>
        <w:t>
      Tn – тариф среднеотпускной расчетный на период действия тарифа, тенге за 1 кубический метр;</w:t>
      </w:r>
    </w:p>
    <w:bookmarkEnd w:id="245"/>
    <w:bookmarkStart w:name="z329" w:id="246"/>
    <w:p>
      <w:pPr>
        <w:spacing w:after="0"/>
        <w:ind w:left="0"/>
        <w:jc w:val="both"/>
      </w:pPr>
      <w:r>
        <w:rPr>
          <w:rFonts w:ascii="Times New Roman"/>
          <w:b w:val="false"/>
          <w:i w:val="false"/>
          <w:color w:val="000000"/>
          <w:sz w:val="28"/>
        </w:rPr>
        <w:t>
      Zn – экономически обоснованные затраты на период действия тарифа, принятые с учетом требований Особого порядка, тысяч тенге;</w:t>
      </w:r>
    </w:p>
    <w:bookmarkEnd w:id="246"/>
    <w:bookmarkStart w:name="z330" w:id="247"/>
    <w:p>
      <w:pPr>
        <w:spacing w:after="0"/>
        <w:ind w:left="0"/>
        <w:jc w:val="both"/>
      </w:pPr>
      <w:r>
        <w:rPr>
          <w:rFonts w:ascii="Times New Roman"/>
          <w:b w:val="false"/>
          <w:i w:val="false"/>
          <w:color w:val="000000"/>
          <w:sz w:val="28"/>
        </w:rPr>
        <w:t>
      ДУПn – допустимый уровень прибыли до налогообложения на период действия тарифа, тысяч тенге;</w:t>
      </w:r>
    </w:p>
    <w:bookmarkEnd w:id="247"/>
    <w:bookmarkStart w:name="z331" w:id="248"/>
    <w:p>
      <w:pPr>
        <w:spacing w:after="0"/>
        <w:ind w:left="0"/>
        <w:jc w:val="both"/>
      </w:pPr>
      <w:r>
        <w:rPr>
          <w:rFonts w:ascii="Times New Roman"/>
          <w:b w:val="false"/>
          <w:i w:val="false"/>
          <w:color w:val="000000"/>
          <w:sz w:val="28"/>
        </w:rPr>
        <w:t>
      Vn – объем оказываемых услуг на период действия тарифа, тысяч кубических метров.</w:t>
      </w:r>
    </w:p>
    <w:bookmarkEnd w:id="248"/>
    <w:bookmarkStart w:name="z332" w:id="249"/>
    <w:p>
      <w:pPr>
        <w:spacing w:after="0"/>
        <w:ind w:left="0"/>
        <w:jc w:val="both"/>
      </w:pPr>
      <w:r>
        <w:rPr>
          <w:rFonts w:ascii="Times New Roman"/>
          <w:b w:val="false"/>
          <w:i w:val="false"/>
          <w:color w:val="000000"/>
          <w:sz w:val="28"/>
        </w:rPr>
        <w:t>
      26. Расчетный тариф на услуги по подаче воды по каналам для каждой группы потребителей в зависимости от способа подачи воды рассчитывается по формуле:</w:t>
      </w:r>
    </w:p>
    <w:bookmarkEnd w:id="249"/>
    <w:bookmarkStart w:name="z333" w:id="250"/>
    <w:p>
      <w:pPr>
        <w:spacing w:after="0"/>
        <w:ind w:left="0"/>
        <w:jc w:val="both"/>
      </w:pPr>
      <w:r>
        <w:rPr>
          <w:rFonts w:ascii="Times New Roman"/>
          <w:b w:val="false"/>
          <w:i w:val="false"/>
          <w:color w:val="000000"/>
          <w:sz w:val="28"/>
        </w:rPr>
        <w:t>
      1) Для механизированного способа подачи воды:</w:t>
      </w:r>
    </w:p>
    <w:bookmarkEnd w:id="250"/>
    <w:bookmarkStart w:name="z334" w:id="251"/>
    <w:p>
      <w:pPr>
        <w:spacing w:after="0"/>
        <w:ind w:left="0"/>
        <w:jc w:val="both"/>
      </w:pPr>
      <w:r>
        <w:rPr>
          <w:rFonts w:ascii="Times New Roman"/>
          <w:b w:val="false"/>
          <w:i w:val="false"/>
          <w:color w:val="000000"/>
          <w:sz w:val="28"/>
        </w:rPr>
        <w:t>
      Tnмi расчет =Tn*Vфакт /Dфакт *(Dмi факт/Vмi факт),</w:t>
      </w:r>
    </w:p>
    <w:bookmarkEnd w:id="251"/>
    <w:bookmarkStart w:name="z335" w:id="252"/>
    <w:p>
      <w:pPr>
        <w:spacing w:after="0"/>
        <w:ind w:left="0"/>
        <w:jc w:val="both"/>
      </w:pPr>
      <w:r>
        <w:rPr>
          <w:rFonts w:ascii="Times New Roman"/>
          <w:b w:val="false"/>
          <w:i w:val="false"/>
          <w:color w:val="000000"/>
          <w:sz w:val="28"/>
        </w:rPr>
        <w:t>
      где:</w:t>
      </w:r>
    </w:p>
    <w:bookmarkEnd w:id="252"/>
    <w:bookmarkStart w:name="z336" w:id="253"/>
    <w:p>
      <w:pPr>
        <w:spacing w:after="0"/>
        <w:ind w:left="0"/>
        <w:jc w:val="both"/>
      </w:pPr>
      <w:r>
        <w:rPr>
          <w:rFonts w:ascii="Times New Roman"/>
          <w:b w:val="false"/>
          <w:i w:val="false"/>
          <w:color w:val="000000"/>
          <w:sz w:val="28"/>
        </w:rPr>
        <w:t>
      i – группа потребителей;</w:t>
      </w:r>
    </w:p>
    <w:bookmarkEnd w:id="253"/>
    <w:bookmarkStart w:name="z337" w:id="254"/>
    <w:p>
      <w:pPr>
        <w:spacing w:after="0"/>
        <w:ind w:left="0"/>
        <w:jc w:val="both"/>
      </w:pPr>
      <w:r>
        <w:rPr>
          <w:rFonts w:ascii="Times New Roman"/>
          <w:b w:val="false"/>
          <w:i w:val="false"/>
          <w:color w:val="000000"/>
          <w:sz w:val="28"/>
        </w:rPr>
        <w:t>
      Tnмi расчет – расчетный тариф для механизированного способа подачи воды для i-й группы потребителей на период действия тарифа, тенге за 1 кубический метр;</w:t>
      </w:r>
    </w:p>
    <w:bookmarkEnd w:id="254"/>
    <w:bookmarkStart w:name="z338" w:id="255"/>
    <w:p>
      <w:pPr>
        <w:spacing w:after="0"/>
        <w:ind w:left="0"/>
        <w:jc w:val="both"/>
      </w:pPr>
      <w:r>
        <w:rPr>
          <w:rFonts w:ascii="Times New Roman"/>
          <w:b w:val="false"/>
          <w:i w:val="false"/>
          <w:color w:val="000000"/>
          <w:sz w:val="28"/>
        </w:rPr>
        <w:t>
      Dфакт – фактический доход от оказания услуг за предыдущий законченный календарный год, тысяч тенге;</w:t>
      </w:r>
    </w:p>
    <w:bookmarkEnd w:id="255"/>
    <w:bookmarkStart w:name="z339" w:id="256"/>
    <w:p>
      <w:pPr>
        <w:spacing w:after="0"/>
        <w:ind w:left="0"/>
        <w:jc w:val="both"/>
      </w:pPr>
      <w:r>
        <w:rPr>
          <w:rFonts w:ascii="Times New Roman"/>
          <w:b w:val="false"/>
          <w:i w:val="false"/>
          <w:color w:val="000000"/>
          <w:sz w:val="28"/>
        </w:rPr>
        <w:t>
      Vфакт – фактический объем оказанных услуг за предыдущий законченный календарный год, тысяч кубических метров;</w:t>
      </w:r>
    </w:p>
    <w:bookmarkEnd w:id="256"/>
    <w:bookmarkStart w:name="z340" w:id="257"/>
    <w:p>
      <w:pPr>
        <w:spacing w:after="0"/>
        <w:ind w:left="0"/>
        <w:jc w:val="both"/>
      </w:pPr>
      <w:r>
        <w:rPr>
          <w:rFonts w:ascii="Times New Roman"/>
          <w:b w:val="false"/>
          <w:i w:val="false"/>
          <w:color w:val="000000"/>
          <w:sz w:val="28"/>
        </w:rPr>
        <w:t>
      Dмi факт – фактический доход от механизированной водоподачи для i-й группы потребителей за предыдущий законченный календарный год, тысяч тенге;</w:t>
      </w:r>
    </w:p>
    <w:bookmarkEnd w:id="257"/>
    <w:bookmarkStart w:name="z341" w:id="258"/>
    <w:p>
      <w:pPr>
        <w:spacing w:after="0"/>
        <w:ind w:left="0"/>
        <w:jc w:val="both"/>
      </w:pPr>
      <w:r>
        <w:rPr>
          <w:rFonts w:ascii="Times New Roman"/>
          <w:b w:val="false"/>
          <w:i w:val="false"/>
          <w:color w:val="000000"/>
          <w:sz w:val="28"/>
        </w:rPr>
        <w:t>
      Vмi факт – фактический объем механизированной водоподачи для i-й группы потребителей за предыдущий законченный календарный год, тысяч кубических метров;</w:t>
      </w:r>
    </w:p>
    <w:bookmarkEnd w:id="258"/>
    <w:bookmarkStart w:name="z342" w:id="259"/>
    <w:p>
      <w:pPr>
        <w:spacing w:after="0"/>
        <w:ind w:left="0"/>
        <w:jc w:val="both"/>
      </w:pPr>
      <w:r>
        <w:rPr>
          <w:rFonts w:ascii="Times New Roman"/>
          <w:b w:val="false"/>
          <w:i w:val="false"/>
          <w:color w:val="000000"/>
          <w:sz w:val="28"/>
        </w:rPr>
        <w:t>
      2) Для самотечного способа подачи воды:</w:t>
      </w:r>
    </w:p>
    <w:bookmarkEnd w:id="259"/>
    <w:bookmarkStart w:name="z343" w:id="260"/>
    <w:p>
      <w:pPr>
        <w:spacing w:after="0"/>
        <w:ind w:left="0"/>
        <w:jc w:val="both"/>
      </w:pPr>
      <w:r>
        <w:rPr>
          <w:rFonts w:ascii="Times New Roman"/>
          <w:b w:val="false"/>
          <w:i w:val="false"/>
          <w:color w:val="000000"/>
          <w:sz w:val="28"/>
        </w:rPr>
        <w:t>
      Tnсi расчет = Tn*Vфакт/Dфакт*(Dсi факт/Vсi факт),</w:t>
      </w:r>
    </w:p>
    <w:bookmarkEnd w:id="260"/>
    <w:bookmarkStart w:name="z344" w:id="261"/>
    <w:p>
      <w:pPr>
        <w:spacing w:after="0"/>
        <w:ind w:left="0"/>
        <w:jc w:val="both"/>
      </w:pPr>
      <w:r>
        <w:rPr>
          <w:rFonts w:ascii="Times New Roman"/>
          <w:b w:val="false"/>
          <w:i w:val="false"/>
          <w:color w:val="000000"/>
          <w:sz w:val="28"/>
        </w:rPr>
        <w:t>
      где:</w:t>
      </w:r>
    </w:p>
    <w:bookmarkEnd w:id="261"/>
    <w:bookmarkStart w:name="z345" w:id="262"/>
    <w:p>
      <w:pPr>
        <w:spacing w:after="0"/>
        <w:ind w:left="0"/>
        <w:jc w:val="both"/>
      </w:pPr>
      <w:r>
        <w:rPr>
          <w:rFonts w:ascii="Times New Roman"/>
          <w:b w:val="false"/>
          <w:i w:val="false"/>
          <w:color w:val="000000"/>
          <w:sz w:val="28"/>
        </w:rPr>
        <w:t>
      i – группа потребителей;</w:t>
      </w:r>
    </w:p>
    <w:bookmarkEnd w:id="262"/>
    <w:bookmarkStart w:name="z346" w:id="263"/>
    <w:p>
      <w:pPr>
        <w:spacing w:after="0"/>
        <w:ind w:left="0"/>
        <w:jc w:val="both"/>
      </w:pPr>
      <w:r>
        <w:rPr>
          <w:rFonts w:ascii="Times New Roman"/>
          <w:b w:val="false"/>
          <w:i w:val="false"/>
          <w:color w:val="000000"/>
          <w:sz w:val="28"/>
        </w:rPr>
        <w:t>
      Tnсi расчет – расчетный тариф для самотечного способа подачи воды для i-й группы потребителей на период действия тарифа, тенге за 1 кубический метр;</w:t>
      </w:r>
    </w:p>
    <w:bookmarkEnd w:id="263"/>
    <w:bookmarkStart w:name="z347" w:id="264"/>
    <w:p>
      <w:pPr>
        <w:spacing w:after="0"/>
        <w:ind w:left="0"/>
        <w:jc w:val="both"/>
      </w:pPr>
      <w:r>
        <w:rPr>
          <w:rFonts w:ascii="Times New Roman"/>
          <w:b w:val="false"/>
          <w:i w:val="false"/>
          <w:color w:val="000000"/>
          <w:sz w:val="28"/>
        </w:rPr>
        <w:t>
      Dфакт – фактический доход от оказания услуг за предыдущий законченный календарный год, тысяч тенге;</w:t>
      </w:r>
    </w:p>
    <w:bookmarkEnd w:id="264"/>
    <w:bookmarkStart w:name="z348" w:id="265"/>
    <w:p>
      <w:pPr>
        <w:spacing w:after="0"/>
        <w:ind w:left="0"/>
        <w:jc w:val="both"/>
      </w:pPr>
      <w:r>
        <w:rPr>
          <w:rFonts w:ascii="Times New Roman"/>
          <w:b w:val="false"/>
          <w:i w:val="false"/>
          <w:color w:val="000000"/>
          <w:sz w:val="28"/>
        </w:rPr>
        <w:t>
      Vфакт – фактический объем оказанных услуг за предыдущий законченный календарный год, тысяч кубических метров;</w:t>
      </w:r>
    </w:p>
    <w:bookmarkEnd w:id="265"/>
    <w:bookmarkStart w:name="z349" w:id="266"/>
    <w:p>
      <w:pPr>
        <w:spacing w:after="0"/>
        <w:ind w:left="0"/>
        <w:jc w:val="both"/>
      </w:pPr>
      <w:r>
        <w:rPr>
          <w:rFonts w:ascii="Times New Roman"/>
          <w:b w:val="false"/>
          <w:i w:val="false"/>
          <w:color w:val="000000"/>
          <w:sz w:val="28"/>
        </w:rPr>
        <w:t>
      Dсi факт – фактический доход от самотечной водоподачи для i-й группы потребителей за предыдущий законченный календарный год, тысяч тенге;</w:t>
      </w:r>
    </w:p>
    <w:bookmarkEnd w:id="266"/>
    <w:bookmarkStart w:name="z350" w:id="267"/>
    <w:p>
      <w:pPr>
        <w:spacing w:after="0"/>
        <w:ind w:left="0"/>
        <w:jc w:val="both"/>
      </w:pPr>
      <w:r>
        <w:rPr>
          <w:rFonts w:ascii="Times New Roman"/>
          <w:b w:val="false"/>
          <w:i w:val="false"/>
          <w:color w:val="000000"/>
          <w:sz w:val="28"/>
        </w:rPr>
        <w:t>
      Vсi факт – фактический объем самотечной водоподачи для i-й группы потребителей за предыдущий законченный календарный год, тысяч кубических метров.</w:t>
      </w:r>
    </w:p>
    <w:bookmarkEnd w:id="267"/>
    <w:bookmarkStart w:name="z351" w:id="268"/>
    <w:p>
      <w:pPr>
        <w:spacing w:after="0"/>
        <w:ind w:left="0"/>
        <w:jc w:val="both"/>
      </w:pPr>
      <w:r>
        <w:rPr>
          <w:rFonts w:ascii="Times New Roman"/>
          <w:b w:val="false"/>
          <w:i w:val="false"/>
          <w:color w:val="000000"/>
          <w:sz w:val="28"/>
        </w:rPr>
        <w:t>
      27. Средневзвешанный расчетный тариф с учетом расчетных тарифов для каждой группы потребителей и прогнозируемых объемов оказываемых услуг на период действия тарифа рассчитывается по формуле:</w:t>
      </w:r>
    </w:p>
    <w:bookmarkEnd w:id="268"/>
    <w:bookmarkStart w:name="z352" w:id="269"/>
    <w:p>
      <w:pPr>
        <w:spacing w:after="0"/>
        <w:ind w:left="0"/>
        <w:jc w:val="both"/>
      </w:pPr>
      <w:r>
        <w:rPr>
          <w:rFonts w:ascii="Times New Roman"/>
          <w:b w:val="false"/>
          <w:i w:val="false"/>
          <w:color w:val="000000"/>
          <w:sz w:val="28"/>
        </w:rPr>
        <w:t xml:space="preserve">
      </w:t>
      </w:r>
    </w:p>
    <w:bookmarkEnd w:id="269"/>
    <w:p>
      <w:pPr>
        <w:spacing w:after="0"/>
        <w:ind w:left="0"/>
        <w:jc w:val="both"/>
      </w:pPr>
      <w:r>
        <w:drawing>
          <wp:inline distT="0" distB="0" distL="0" distR="0">
            <wp:extent cx="5422900" cy="63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5422900" cy="635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53" w:id="270"/>
    <w:p>
      <w:pPr>
        <w:spacing w:after="0"/>
        <w:ind w:left="0"/>
        <w:jc w:val="both"/>
      </w:pPr>
      <w:r>
        <w:rPr>
          <w:rFonts w:ascii="Times New Roman"/>
          <w:b w:val="false"/>
          <w:i w:val="false"/>
          <w:color w:val="000000"/>
          <w:sz w:val="28"/>
        </w:rPr>
        <w:t>
      где:</w:t>
      </w:r>
    </w:p>
    <w:bookmarkEnd w:id="270"/>
    <w:bookmarkStart w:name="z354" w:id="271"/>
    <w:p>
      <w:pPr>
        <w:spacing w:after="0"/>
        <w:ind w:left="0"/>
        <w:jc w:val="both"/>
      </w:pPr>
      <w:r>
        <w:rPr>
          <w:rFonts w:ascii="Times New Roman"/>
          <w:b w:val="false"/>
          <w:i w:val="false"/>
          <w:color w:val="000000"/>
          <w:sz w:val="28"/>
        </w:rPr>
        <w:t>
      n – период действия тарифа (на год или на весь период);</w:t>
      </w:r>
    </w:p>
    <w:bookmarkEnd w:id="271"/>
    <w:bookmarkStart w:name="z355" w:id="272"/>
    <w:p>
      <w:pPr>
        <w:spacing w:after="0"/>
        <w:ind w:left="0"/>
        <w:jc w:val="both"/>
      </w:pPr>
      <w:r>
        <w:rPr>
          <w:rFonts w:ascii="Times New Roman"/>
          <w:b w:val="false"/>
          <w:i w:val="false"/>
          <w:color w:val="000000"/>
          <w:sz w:val="28"/>
        </w:rPr>
        <w:t>
      i – группа потребителей;</w:t>
      </w:r>
    </w:p>
    <w:bookmarkEnd w:id="272"/>
    <w:bookmarkStart w:name="z356" w:id="273"/>
    <w:p>
      <w:pPr>
        <w:spacing w:after="0"/>
        <w:ind w:left="0"/>
        <w:jc w:val="both"/>
      </w:pPr>
      <w:r>
        <w:rPr>
          <w:rFonts w:ascii="Times New Roman"/>
          <w:b w:val="false"/>
          <w:i w:val="false"/>
          <w:color w:val="000000"/>
          <w:sz w:val="28"/>
        </w:rPr>
        <w:t>
      Tn ср.расчет – средневзвешанный расчетный тариф на период действия тарифа, тенге за 1 кубический метр;</w:t>
      </w:r>
    </w:p>
    <w:bookmarkEnd w:id="273"/>
    <w:bookmarkStart w:name="z357" w:id="274"/>
    <w:p>
      <w:pPr>
        <w:spacing w:after="0"/>
        <w:ind w:left="0"/>
        <w:jc w:val="both"/>
      </w:pPr>
      <w:r>
        <w:rPr>
          <w:rFonts w:ascii="Times New Roman"/>
          <w:b w:val="false"/>
          <w:i w:val="false"/>
          <w:color w:val="000000"/>
          <w:sz w:val="28"/>
        </w:rPr>
        <w:t>
      Vnсi – объем самотечной водоподачи для i-й группы потребителей на период действия тарифа, тысяч кубических метров;</w:t>
      </w:r>
    </w:p>
    <w:bookmarkEnd w:id="274"/>
    <w:bookmarkStart w:name="z358" w:id="275"/>
    <w:p>
      <w:pPr>
        <w:spacing w:after="0"/>
        <w:ind w:left="0"/>
        <w:jc w:val="both"/>
      </w:pPr>
      <w:r>
        <w:rPr>
          <w:rFonts w:ascii="Times New Roman"/>
          <w:b w:val="false"/>
          <w:i w:val="false"/>
          <w:color w:val="000000"/>
          <w:sz w:val="28"/>
        </w:rPr>
        <w:t>
      Vnмi – объем механизированной водоподачи для i-й группы потребителей на период действия тарифа, тысяч кубических метров;</w:t>
      </w:r>
    </w:p>
    <w:bookmarkEnd w:id="275"/>
    <w:bookmarkStart w:name="z359" w:id="276"/>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S</w:t>
      </w:r>
      <w:r>
        <w:rPr>
          <w:rFonts w:ascii="Times New Roman"/>
          <w:b w:val="false"/>
          <w:i w:val="false"/>
          <w:color w:val="000000"/>
          <w:sz w:val="28"/>
        </w:rPr>
        <w:t>ci – сумма произведений тарифа на объем по самотечной водоподаче для i-й группы потребителей на период действия тарифа, тысяч тенге;</w:t>
      </w:r>
    </w:p>
    <w:bookmarkEnd w:id="276"/>
    <w:bookmarkStart w:name="z360" w:id="277"/>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S</w:t>
      </w:r>
      <w:r>
        <w:rPr>
          <w:rFonts w:ascii="Times New Roman"/>
          <w:b w:val="false"/>
          <w:i w:val="false"/>
          <w:color w:val="000000"/>
          <w:sz w:val="28"/>
        </w:rPr>
        <w:t>мi – сумма произведений тарифа на объем по механической водоподаче для i-й группы потребителей на период действия тарифа, тысяч тенге.</w:t>
      </w:r>
    </w:p>
    <w:bookmarkEnd w:id="277"/>
    <w:bookmarkStart w:name="z361" w:id="278"/>
    <w:p>
      <w:pPr>
        <w:spacing w:after="0"/>
        <w:ind w:left="0"/>
        <w:jc w:val="both"/>
      </w:pPr>
      <w:r>
        <w:rPr>
          <w:rFonts w:ascii="Times New Roman"/>
          <w:b w:val="false"/>
          <w:i w:val="false"/>
          <w:color w:val="000000"/>
          <w:sz w:val="28"/>
        </w:rPr>
        <w:t>
      28. Для определения отклонения средневзвешанного расчетного тарифа от среднеотпускного расчетного тарифа при изменении прогнозируемых объемов оказываемых услуг применяется поправочный коэффициент, который рассчитывается по следующей формуле:</w:t>
      </w:r>
    </w:p>
    <w:bookmarkEnd w:id="278"/>
    <w:bookmarkStart w:name="z362" w:id="279"/>
    <w:p>
      <w:pPr>
        <w:spacing w:after="0"/>
        <w:ind w:left="0"/>
        <w:jc w:val="both"/>
      </w:pPr>
      <w:r>
        <w:rPr>
          <w:rFonts w:ascii="Times New Roman"/>
          <w:b w:val="false"/>
          <w:i w:val="false"/>
          <w:color w:val="000000"/>
          <w:sz w:val="28"/>
        </w:rPr>
        <w:t>
      Kn поправ = Tn /(Tn ср.расчет),</w:t>
      </w:r>
    </w:p>
    <w:bookmarkEnd w:id="279"/>
    <w:bookmarkStart w:name="z363" w:id="280"/>
    <w:p>
      <w:pPr>
        <w:spacing w:after="0"/>
        <w:ind w:left="0"/>
        <w:jc w:val="both"/>
      </w:pPr>
      <w:r>
        <w:rPr>
          <w:rFonts w:ascii="Times New Roman"/>
          <w:b w:val="false"/>
          <w:i w:val="false"/>
          <w:color w:val="000000"/>
          <w:sz w:val="28"/>
        </w:rPr>
        <w:t>
      где:</w:t>
      </w:r>
    </w:p>
    <w:bookmarkEnd w:id="280"/>
    <w:bookmarkStart w:name="z364" w:id="281"/>
    <w:p>
      <w:pPr>
        <w:spacing w:after="0"/>
        <w:ind w:left="0"/>
        <w:jc w:val="both"/>
      </w:pPr>
      <w:r>
        <w:rPr>
          <w:rFonts w:ascii="Times New Roman"/>
          <w:b w:val="false"/>
          <w:i w:val="false"/>
          <w:color w:val="000000"/>
          <w:sz w:val="28"/>
        </w:rPr>
        <w:t>
      Kn поправ – поправочный коэффициент, характеризующий степень собираемости доходов в период действия тарифа, при этом значения коэффициента означают: Kn поправ &lt;1 – что расчетный доход на период действия тарифа, превышает тарифный доход на период действия тарифа; Kn поправ =1 – что расчетный и тарифный доходы на период действия тарифа равны; Kn поправ &gt;1 – что расчетный доход на период действия тарифа меньше необходимого тарифного дохода на период действия тарифа.</w:t>
      </w:r>
    </w:p>
    <w:bookmarkEnd w:id="281"/>
    <w:bookmarkStart w:name="z365" w:id="282"/>
    <w:p>
      <w:pPr>
        <w:spacing w:after="0"/>
        <w:ind w:left="0"/>
        <w:jc w:val="both"/>
      </w:pPr>
      <w:r>
        <w:rPr>
          <w:rFonts w:ascii="Times New Roman"/>
          <w:b w:val="false"/>
          <w:i w:val="false"/>
          <w:color w:val="000000"/>
          <w:sz w:val="28"/>
        </w:rPr>
        <w:t>
      29. Тариф для каждой группы потребителей в зависимости от способа подачи воды на период действия тарифа определяется по формулам:</w:t>
      </w:r>
    </w:p>
    <w:bookmarkEnd w:id="282"/>
    <w:bookmarkStart w:name="z366" w:id="283"/>
    <w:p>
      <w:pPr>
        <w:spacing w:after="0"/>
        <w:ind w:left="0"/>
        <w:jc w:val="both"/>
      </w:pPr>
      <w:r>
        <w:rPr>
          <w:rFonts w:ascii="Times New Roman"/>
          <w:b w:val="false"/>
          <w:i w:val="false"/>
          <w:color w:val="000000"/>
          <w:sz w:val="28"/>
        </w:rPr>
        <w:t>
      1) для механизированного способа подачи воды:</w:t>
      </w:r>
    </w:p>
    <w:bookmarkEnd w:id="283"/>
    <w:bookmarkStart w:name="z367" w:id="284"/>
    <w:p>
      <w:pPr>
        <w:spacing w:after="0"/>
        <w:ind w:left="0"/>
        <w:jc w:val="both"/>
      </w:pPr>
      <w:r>
        <w:rPr>
          <w:rFonts w:ascii="Times New Roman"/>
          <w:b w:val="false"/>
          <w:i w:val="false"/>
          <w:color w:val="000000"/>
          <w:sz w:val="28"/>
        </w:rPr>
        <w:t>
      Tnмi = Tnмi расчет*Kn поправ</w:t>
      </w:r>
    </w:p>
    <w:bookmarkEnd w:id="284"/>
    <w:bookmarkStart w:name="z368" w:id="285"/>
    <w:p>
      <w:pPr>
        <w:spacing w:after="0"/>
        <w:ind w:left="0"/>
        <w:jc w:val="both"/>
      </w:pPr>
      <w:r>
        <w:rPr>
          <w:rFonts w:ascii="Times New Roman"/>
          <w:b w:val="false"/>
          <w:i w:val="false"/>
          <w:color w:val="000000"/>
          <w:sz w:val="28"/>
        </w:rPr>
        <w:t>
      2) для самотечного способа подачи воды:</w:t>
      </w:r>
    </w:p>
    <w:bookmarkEnd w:id="285"/>
    <w:bookmarkStart w:name="z369" w:id="286"/>
    <w:p>
      <w:pPr>
        <w:spacing w:after="0"/>
        <w:ind w:left="0"/>
        <w:jc w:val="both"/>
      </w:pPr>
      <w:r>
        <w:rPr>
          <w:rFonts w:ascii="Times New Roman"/>
          <w:b w:val="false"/>
          <w:i w:val="false"/>
          <w:color w:val="000000"/>
          <w:sz w:val="28"/>
        </w:rPr>
        <w:t>
      Tnci = Tnci расчет*Kn поправ</w:t>
      </w:r>
    </w:p>
    <w:bookmarkEnd w:id="286"/>
    <w:bookmarkStart w:name="z370" w:id="287"/>
    <w:p>
      <w:pPr>
        <w:spacing w:after="0"/>
        <w:ind w:left="0"/>
        <w:jc w:val="both"/>
      </w:pPr>
      <w:r>
        <w:rPr>
          <w:rFonts w:ascii="Times New Roman"/>
          <w:b w:val="false"/>
          <w:i w:val="false"/>
          <w:color w:val="000000"/>
          <w:sz w:val="28"/>
        </w:rPr>
        <w:t>
      где:</w:t>
      </w:r>
    </w:p>
    <w:bookmarkEnd w:id="287"/>
    <w:bookmarkStart w:name="z371" w:id="288"/>
    <w:p>
      <w:pPr>
        <w:spacing w:after="0"/>
        <w:ind w:left="0"/>
        <w:jc w:val="both"/>
      </w:pPr>
      <w:r>
        <w:rPr>
          <w:rFonts w:ascii="Times New Roman"/>
          <w:b w:val="false"/>
          <w:i w:val="false"/>
          <w:color w:val="000000"/>
          <w:sz w:val="28"/>
        </w:rPr>
        <w:t>
      Tnмi – тариф для i-й группы потребителей на период действия тарифа при механизированном способе подачи воды, тенге за 1 кубический метр;</w:t>
      </w:r>
    </w:p>
    <w:bookmarkEnd w:id="288"/>
    <w:bookmarkStart w:name="z372" w:id="289"/>
    <w:p>
      <w:pPr>
        <w:spacing w:after="0"/>
        <w:ind w:left="0"/>
        <w:jc w:val="both"/>
      </w:pPr>
      <w:r>
        <w:rPr>
          <w:rFonts w:ascii="Times New Roman"/>
          <w:b w:val="false"/>
          <w:i w:val="false"/>
          <w:color w:val="000000"/>
          <w:sz w:val="28"/>
        </w:rPr>
        <w:t>
      Tnci – тариф для i-й группы потребителей на период действия тарифа при самотечном способе подачи воды, тенге за 1 кубический метр.</w:t>
      </w:r>
    </w:p>
    <w:bookmarkEnd w:id="28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3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header.xml" Type="http://schemas.openxmlformats.org/officeDocument/2006/relationships/header" Id="rId3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