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cdfa" w14:textId="7cdc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чрезвычайным ситуациям Республики Казахстан от 2 мая 2013 года № 181 "Об утверждении типовых программ подготовки руководящего состава и специалистов в области чрезвычайных ситуаций"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5 февраля 2014 года № 39. Зарегистрирован в Министерстве юстиции Республики Казахстан 5 марта 2014 года № 9191. Утратил силу приказом Министра по чрезвычайным ситуациям Республики Казахстан от 20 мая 2014 года № 235</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20.05.2014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информирования, пропаганды знаний, обучения населения и специалистов в области чрезвычайных ситуаций, утвержденный постановлением Правительства Республики Казахстан от 17 января 2003 года № 50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 мая 2013 года № 181 «Об утверждении типовых программ подготовки руководящего состава и специалистов в области чрезвычайных ситуаций» (зарегистрирован в Реестре государственной регистрации нормативных правовых актов за № 8490; опубликован в газете «Казахстанская правда» от 23 октября 2013 года № 299 (27573)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типовой программе</w:t>
      </w:r>
      <w:r>
        <w:rPr>
          <w:rFonts w:ascii="Times New Roman"/>
          <w:b w:val="false"/>
          <w:i w:val="false"/>
          <w:color w:val="000000"/>
          <w:sz w:val="28"/>
        </w:rPr>
        <w:t xml:space="preserve"> подготовки руководящего состава в области чрезвычайных ситуаций в учебно-методических центрах Министерства по чрезвычайным ситуациям Республики Казахстан,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25</w:t>
      </w:r>
      <w:r>
        <w:rPr>
          <w:rFonts w:ascii="Times New Roman"/>
          <w:b w:val="false"/>
          <w:i w:val="false"/>
          <w:color w:val="000000"/>
          <w:sz w:val="28"/>
        </w:rPr>
        <w:t>. Функциональные обязанности руководящего состава по вопросам чрезвычайных ситуаций и гражданской обороны» изложить в следующей редакции:</w:t>
      </w:r>
      <w:r>
        <w:br/>
      </w:r>
      <w:r>
        <w:rPr>
          <w:rFonts w:ascii="Times New Roman"/>
          <w:b w:val="false"/>
          <w:i w:val="false"/>
          <w:color w:val="000000"/>
          <w:sz w:val="28"/>
        </w:rPr>
        <w:t>
      «Тема 25. Функциональные обязанности руководящего состава по вопросам чрезвычайных ситуаций и гражданской обороны.</w:t>
      </w:r>
      <w:r>
        <w:br/>
      </w:r>
      <w:r>
        <w:rPr>
          <w:rFonts w:ascii="Times New Roman"/>
          <w:b w:val="false"/>
          <w:i w:val="false"/>
          <w:color w:val="000000"/>
          <w:sz w:val="28"/>
        </w:rPr>
        <w:t>
      Функциональные обязанности руководящего состава при повседневной готовности, при угрозе возникновения чрезвычайных ситуаций в мирное время, при переводе гражданской обороны на военное положение. Обязанности председателя КЧС. Организация оповещения населения и организаций об экстремальных ситуациях.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Основные руководящие и нормативные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28</w:t>
      </w:r>
      <w:r>
        <w:rPr>
          <w:rFonts w:ascii="Times New Roman"/>
          <w:b w:val="false"/>
          <w:i w:val="false"/>
          <w:color w:val="000000"/>
          <w:sz w:val="28"/>
        </w:rPr>
        <w:t>.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 изложить в следующей редакции:</w:t>
      </w:r>
      <w:r>
        <w:br/>
      </w:r>
      <w:r>
        <w:rPr>
          <w:rFonts w:ascii="Times New Roman"/>
          <w:b w:val="false"/>
          <w:i w:val="false"/>
          <w:color w:val="000000"/>
          <w:sz w:val="28"/>
        </w:rPr>
        <w:t>
      «Тема 28.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r>
        <w:br/>
      </w:r>
      <w:r>
        <w:rPr>
          <w:rFonts w:ascii="Times New Roman"/>
          <w:b w:val="false"/>
          <w:i w:val="false"/>
          <w:color w:val="000000"/>
          <w:sz w:val="28"/>
        </w:rPr>
        <w:t>
      Понятие о чрезвычайной ситуации, ликвидация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чрезвычайное положение, его суть и роль при ликвидации последствий чрезвычайных ситуаций.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35</w:t>
      </w:r>
      <w:r>
        <w:rPr>
          <w:rFonts w:ascii="Times New Roman"/>
          <w:b w:val="false"/>
          <w:i w:val="false"/>
          <w:color w:val="000000"/>
          <w:sz w:val="28"/>
        </w:rPr>
        <w:t>. Действия населения и должностных лиц при возникновении чрезвычайных ситуаций в ходе террористического акта» изложить в следующей редакции:</w:t>
      </w:r>
      <w:r>
        <w:br/>
      </w:r>
      <w:r>
        <w:rPr>
          <w:rFonts w:ascii="Times New Roman"/>
          <w:b w:val="false"/>
          <w:i w:val="false"/>
          <w:color w:val="000000"/>
          <w:sz w:val="28"/>
        </w:rPr>
        <w:t>
      «Тема 35.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Определение терроризма (выдержки из Закона Республики Казахстан «О борьбе с терроризмом» – цели борьбы в Республике Казахстан, из </w:t>
      </w:r>
      <w:r>
        <w:rPr>
          <w:rFonts w:ascii="Times New Roman"/>
          <w:b w:val="false"/>
          <w:i w:val="false"/>
          <w:color w:val="000000"/>
          <w:sz w:val="28"/>
        </w:rPr>
        <w:t>статьи 232</w:t>
      </w:r>
      <w:r>
        <w:rPr>
          <w:rFonts w:ascii="Times New Roman"/>
          <w:b w:val="false"/>
          <w:i w:val="false"/>
          <w:color w:val="000000"/>
          <w:sz w:val="28"/>
        </w:rPr>
        <w:t xml:space="preserve"> Уголовного кодекса Республике Казахстан), действия при обнаружении предмета, похожего на взрывное устройство, действия при получении подозрительного почтового (перевода) отправления, действия при угрозе по телефону, способы проведения террористических актов, объекты совершения террористических актов, средства, использующиеся при террористических актах, действия заложников при захвате террористов.</w:t>
      </w:r>
      <w:r>
        <w:br/>
      </w:r>
      <w:r>
        <w:rPr>
          <w:rFonts w:ascii="Times New Roman"/>
          <w:b w:val="false"/>
          <w:i w:val="false"/>
          <w:color w:val="000000"/>
          <w:sz w:val="28"/>
        </w:rPr>
        <w:t>
      Действия населения:</w:t>
      </w:r>
      <w:r>
        <w:br/>
      </w:r>
      <w:r>
        <w:rPr>
          <w:rFonts w:ascii="Times New Roman"/>
          <w:b w:val="false"/>
          <w:i w:val="false"/>
          <w:color w:val="000000"/>
          <w:sz w:val="28"/>
        </w:rPr>
        <w:t>
      при обнаружении предмета, похожего на взрывное устройство;</w:t>
      </w:r>
      <w:r>
        <w:br/>
      </w:r>
      <w:r>
        <w:rPr>
          <w:rFonts w:ascii="Times New Roman"/>
          <w:b w:val="false"/>
          <w:i w:val="false"/>
          <w:color w:val="000000"/>
          <w:sz w:val="28"/>
        </w:rPr>
        <w:t>
      при получении угрозы по телефону;</w:t>
      </w:r>
      <w:r>
        <w:br/>
      </w:r>
      <w:r>
        <w:rPr>
          <w:rFonts w:ascii="Times New Roman"/>
          <w:b w:val="false"/>
          <w:i w:val="false"/>
          <w:color w:val="000000"/>
          <w:sz w:val="28"/>
        </w:rPr>
        <w:t>
      при захвате заложников;</w:t>
      </w:r>
      <w:r>
        <w:br/>
      </w:r>
      <w:r>
        <w:rPr>
          <w:rFonts w:ascii="Times New Roman"/>
          <w:b w:val="false"/>
          <w:i w:val="false"/>
          <w:color w:val="000000"/>
          <w:sz w:val="28"/>
        </w:rPr>
        <w:t>
      при захвате террористами самолета;</w:t>
      </w:r>
      <w:r>
        <w:br/>
      </w:r>
      <w:r>
        <w:rPr>
          <w:rFonts w:ascii="Times New Roman"/>
          <w:b w:val="false"/>
          <w:i w:val="false"/>
          <w:color w:val="000000"/>
          <w:sz w:val="28"/>
        </w:rPr>
        <w:t>
      при обнаружении подозрительных веществ в почтовых отправлениях;</w:t>
      </w:r>
      <w:r>
        <w:br/>
      </w:r>
      <w:r>
        <w:rPr>
          <w:rFonts w:ascii="Times New Roman"/>
          <w:b w:val="false"/>
          <w:i w:val="false"/>
          <w:color w:val="000000"/>
          <w:sz w:val="28"/>
        </w:rPr>
        <w:t>
      при срабатывании взрывного устройства.</w:t>
      </w:r>
      <w:r>
        <w:br/>
      </w:r>
      <w:r>
        <w:rPr>
          <w:rFonts w:ascii="Times New Roman"/>
          <w:b w:val="false"/>
          <w:i w:val="false"/>
          <w:color w:val="000000"/>
          <w:sz w:val="28"/>
        </w:rPr>
        <w:t>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типовой программе</w:t>
      </w:r>
      <w:r>
        <w:rPr>
          <w:rFonts w:ascii="Times New Roman"/>
          <w:b w:val="false"/>
          <w:i w:val="false"/>
          <w:color w:val="000000"/>
          <w:sz w:val="28"/>
        </w:rPr>
        <w:t xml:space="preserve"> подготовки специалистов в области чрезвычайных ситуаций в учебно-методических центрах Министерства по чрезвычайным ситуациям Республики Казахстан,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25</w:t>
      </w:r>
      <w:r>
        <w:rPr>
          <w:rFonts w:ascii="Times New Roman"/>
          <w:b w:val="false"/>
          <w:i w:val="false"/>
          <w:color w:val="000000"/>
          <w:sz w:val="28"/>
        </w:rPr>
        <w:t>. Функциональные обязанности руководящего состава по вопросам чрезвычайных ситуаций и гражданской обороны» изложить в следующей редакции:</w:t>
      </w:r>
      <w:r>
        <w:br/>
      </w:r>
      <w:r>
        <w:rPr>
          <w:rFonts w:ascii="Times New Roman"/>
          <w:b w:val="false"/>
          <w:i w:val="false"/>
          <w:color w:val="000000"/>
          <w:sz w:val="28"/>
        </w:rPr>
        <w:t>
      «Тема 25. Функциональные обязанности руководящего состава по вопросам чрезвычайных ситуаций и гражданской обороны.</w:t>
      </w:r>
      <w:r>
        <w:br/>
      </w:r>
      <w:r>
        <w:rPr>
          <w:rFonts w:ascii="Times New Roman"/>
          <w:b w:val="false"/>
          <w:i w:val="false"/>
          <w:color w:val="000000"/>
          <w:sz w:val="28"/>
        </w:rPr>
        <w:t>
      Функциональные обязанности руководящего состава при повседневной готовности, при угрозе возникновения чрезвычайных ситуаций в мирное время, при переводе гражданской обороны на военное положение. Обязанности председателя КЧС. Организация оповещения населения и организаций об экстремальных ситуациях.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Основные руководящие и нормативные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28</w:t>
      </w:r>
      <w:r>
        <w:rPr>
          <w:rFonts w:ascii="Times New Roman"/>
          <w:b w:val="false"/>
          <w:i w:val="false"/>
          <w:color w:val="000000"/>
          <w:sz w:val="28"/>
        </w:rPr>
        <w:t>.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 изложить в следующей редакции:</w:t>
      </w:r>
      <w:r>
        <w:br/>
      </w:r>
      <w:r>
        <w:rPr>
          <w:rFonts w:ascii="Times New Roman"/>
          <w:b w:val="false"/>
          <w:i w:val="false"/>
          <w:color w:val="000000"/>
          <w:sz w:val="28"/>
        </w:rPr>
        <w:t>
      «Тема 28.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r>
        <w:br/>
      </w:r>
      <w:r>
        <w:rPr>
          <w:rFonts w:ascii="Times New Roman"/>
          <w:b w:val="false"/>
          <w:i w:val="false"/>
          <w:color w:val="000000"/>
          <w:sz w:val="28"/>
        </w:rPr>
        <w:t>
      Понятие о чрезвычайной ситуации, ликвидация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чрезвычайное положение, его суть и роль при ликвидации последствий чрезвычайных ситуаций.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Тему 35</w:t>
      </w:r>
      <w:r>
        <w:rPr>
          <w:rFonts w:ascii="Times New Roman"/>
          <w:b w:val="false"/>
          <w:i w:val="false"/>
          <w:color w:val="000000"/>
          <w:sz w:val="28"/>
        </w:rPr>
        <w:t>. Действия населения и должностных лиц при возникновении чрезвычайных ситуаций в ходе террористического акта» изложить в следующей редакции:</w:t>
      </w:r>
      <w:r>
        <w:br/>
      </w:r>
      <w:r>
        <w:rPr>
          <w:rFonts w:ascii="Times New Roman"/>
          <w:b w:val="false"/>
          <w:i w:val="false"/>
          <w:color w:val="000000"/>
          <w:sz w:val="28"/>
        </w:rPr>
        <w:t>
      «Тема 35.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Определение терроризма (выдержки из Закона Республики Казахстан «О борьбе с терроризмом» – цели борьбы в Республике Казахстан, из </w:t>
      </w:r>
      <w:r>
        <w:rPr>
          <w:rFonts w:ascii="Times New Roman"/>
          <w:b w:val="false"/>
          <w:i w:val="false"/>
          <w:color w:val="000000"/>
          <w:sz w:val="28"/>
        </w:rPr>
        <w:t>статьи 232</w:t>
      </w:r>
      <w:r>
        <w:rPr>
          <w:rFonts w:ascii="Times New Roman"/>
          <w:b w:val="false"/>
          <w:i w:val="false"/>
          <w:color w:val="000000"/>
          <w:sz w:val="28"/>
        </w:rPr>
        <w:t xml:space="preserve"> Уголовного кодекса Республике Казахстан), действия при обнаружении предмета, похожего на взрывное устройство, действия при получении подозрительного почтового (перевода) отправления, действия при угрозе по телефону, способы проведения террористических актов, объекты совершения террористических актов, средства, использующиеся при террористических актах, действия заложников при захвате террористов.</w:t>
      </w:r>
      <w:r>
        <w:br/>
      </w:r>
      <w:r>
        <w:rPr>
          <w:rFonts w:ascii="Times New Roman"/>
          <w:b w:val="false"/>
          <w:i w:val="false"/>
          <w:color w:val="000000"/>
          <w:sz w:val="28"/>
        </w:rPr>
        <w:t>
      Действия населения:</w:t>
      </w:r>
      <w:r>
        <w:br/>
      </w:r>
      <w:r>
        <w:rPr>
          <w:rFonts w:ascii="Times New Roman"/>
          <w:b w:val="false"/>
          <w:i w:val="false"/>
          <w:color w:val="000000"/>
          <w:sz w:val="28"/>
        </w:rPr>
        <w:t>
      при обнаружении предмета, похожего на взрывное устройство;</w:t>
      </w:r>
      <w:r>
        <w:br/>
      </w:r>
      <w:r>
        <w:rPr>
          <w:rFonts w:ascii="Times New Roman"/>
          <w:b w:val="false"/>
          <w:i w:val="false"/>
          <w:color w:val="000000"/>
          <w:sz w:val="28"/>
        </w:rPr>
        <w:t>
      при получении угрозы по телефону;</w:t>
      </w:r>
      <w:r>
        <w:br/>
      </w:r>
      <w:r>
        <w:rPr>
          <w:rFonts w:ascii="Times New Roman"/>
          <w:b w:val="false"/>
          <w:i w:val="false"/>
          <w:color w:val="000000"/>
          <w:sz w:val="28"/>
        </w:rPr>
        <w:t>
      при захвате заложников;</w:t>
      </w:r>
      <w:r>
        <w:br/>
      </w:r>
      <w:r>
        <w:rPr>
          <w:rFonts w:ascii="Times New Roman"/>
          <w:b w:val="false"/>
          <w:i w:val="false"/>
          <w:color w:val="000000"/>
          <w:sz w:val="28"/>
        </w:rPr>
        <w:t>
      при захвате террористами самолета;</w:t>
      </w:r>
      <w:r>
        <w:br/>
      </w:r>
      <w:r>
        <w:rPr>
          <w:rFonts w:ascii="Times New Roman"/>
          <w:b w:val="false"/>
          <w:i w:val="false"/>
          <w:color w:val="000000"/>
          <w:sz w:val="28"/>
        </w:rPr>
        <w:t>
      при обнаружении подозрительных веществ в почтовых отправлениях;</w:t>
      </w:r>
      <w:r>
        <w:br/>
      </w:r>
      <w:r>
        <w:rPr>
          <w:rFonts w:ascii="Times New Roman"/>
          <w:b w:val="false"/>
          <w:i w:val="false"/>
          <w:color w:val="000000"/>
          <w:sz w:val="28"/>
        </w:rPr>
        <w:t>
      при срабатывании взрывного устройства.</w:t>
      </w:r>
      <w:r>
        <w:br/>
      </w:r>
      <w:r>
        <w:rPr>
          <w:rFonts w:ascii="Times New Roman"/>
          <w:b w:val="false"/>
          <w:i w:val="false"/>
          <w:color w:val="000000"/>
          <w:sz w:val="28"/>
        </w:rPr>
        <w:t>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w:t>
      </w:r>
      <w:r>
        <w:br/>
      </w:r>
      <w:r>
        <w:rPr>
          <w:rFonts w:ascii="Times New Roman"/>
          <w:b w:val="false"/>
          <w:i w:val="false"/>
          <w:color w:val="000000"/>
          <w:sz w:val="28"/>
        </w:rPr>
        <w:t>
</w:t>
      </w:r>
      <w:r>
        <w:rPr>
          <w:rFonts w:ascii="Times New Roman"/>
          <w:b w:val="false"/>
          <w:i w:val="false"/>
          <w:color w:val="000000"/>
          <w:sz w:val="28"/>
        </w:rPr>
        <w:t>
      2. Департаменту Гражданской обороны Министерства по чрезвычайным ситуациям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установленном порядке официальное опубликование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по чрезвычайным ситуациям Республики Казахстан Петрова В. 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по чрезвычайным ситуациям</w:t>
      </w:r>
      <w:r>
        <w:br/>
      </w:r>
      <w:r>
        <w:rPr>
          <w:rFonts w:ascii="Times New Roman"/>
          <w:b w:val="false"/>
          <w:i w:val="false"/>
          <w:color w:val="000000"/>
          <w:sz w:val="28"/>
        </w:rPr>
        <w:t>
</w:t>
      </w:r>
      <w:r>
        <w:rPr>
          <w:rFonts w:ascii="Times New Roman"/>
          <w:b w:val="false"/>
          <w:i/>
          <w:color w:val="000000"/>
          <w:sz w:val="28"/>
        </w:rPr>
        <w:t>      Республики Казахстан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