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b95a1" w14:textId="5ab95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Отраслевой рамки квалификации в сфере строительства и жилищно-коммунального хозяйства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регионального развития Республики Казахстан от 14 января 2014 года № 5/ОД. Зарегистрирован в Министерстве юстиции Республики Казахстан 3 марта 2014 года № 9187. Утратил силу приказом Министра национальной экономики Республики Казахстан от 8 июня 2015 года № 423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национальной экономики РК от 08.06.2015 </w:t>
      </w:r>
      <w:r>
        <w:rPr>
          <w:rFonts w:ascii="Times New Roman"/>
          <w:b w:val="false"/>
          <w:i w:val="false"/>
          <w:color w:val="ff0000"/>
          <w:sz w:val="28"/>
        </w:rPr>
        <w:t>№ 423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138-4 Трудового кодекса Республики Казахстан от 15 мая 2007 года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Отраслевую рамку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квалификации в сфере строительства и жилищно-коммунального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регионального развития Республики Казахстан (У.Е. Жазылбек)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регионального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регионального развития Республики Казахстан Нокина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      Б. Жамишев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регионального развития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января 2014 года № 5/ОД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Отраслевая рамка квалификаций в сфере строительства и</w:t>
      </w:r>
      <w:r>
        <w:br/>
      </w:r>
      <w:r>
        <w:rPr>
          <w:rFonts w:ascii="Times New Roman"/>
          <w:b/>
          <w:i w:val="false"/>
          <w:color w:val="000000"/>
        </w:rPr>
        <w:t>
жилищно-коммунального хозяйства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Отраслевая рамка квалификаций в сфере строительства и жилищно-коммунального хозяйства (далее – ОРК) содержит восемь квалификационных уровней, что соответствует </w:t>
      </w:r>
      <w:r>
        <w:rPr>
          <w:rFonts w:ascii="Times New Roman"/>
          <w:b w:val="false"/>
          <w:i w:val="false"/>
          <w:color w:val="000000"/>
          <w:sz w:val="28"/>
        </w:rPr>
        <w:t>Национальной Рамке Квалификаций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ОРК определяет единую шкалу квалификационных уровней для разработки профессиональных стандартов (далее – ПС), обеспечивая сопоставимость квалификаций, и является основой для системы подтверждения соответствия и присвоения квалификации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ОРК приводится обобщенное описание результатов, детализация осуществляется в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ОРК предназначена для различных групп пользователей (работодателей, органов образования, граждан, рабочих) и позволяет: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описывать с единых позиций требования к квалификации работников, выпускников при разработке ПС и образовательных стандартов;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разрабатывать оценочные материалы и процедуры определения квалификации работников и выпускников всех уровней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планировать различные траектории образования, ведущие к получению конкретного квалификационного уровня, карьерного роста.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Основные термины и понятия, используемые в ОРК: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отраслевая рамка квалификаций - структурированное описание квалификационных уровней, признаваемых в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профессиональный стандарт - стандарт, определяющий в конкретной области профессиональной деятельности требования к уровню квалификации и компетентности, к содержанию, качеству и условиям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знание – результат усвоения информации посредством обучения и личного опыта, совокупность фактов, принципов, теории и практики, относящиеся к сфере обучения или работы, компонент квалификации, который должен подвергаться оценке;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умения – способности применять знания и проявить компетентность с целью осуществления деятельности и решения задач (применение логического, интуитивного, творческого и практического мышления);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опыт – сознательная деятельность, знания и умения (навыки), которые могут быть приобретены и эффективно использованы в течение определенного промежутка времени;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компетенции – качества субъекта деятельности, обеспечивающие выполнение задач профессиональной деятельности определенного квалификационного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ОРК представляет собой рамочную конструкцию, оформленную по структуре,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ОРК состоит из описания для каждого квалификационного уровня общих характеристик профессиональной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знания (наукоемкость деятельности) – комплексный показатель, который определяет требования к знаниям и зависит от следующих особенностей профессиональной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объема и сложности используемой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инновационных знаний;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степени их абстрактности (соотношения теоретических и практических знаний и умений). Степень его проявления (переход от одного к другому) может быть связан с изменением одного (любого) из составляющих показателей, двух или трех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умения и навыки – данный показатель является комплексным и определяет требования к умениям и зависит от следующих особенностей профессиональной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множественности (вариативности) способов решения профессиональных задач, необходимости выбора или разработки этих способов;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степени неопределенности рабочей ситуации и непредсказуемости ее развития. Данный показатель является комплексным. Степень его проявления (переход от одного уровня квалификации к другому) может быть связан как с изменением одного (любого) из составляющих показателей, так и обоих;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личностные и профессиональные компетенции – данный показатель определяет широту полномочий и ответственность работника, который имеет три основных степени проявления: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под руководством;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самостоятельная исполнительская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другими.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Широта полномочий и ответственности связана с масштабом деятельности, ценой возможной ошибки для организации, области, ее социальными, экологическими, экономическими и тому подобное последствиями, а также плотной реализации в профессиональной деятельности основных функций руководства (целеполагание, организация, контроль, мотивация исполнителей (работников, рабочих).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Основным принципом разработки уровней квалификаций в ОРК является непрерывность и преемственность развития квалификационных уровней от низшего к высшему, прозрачность их описания.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Уровень квалификации является результатом освоения определенной образовательной программы и/или практического опыта.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приращения квалификации или изменения ее профиля на каждом уровне возможно обучение по дополнительным образовательным программам системы повышения квалификации и переподготовки кадров в учреждениях, имеющие соответствующие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Уровень квалификации может нарастать по мере обретения практического опыта работы, самообразования и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 различных форм образования и обучения будет происходить внутри отраслевой квалификационной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Построение индивидуальной образовательной траектории посредством учета знаний и практического опыта работника, курсов повышения квалификации, которая даст возможность продвигаться как по вертикали, так и по горизонтали уровней квалификации.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Соотнесение уровней квалификации с уровнями национальной системы образования и обучения определяются по показателю достижения квалификации,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ОРК.</w:t>
      </w:r>
    </w:p>
    <w:bookmarkEnd w:id="3"/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Отраслевой рамке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квалификаций в сфере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жилищно-коммунального хозяйства 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Структура отраслевой рамки квалификаций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 сфере строительства и жилищно-коммунального хозяйства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455"/>
        <w:gridCol w:w="2353"/>
        <w:gridCol w:w="7531"/>
      </w:tblGrid>
      <w:tr>
        <w:trPr>
          <w:trHeight w:val="39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  квалификации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Личностные и профессиональные компетенции </w:t>
            </w:r>
          </w:p>
        </w:tc>
      </w:tr>
      <w:tr>
        <w:trPr>
          <w:trHeight w:val="39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5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знания о предмете труда, охране труда, процессе его преобразования и цикле соответствующих исполнительских действий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Выполняет типовые несложные практические задания, демонстрирует навыки самонаблюдения и самодисциплины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работа под полным руководством при очень низком уровне самостоятельности в ходе выполнения задач.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выполнение работ; за свою безопасность и безопасность других.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работа по инструкции.</w:t>
            </w:r>
          </w:p>
        </w:tc>
      </w:tr>
      <w:tr>
        <w:trPr>
          <w:trHeight w:val="2295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знания о предмете труда, по охране труда и окружающей среды,  средствах и способах достижения результата при выполнении простых типовых задач.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Выполняет несложные практические задания, демонстрирует навыки контроля и коррекции своих действий в простых производственных ситуациях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работа под руководством при наличии некоторой самостоятельности в знакомых ситуациях; обучение под руководством.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результаты выполнения простых заданий; за свою безопасность и безопасность других; за выполнение требований по защите окружающей среды;.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решение простых типовых задач.</w:t>
            </w:r>
          </w:p>
        </w:tc>
      </w:tr>
      <w:tr>
        <w:trPr>
          <w:trHeight w:val="282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технологиях преобразования предмета, планировании и организации труда, по охране труда и защите окружающей среды.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Выполняет стандартные практические задания, демонстрирует навыки планирования, выбора способы выполнения поставленных задач.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осуществление самостоятельной работы в типовых ситуациях и под руководством в сложных ситуациях профессиональной деятельности; самостоятельная организация обучения.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результаты выполнения работ; за свою безопасность и безопасность других; за выполнение требований по защите окружающей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решение типовых практических задач; выбор способа действий из известных на основе знаний и практического опыта.</w:t>
            </w:r>
          </w:p>
        </w:tc>
      </w:tr>
      <w:tr>
        <w:trPr>
          <w:trHeight w:val="450" w:hRule="atLeast"/>
        </w:trPr>
        <w:tc>
          <w:tcPr>
            <w:tcW w:w="1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подходах, принципах и способах постановки и решения профессиональных задач, об этике и психологии отношений, способах мотивации и стимулирования труда, по охране труда и защите окружающей среды.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Уточняет полученные задания, ставит задачи подчиненным, оценивает результаты деятельности, определяет недостаточность знаний и навыков, мотивирует повышение профессионализма работников.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Самостоятельность: 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результаты при реализации нормы; за свою безопасность и безопасность других; за выполнение требований по защите окружающей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решение различных типовых практических задач, требующих самостоятельного анализа рабочих ситуаций.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Самостоятельность: 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результаты реализации нормы; за свою безопасность и безопасность других; за выполнение требований по защите окружающей среды;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решение простых типовых задач, требующих самостоятельного анализа рабочих ситуаций при реализации основных функций.</w:t>
            </w:r>
          </w:p>
        </w:tc>
      </w:tr>
      <w:tr>
        <w:trPr>
          <w:trHeight w:val="450" w:hRule="atLeast"/>
        </w:trPr>
        <w:tc>
          <w:tcPr>
            <w:tcW w:w="1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системного анализа и проектирования профессиональных ситуаций, способах принятия управленческих решений, о коллективо- и командообразовании, по охране труда и защите окружающей среды.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навыки понимания заказа, анализа ситуаций и своих действий, принятия решений и создания условий их реализации, контроля и коррекции деятельности в контексте командной работы, повышения управленческого и исполнительского профессионализма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Самостоятельность: управленческая деятельность в рамках участка технологического процесса и стратегии деятельности предприятия.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оценку и совершенствование собственного труда, собственное обучение и обучение других; за свою безопасность и безопасность других; за выполнение требований по защите окружающей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решение практических задач на основе выбора способов решения в различных изменяющихся условиях рабочих ситуаций.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Самостоятельность: управленческая деятельность в рамках участка технологического процесса и стратегии деятельности предприятия.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оценку и совершенствование собственного труда, собственное обучение и обучение других; за свою безопасность и безопасность других; за выполнение требований по защите окружающей среды; за подготовку средств труда; за осуществление строительных работ и обслуживание жилищно-коммунального хозяйства - этапов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решение практических задач на основе выбора способов решения в различных изменяющихся условиях рабочих ситуаций.</w:t>
            </w:r>
          </w:p>
        </w:tc>
      </w:tr>
      <w:tr>
        <w:trPr>
          <w:trHeight w:val="450" w:hRule="atLeast"/>
        </w:trPr>
        <w:tc>
          <w:tcPr>
            <w:tcW w:w="1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системного анализа, проектирования и принятия решений профессиональных ситуаций, способах принятия управленческих решений, о коллективо- и командообразовании, по охране труда и защите окружающей среды.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навыки проектирования и принятия решений в социальных и профессиональных ситуациях высокой неопределенности, культуру самоуправления, организации коммуникации и согласования точек зрения, оформления и презентации результатов, использования современных программных продуктов и технических средств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Самостоятельность: управленческая деятельность в рамках стратегии деятельности предприятия, предполагающая согласование работ с другими участками.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планирование и разработку процессов деятельности, которые могут привести к существенным изменениям или развитию, ответственность за повышение профессионализма работников, за подготовку средств труда; за осуществление строительных работ и обслуживание жилищно-коммунального хозяйства - этапов результата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деятельность, направленная на решение задач, предполагающих выбор и многообразие способов решения.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Самостоятельность: управленческая деятельность в рамках стратегии деятельности предприятия, предполагающая согласование работ с другими участками.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планирование и разработку процессов деятельности, которые могут привести к существенным изменениям или развитию, ответственность за повышение профессионализма работников, за подготовку средств труда; за осуществление строительных работ и обслуживание жилищно-коммунального хозяйства - конечного результата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деятельность, направленная на решение задач, предполагающих выбор и многообразие способов решения.</w:t>
            </w:r>
          </w:p>
        </w:tc>
      </w:tr>
      <w:tr>
        <w:trPr>
          <w:trHeight w:val="450" w:hRule="atLeast"/>
        </w:trPr>
        <w:tc>
          <w:tcPr>
            <w:tcW w:w="1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построения концепций, стратегий, функциональных моделей деятельности и взаимодействия, способах постановки и системного решения задач и проблем с применением акмеологических подходов, по охране труда и защите окружающей среды.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навыки постановки задач и проблем, их системного решения с применением инновационных подходов, методы построения концепций и стратегий деятельности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Самостоятельность: управленческая деятельность, предполагающая создание стратегии функционирования и развития структур отрасли.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планирование и разработку процессов деятельности, которые могут привести к существенным изменениям или развитию, за подготовку средств труда; за осуществление и реализацию (коммерческое предоставление) строительных работ и обслуживания жилищно-коммунального хозяйства - этапов деятельности, на внутреннем рынке или локальном рынке.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деятельность, предполагающая решение задач развития, разработку новых подходов и методов, использование разнообразных методов и комплексное использование методов.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Самостоятельность: управленческая деятельность, предполагающая создание стратегии функционирования и развития структур отрасли с внешней средой.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планирование и разработку процессов деятельности, которые могут привести к существенным изменениям внешней деятельности структур отрасли, за подготовку средств труда; за осуществление и реализацию (коммерческое предоставление) строительных работ и обслуживание жилищно-коммунального хозяйства - этапов деятельности, на внешнем или (глобальном) рынке.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деятельность, предполагающая решение задач развития внешних связей, разработку новых подходов и методов, использование разнообразных методов и комплексное использование методов.</w:t>
            </w:r>
          </w:p>
        </w:tc>
      </w:tr>
      <w:tr>
        <w:trPr>
          <w:trHeight w:val="450" w:hRule="atLeast"/>
        </w:trPr>
        <w:tc>
          <w:tcPr>
            <w:tcW w:w="1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построении кооперативных систем деятельности и взаимодействия, методологии моделирования и управления макросоциальными и макроэкономическими системами, по охране труда и защите окружающей среды.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системное и стратегическое мышление, навыки принятия взаимовыгодных решений с использованием логических методов, построения и проигрывания моделей профессиональной деятельности и взаимодействия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Самостоятельность: управленческая деятельность, предполагающая создание стратегии функционирования и развития крупных институциональных структур отрасли государственного масштаба.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планирование, разработку и результаты процессов деятельности, которые могут привести к существенным изменениям или развитию, за подготовку средств труда; за осуществление и реализацию (коммерческое предоставление) строительных работ и обслуживания жилищно-коммунального хозяйства - конечного результата деятельности, на внутреннем рынке или локальном рынке.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деятельность, предполагающая решение задач развития, разработку новых подходов, использование разнообразных методов.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Самостоятельность: управленческая деятельность, предполагающая создание стратегии функционирования и развития крупных институциональных структур отрасли государственного масштаба.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планирование, разработку и результаты процессов деятельности, которые могут привести к существенным изменениям или развитию; за подготовку средств труда; за осуществление и реализацию (коммерческое предоставление) строительных работ и обслуживание жилищно-коммунального хозяйства - этапов деятельности, на внешнем или (глобальном) рынке.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деятельность, предполагающая решение задач развития, разработку и использование новых подходов и методов.</w:t>
            </w:r>
          </w:p>
        </w:tc>
      </w:tr>
    </w:tbl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Отраслевой рамке квалификаций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сфере строительства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жилищно-коммунального хозяйства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Показатель достижения квалификации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4"/>
        <w:gridCol w:w="12106"/>
      </w:tblGrid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</w:p>
        </w:tc>
        <w:tc>
          <w:tcPr>
            <w:tcW w:w="1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Пути достижении квалификации соответствующего уровня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 и/или краткосрочное обучение (инструктаж) на рабочем месте и/или краткосрочные курсы при наличии основного среднего образования, но не ниже начального образования.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 и/или профессиональная подготовка (краткосрочные курсы на базе организации образования или обучение на предприятии) при наличии общего, среднего образования, но не ниже основного среднего.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без практического опыта.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повышенного уровня (дополнительная профессиональная подготовка), практический опыт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(специалист среднего звена), послесреднее образование, практический опыт, или высшее образование,</w:t>
            </w:r>
          </w:p>
        </w:tc>
      </w:tr>
      <w:tr>
        <w:trPr>
          <w:trHeight w:val="45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 (бакалавриат), практический опыт.</w:t>
            </w:r>
          </w:p>
        </w:tc>
      </w:tr>
      <w:tr>
        <w:trPr>
          <w:trHeight w:val="45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образование, практический опыт. Послевузовское образование, практический опыт.</w:t>
            </w:r>
          </w:p>
        </w:tc>
      </w:tr>
      <w:tr>
        <w:trPr>
          <w:trHeight w:val="1905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образование, практический опыт, и/или послевузовское образование, практический опыт.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настоящем квалификационном уровне высшее образование включает в себя высшее образование, полученное до введения в действие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27 июля 2007 года «Об образовании», а также послевузовское образование, определенное в соответствии с уровнями образования установленными указанным законом.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