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2783" w14:textId="efe2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декабря 2011 года № 636 "Об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14 января 2014 года № 9. Зарегистрирован в Министерстве юстиции Республики Казахстан 12 февраля 2014 года № 9140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«Об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сроки» (зарегистрированный в Реестре государственной регистрации нормативных правовых актов за № 7375, опубликованный в Бюллетене нормативных правовых актов центральных исполнительных и иных государственных органов Республики Казахстан, 2012 г.,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формату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сроки, утвержденной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учреждения проводят переоценку имущества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(зарегистрированный в Реестре государственной регистрации нормативных правовых актов № 6443) и 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политикой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приказом Министра финансов Республики Казахстан от 7 сентября 2010 года № 444 (зарегистрированный в Реестре государственной регистрации нормативных правовых актов № 6505) в случае применения модели переоценки или в случаях оценки активов, проводимой в соответствии с решениями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Министерства финансов Республики Казахстан (Темирбеков Д.О.)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января 2014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2014 года № 9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Единой методики и формата ввода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объектов учета в реестр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инвентаризации, паспортизации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переоценки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единые сроки, утвержденной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636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результатам инвентаризации, паспортизации</w:t>
      </w:r>
      <w:r>
        <w:br/>
      </w:r>
      <w:r>
        <w:rPr>
          <w:rFonts w:ascii="Times New Roman"/>
          <w:b/>
          <w:i w:val="false"/>
          <w:color w:val="000000"/>
        </w:rPr>
        <w:t>
и переоценки имущества по состоянию на 31.12.20___г.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1-СИ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юридические лица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Получатель: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ежегодно, не позднее 1 марта года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организации: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организации: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Сводная информация по результатам инвентаризации, паспортизации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переоценки имущества по состоянию на 31.12.20___г.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1053"/>
        <w:gridCol w:w="1656"/>
        <w:gridCol w:w="1354"/>
        <w:gridCol w:w="1053"/>
        <w:gridCol w:w="1054"/>
        <w:gridCol w:w="752"/>
        <w:gridCol w:w="1054"/>
        <w:gridCol w:w="1054"/>
        <w:gridCol w:w="1356"/>
        <w:gridCol w:w="1356"/>
      </w:tblGrid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Накопленная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обесценения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(столбец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3-столбец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 столбец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(+/-)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(столбец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 столбец 7)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паспортизации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Здания, земля **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 здания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здания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Сооружения** (водокачки, стадионы, бассейны, дороги, мосты, памятники, ограждения парков, скверов и общественных садов, буровые скважины, штольни и другие)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Передаточные устройства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электропередачи и связи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Трансмиссии и трубопроводы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Транспортные средства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железнодорожного транспорта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Гужевой транспорт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транспорт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транспорт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Машины и оборудование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машины и оборудование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машины и оборудование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Регулирующие приборы и устройства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оборудование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оборудование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оборудование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машины и оборудование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Инструменты, производственный и хозяйственный инвентарь*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инвентарь и принадлежности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инвентарь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производственный и хозяйственный инвентарь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Прочие основные средства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Озеленительные, декоративные насаждения и другие искусственные многолетние насаждения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по улучшению земель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инвентарь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скот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 средства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Инвестиционная недвижимость **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 здания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здания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Биологические активы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Нематериальные активы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соглашение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нематериальные активы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Долгосрочные активы, предназначенные для продажи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Примечание:* данный пункт не обязателен для заполнения государственными предприятиями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 указанием информации по проведенной паспортизации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</w:t>
      </w:r>
      <w:r>
        <w:br/>
      </w:r>
      <w:r>
        <w:rPr>
          <w:rFonts w:ascii="Times New Roman"/>
          <w:b/>
          <w:i w:val="false"/>
          <w:color w:val="000000"/>
        </w:rPr>
        <w:t>
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«Сводная информация по результатам инвентаризации,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паспортизации и переоценки имущества по состоянию на 31.12.20 ___ г.»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пояснение определяет единые требования по заполнению формы Сводной информации по результатам инвентаризации, паспортизации и переоценки имущества по состоянию на 31.12.20 ___ год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Форму подписывает первый руководитель государственного юридического лица, а в случае его отсутствия, лицо, исполняющее его обязанности.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столбце 1 Формы указаны типы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столбце 2 Формы указывается количество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3 Формы указывается первоначальная стоимость имущества, первоначально признанная при постановке на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столбце 4 Формы указывается износ имущества, накопленный за период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столбце 5 Формы указывается сумма, на которой балансовая стоимость имущества превышает его возмещаемую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столбце 6 Формы указывается стоимость, по которой учитывается имущество после вычета накопленной амортизации и убытков от обесценения (столбец 3 - столбец 4 - столбец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столбце 7 Формы указывается сумма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столбце 8 Формы указывается балансовая стоимость после переоценки (столбец 6 + столбец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столбце 9 Формы указывается количество объектов, по которым имеются технические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столбце 10 Формы указывается количество объектов, по которым проведена паспортизация в отчетном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столбце 11 Формы указывается количество объектов, по которым требуется проведение паспортизации.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