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e1c4" w14:textId="e25e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января 2014 года № 37. Зарегистрирован в Министерстве юстиции Республики Казахстан 31 января 2014 года № 9117. Утратил силу приказом и.о. Министра юстиции Республики Казахстан от 29 мая 2015 года № 301</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29.05.2015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подпункта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Регламент государственной услуги «Государственная регистрация юридических лиц, учетная регистрация филиалов и представительств»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Регламент государственной услуги «Государственная перерегистрация юридических лиц, учетная перерегистрация их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Регламент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Регламент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Регламент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Регламент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Регламент государственной услуги «Выдача справки из государственной базы данных «Юридические лица»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Министра юстиции Республики Казахстан от 29 ноября 2012 года № 389 «Об утверждении регламентов электронных государственных услуг» (зарегистрированный в Реестре государственной регистрации нормативных правовых актов за № 8133);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ноября 2012 года № 392 «Об утверждении регламентов государственных услуг в сфере регистрации юридических лиц» (зарегистрированный в Реестре государственной регистрации нормативных правовых актов за № 8171).</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Б.Т.</w:t>
      </w:r>
      <w:r>
        <w:br/>
      </w:r>
      <w:r>
        <w:rPr>
          <w:rFonts w:ascii="Times New Roman"/>
          <w:b w:val="false"/>
          <w:i w:val="false"/>
          <w:color w:val="000000"/>
          <w:sz w:val="28"/>
        </w:rPr>
        <w:t>
</w:t>
      </w:r>
      <w:r>
        <w:rPr>
          <w:rFonts w:ascii="Times New Roman"/>
          <w:b w:val="false"/>
          <w:i w:val="false"/>
          <w:color w:val="000000"/>
          <w:sz w:val="28"/>
        </w:rPr>
        <w:t>
      4.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bookmarkStart w:name="z1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2"/>
    <w:bookmarkStart w:name="z17"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юридических лиц, учетная</w:t>
      </w:r>
      <w:r>
        <w:br/>
      </w:r>
      <w:r>
        <w:rPr>
          <w:rFonts w:ascii="Times New Roman"/>
          <w:b/>
          <w:i w:val="false"/>
          <w:color w:val="000000"/>
        </w:rPr>
        <w:t>
регистрация их филиалов и представительств»</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1. Государственная услуга «Государственная регистрация юридических лиц, учетная регистрация их филиалов и представительств»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их филиалов и представительств»,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услугодателя;</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В случае электронной регистрации государственная регистрация юридических лиц осуществляется на основании уведомления, поступающего в </w:t>
      </w:r>
      <w:r>
        <w:rPr>
          <w:rFonts w:ascii="Times New Roman"/>
          <w:b w:val="false"/>
          <w:i w:val="false"/>
          <w:color w:val="000000"/>
          <w:sz w:val="28"/>
        </w:rPr>
        <w:t>государственную базу данных</w:t>
      </w:r>
      <w:r>
        <w:rPr>
          <w:rFonts w:ascii="Times New Roman"/>
          <w:b w:val="false"/>
          <w:i w:val="false"/>
          <w:color w:val="000000"/>
          <w:sz w:val="28"/>
        </w:rPr>
        <w:t xml:space="preserve"> «Юридические лица» через портал автоматически.</w:t>
      </w:r>
      <w:r>
        <w:br/>
      </w:r>
      <w:r>
        <w:rPr>
          <w:rFonts w:ascii="Times New Roman"/>
          <w:b w:val="false"/>
          <w:i w:val="false"/>
          <w:color w:val="000000"/>
          <w:sz w:val="28"/>
        </w:rPr>
        <w:t>
      Через портал при условии наличия у заявителя электронной цифровой подписи (далее - ЭЦП) оказывается государственная регистрация юридического лица для субъектов малого предпринимательства.</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юридического лица, об учетной регистрации филиала, представительства с присвоенным бизнес–идентификационным </w:t>
      </w:r>
      <w:r>
        <w:rPr>
          <w:rFonts w:ascii="Times New Roman"/>
          <w:b w:val="false"/>
          <w:i w:val="false"/>
          <w:color w:val="000000"/>
          <w:sz w:val="28"/>
        </w:rPr>
        <w:t>номером</w:t>
      </w:r>
      <w:r>
        <w:rPr>
          <w:rFonts w:ascii="Times New Roman"/>
          <w:b w:val="false"/>
          <w:i w:val="false"/>
          <w:color w:val="000000"/>
          <w:sz w:val="28"/>
        </w:rPr>
        <w:t>,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14</w:t>
      </w:r>
      <w:r>
        <w:rPr>
          <w:rFonts w:ascii="Times New Roman"/>
          <w:b w:val="false"/>
          <w:i w:val="false"/>
          <w:color w:val="000000"/>
          <w:sz w:val="28"/>
        </w:rPr>
        <w:t xml:space="preserve"> Стандарта;</w:t>
      </w:r>
      <w:r>
        <w:br/>
      </w:r>
      <w:r>
        <w:rPr>
          <w:rFonts w:ascii="Times New Roman"/>
          <w:b w:val="false"/>
          <w:i w:val="false"/>
          <w:color w:val="000000"/>
          <w:sz w:val="28"/>
        </w:rPr>
        <w:t>
      на портале - «в личный кабинет» направляется уведомление о государственной регистрации юридических лиц для субъектов малого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5"/>
    <w:bookmarkStart w:name="z22" w:id="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6"/>
    <w:bookmarkStart w:name="z23" w:id="7"/>
    <w:p>
      <w:pPr>
        <w:spacing w:after="0"/>
        <w:ind w:left="0"/>
        <w:jc w:val="both"/>
      </w:pPr>
      <w:r>
        <w:rPr>
          <w:rFonts w:ascii="Times New Roman"/>
          <w:b w:val="false"/>
          <w:i w:val="false"/>
          <w:color w:val="000000"/>
          <w:sz w:val="28"/>
        </w:rPr>
        <w:t>
      4. Основанием для начала процедуры (действия) по государственной услуге является заявление услугополучателя в форме электронного документа либо в бумажном виде.</w:t>
      </w:r>
      <w:r>
        <w:br/>
      </w:r>
      <w:r>
        <w:rPr>
          <w:rFonts w:ascii="Times New Roman"/>
          <w:b w:val="false"/>
          <w:i w:val="false"/>
          <w:color w:val="000000"/>
          <w:sz w:val="28"/>
        </w:rPr>
        <w:t>
</w:t>
      </w:r>
      <w:r>
        <w:rPr>
          <w:rFonts w:ascii="Times New Roman"/>
          <w:b w:val="false"/>
          <w:i w:val="false"/>
          <w:color w:val="000000"/>
          <w:sz w:val="28"/>
        </w:rPr>
        <w:t>
      5. При поступлении услугодателю документов на регистрацию юридического лица, учетной регистрации филиала, представительства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1) проверяет полноту пакета представленных документов и правильность их составления (оформления) на соответствие действующему  </w:t>
      </w:r>
      <w:r>
        <w:rPr>
          <w:rFonts w:ascii="Times New Roman"/>
          <w:b w:val="false"/>
          <w:i w:val="false"/>
          <w:color w:val="000000"/>
          <w:sz w:val="28"/>
        </w:rPr>
        <w:t>законодательству</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2) оформляет приказ о государственной регистрации юридического лица, об учетной регистрации филиала, представительства, либо мотивированный приказ об отказе;</w:t>
      </w:r>
      <w:r>
        <w:br/>
      </w:r>
      <w:r>
        <w:rPr>
          <w:rFonts w:ascii="Times New Roman"/>
          <w:b w:val="false"/>
          <w:i w:val="false"/>
          <w:color w:val="000000"/>
          <w:sz w:val="28"/>
        </w:rPr>
        <w:t>
      3) вносит сведения в </w:t>
      </w:r>
      <w:r>
        <w:rPr>
          <w:rFonts w:ascii="Times New Roman"/>
          <w:b w:val="false"/>
          <w:i w:val="false"/>
          <w:color w:val="000000"/>
          <w:sz w:val="28"/>
        </w:rPr>
        <w:t>Национальный реестр</w:t>
      </w:r>
      <w:r>
        <w:rPr>
          <w:rFonts w:ascii="Times New Roman"/>
          <w:b w:val="false"/>
          <w:i w:val="false"/>
          <w:color w:val="000000"/>
          <w:sz w:val="28"/>
        </w:rPr>
        <w:t xml:space="preserve"> бизнес-идентификационных номеров;</w:t>
      </w:r>
      <w:r>
        <w:br/>
      </w:r>
      <w:r>
        <w:rPr>
          <w:rFonts w:ascii="Times New Roman"/>
          <w:b w:val="false"/>
          <w:i w:val="false"/>
          <w:color w:val="000000"/>
          <w:sz w:val="28"/>
        </w:rPr>
        <w:t>
      4) оформляет </w:t>
      </w:r>
      <w:r>
        <w:rPr>
          <w:rFonts w:ascii="Times New Roman"/>
          <w:b w:val="false"/>
          <w:i w:val="false"/>
          <w:color w:val="000000"/>
          <w:sz w:val="28"/>
        </w:rPr>
        <w:t>справку</w:t>
      </w:r>
      <w:r>
        <w:rPr>
          <w:rFonts w:ascii="Times New Roman"/>
          <w:b w:val="false"/>
          <w:i w:val="false"/>
          <w:color w:val="000000"/>
          <w:sz w:val="28"/>
        </w:rPr>
        <w:t xml:space="preserve"> о государственной регистрации юридического лица, об учетной регистрации филиала, представительства, с присвоенным бизнес–идентификационным номером.</w:t>
      </w:r>
      <w:r>
        <w:br/>
      </w:r>
      <w:r>
        <w:rPr>
          <w:rFonts w:ascii="Times New Roman"/>
          <w:b w:val="false"/>
          <w:i w:val="false"/>
          <w:color w:val="000000"/>
          <w:sz w:val="28"/>
        </w:rPr>
        <w:t>
      Продолжительность рассмотрения и оформления документов ответственным исполнителем составляет:</w:t>
      </w:r>
      <w:r>
        <w:br/>
      </w:r>
      <w:r>
        <w:rPr>
          <w:rFonts w:ascii="Times New Roman"/>
          <w:b w:val="false"/>
          <w:i w:val="false"/>
          <w:color w:val="000000"/>
          <w:sz w:val="28"/>
        </w:rPr>
        <w:t>
      при государственной регистрации юридических лиц, относящихся к субъектам частного предпринимательства, учетной регистрации их филиалов (представительств), а также государственная 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r>
        <w:br/>
      </w:r>
      <w:r>
        <w:rPr>
          <w:rFonts w:ascii="Times New Roman"/>
          <w:b w:val="false"/>
          <w:i w:val="false"/>
          <w:color w:val="000000"/>
          <w:sz w:val="28"/>
        </w:rPr>
        <w:t>
      при государственной регистрации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и представительств) производится не позднее десяти рабочих дней, следующих за днем подачи заявления с приложением необходимых документов;</w:t>
      </w:r>
      <w:r>
        <w:br/>
      </w:r>
      <w:r>
        <w:rPr>
          <w:rFonts w:ascii="Times New Roman"/>
          <w:b w:val="false"/>
          <w:i w:val="false"/>
          <w:color w:val="000000"/>
          <w:sz w:val="28"/>
        </w:rPr>
        <w:t>
      при государственной регистрации политических партий и учетной регистрации их филиалов (представительств) производится не позднее одного месяца со дня подачи заявления с приложением необходимых документов.</w:t>
      </w:r>
      <w:r>
        <w:br/>
      </w:r>
      <w:r>
        <w:rPr>
          <w:rFonts w:ascii="Times New Roman"/>
          <w:b w:val="false"/>
          <w:i w:val="false"/>
          <w:color w:val="000000"/>
          <w:sz w:val="28"/>
        </w:rPr>
        <w:t>
      После рассмотрения ответственным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отказ направляются на подписание руководству уполномоченного органа. Продолжительность рассмотрения составляет один рабочий день.</w:t>
      </w:r>
      <w:r>
        <w:br/>
      </w:r>
      <w:r>
        <w:rPr>
          <w:rFonts w:ascii="Times New Roman"/>
          <w:b w:val="false"/>
          <w:i w:val="false"/>
          <w:color w:val="000000"/>
          <w:sz w:val="28"/>
        </w:rPr>
        <w:t>
      Подписанные руководством документы передаются ответственным исполнителем в накопительный отдел услугодателя.</w:t>
      </w:r>
      <w:r>
        <w:br/>
      </w:r>
      <w:r>
        <w:rPr>
          <w:rFonts w:ascii="Times New Roman"/>
          <w:b w:val="false"/>
          <w:i w:val="false"/>
          <w:color w:val="000000"/>
          <w:sz w:val="28"/>
        </w:rPr>
        <w:t>
      Сотрудник накопительного отдела услугодателя передает документы в Центр через курьера.</w:t>
      </w:r>
      <w:r>
        <w:br/>
      </w:r>
      <w:r>
        <w:rPr>
          <w:rFonts w:ascii="Times New Roman"/>
          <w:b w:val="false"/>
          <w:i w:val="false"/>
          <w:color w:val="000000"/>
          <w:sz w:val="28"/>
        </w:rPr>
        <w:t>
      На портале:</w:t>
      </w:r>
      <w:r>
        <w:br/>
      </w:r>
      <w:r>
        <w:rPr>
          <w:rFonts w:ascii="Times New Roman"/>
          <w:b w:val="false"/>
          <w:i w:val="false"/>
          <w:color w:val="000000"/>
          <w:sz w:val="28"/>
        </w:rPr>
        <w:t>
      1) из «личного кабинета» услугополучателя прием заявлений и пакет документов на регистрацию, их первичная проверка;</w:t>
      </w:r>
      <w:r>
        <w:br/>
      </w:r>
      <w:r>
        <w:rPr>
          <w:rFonts w:ascii="Times New Roman"/>
          <w:b w:val="false"/>
          <w:i w:val="false"/>
          <w:color w:val="000000"/>
          <w:sz w:val="28"/>
        </w:rPr>
        <w:t>
      2) осуществление юридической экспертизы представленных документов;</w:t>
      </w:r>
      <w:r>
        <w:br/>
      </w:r>
      <w:r>
        <w:rPr>
          <w:rFonts w:ascii="Times New Roman"/>
          <w:b w:val="false"/>
          <w:i w:val="false"/>
          <w:color w:val="000000"/>
          <w:sz w:val="28"/>
        </w:rPr>
        <w:t>
      3) рассмотрение документов руководством и их подготовка для отправки уведомление – отчет о принятии запроса с указанием даты получения результата государственной услуги на «личный кабинет» услугополучателя.</w:t>
      </w:r>
    </w:p>
    <w:bookmarkEnd w:id="7"/>
    <w:bookmarkStart w:name="z25" w:id="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8"/>
    <w:bookmarkStart w:name="z26" w:id="9"/>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составляет реестр и направляет в уполномоченный орган;</w:t>
      </w:r>
      <w:r>
        <w:br/>
      </w:r>
      <w:r>
        <w:rPr>
          <w:rFonts w:ascii="Times New Roman"/>
          <w:b w:val="false"/>
          <w:i w:val="false"/>
          <w:color w:val="000000"/>
          <w:sz w:val="28"/>
        </w:rPr>
        <w:t>
      3) услугодатель – экспертиза документов предоставленных на государственную (учетную) регистрацию (перерегистрацию) юридического лица, филиала (представительства).</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(сотрудниками с указанием длительности каждой процедуры)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
    <w:bookmarkStart w:name="z28" w:id="10"/>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0"/>
    <w:bookmarkStart w:name="z29" w:id="11"/>
    <w:p>
      <w:pPr>
        <w:spacing w:after="0"/>
        <w:ind w:left="0"/>
        <w:jc w:val="both"/>
      </w:pPr>
      <w:r>
        <w:rPr>
          <w:rFonts w:ascii="Times New Roman"/>
          <w:b w:val="false"/>
          <w:i w:val="false"/>
          <w:color w:val="000000"/>
          <w:sz w:val="28"/>
        </w:rPr>
        <w:t>
      8. В Центре прием документов осуществляется в операционном зале посредством «безбарьерного обслуживания», на которых указываются фамилия, имя, отчество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9.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10. Описание порядка обращения и последовательности процедур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 Описание, отражающая взаимосвязь между логической последовательностью действий в процессе оказания государственной услуги через портал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34" w:id="1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«Государственная регистрация юридических лиц,</w:t>
      </w:r>
      <w:r>
        <w:br/>
      </w:r>
      <w:r>
        <w:rPr>
          <w:rFonts w:ascii="Times New Roman"/>
          <w:b w:val="false"/>
          <w:i w:val="false"/>
          <w:color w:val="000000"/>
          <w:sz w:val="28"/>
        </w:rPr>
        <w:t xml:space="preserve">
учетная регистрация их филиалов и     </w:t>
      </w:r>
      <w:r>
        <w:br/>
      </w:r>
      <w:r>
        <w:rPr>
          <w:rFonts w:ascii="Times New Roman"/>
          <w:b w:val="false"/>
          <w:i w:val="false"/>
          <w:color w:val="000000"/>
          <w:sz w:val="28"/>
        </w:rPr>
        <w:t xml:space="preserve">
представительств»            </w:t>
      </w:r>
    </w:p>
    <w:bookmarkEnd w:id="12"/>
    <w:bookmarkStart w:name="z35" w:id="13"/>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w:t>
      </w:r>
      <w:r>
        <w:br/>
      </w:r>
      <w:r>
        <w:rPr>
          <w:rFonts w:ascii="Times New Roman"/>
          <w:b w:val="false"/>
          <w:i w:val="false"/>
          <w:color w:val="000000"/>
          <w:sz w:val="28"/>
        </w:rPr>
        <w:t>
       </w:t>
      </w:r>
      <w:r>
        <w:rPr>
          <w:rFonts w:ascii="Times New Roman"/>
          <w:b/>
          <w:i w:val="false"/>
          <w:color w:val="000000"/>
          <w:sz w:val="28"/>
        </w:rPr>
        <w:t>участвующих в процессе оказания государственной услуги и</w:t>
      </w:r>
      <w:r>
        <w:br/>
      </w: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структурными подразделениями (сотрудниками с указанием</w:t>
      </w:r>
      <w:r>
        <w:br/>
      </w:r>
      <w:r>
        <w:rPr>
          <w:rFonts w:ascii="Times New Roman"/>
          <w:b w:val="false"/>
          <w:i w:val="false"/>
          <w:color w:val="000000"/>
          <w:sz w:val="28"/>
        </w:rPr>
        <w:t>
                    </w:t>
      </w:r>
      <w:r>
        <w:rPr>
          <w:rFonts w:ascii="Times New Roman"/>
          <w:b/>
          <w:i w:val="false"/>
          <w:color w:val="000000"/>
          <w:sz w:val="28"/>
        </w:rPr>
        <w:t>длительности каждой процедуры)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317"/>
        <w:gridCol w:w="1701"/>
        <w:gridCol w:w="1838"/>
        <w:gridCol w:w="1815"/>
        <w:gridCol w:w="2067"/>
        <w:gridCol w:w="2067"/>
        <w:gridCol w:w="186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сотрудник отдела </w:t>
            </w:r>
            <w:r>
              <w:rPr>
                <w:rFonts w:ascii="Times New Roman"/>
                <w:b w:val="false"/>
                <w:i w:val="false"/>
                <w:color w:val="000000"/>
                <w:sz w:val="20"/>
              </w:rPr>
              <w:t>государственной регистрации юридических лиц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регистрирующего органа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государственной регистрации юридических лиц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последовательности процедур (действий)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по реестру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правовой экспертизы учредительных и других документов, внесение сведений в Национальный реестр. Оформление проекта приказа и справки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приказа, справки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учредительных документов юридического лица, филиалов и представительств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r>
              <w:rPr>
                <w:rFonts w:ascii="Times New Roman"/>
                <w:b w:val="false"/>
                <w:i w:val="false"/>
                <w:color w:val="000000"/>
                <w:sz w:val="20"/>
              </w:rPr>
              <w:t xml:space="preserve">(данные, документ, </w:t>
            </w:r>
            <w:r>
              <w:rPr>
                <w:rFonts w:ascii="Times New Roman"/>
                <w:b w:val="false"/>
                <w:i w:val="false"/>
                <w:color w:val="000000"/>
                <w:sz w:val="20"/>
              </w:rPr>
              <w:t>организационно-</w:t>
            </w:r>
            <w:r>
              <w:rPr>
                <w:rFonts w:ascii="Times New Roman"/>
                <w:b w:val="false"/>
                <w:i w:val="false"/>
                <w:color w:val="000000"/>
                <w:sz w:val="20"/>
              </w:rPr>
              <w:t xml:space="preserve">распорядительное </w:t>
            </w:r>
            <w:r>
              <w:rPr>
                <w:rFonts w:ascii="Times New Roman"/>
                <w:b w:val="false"/>
                <w:i w:val="false"/>
                <w:color w:val="000000"/>
                <w:sz w:val="20"/>
              </w:rPr>
              <w:t>решение)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Отправляет </w:t>
            </w:r>
            <w:r>
              <w:rPr>
                <w:rFonts w:ascii="Times New Roman"/>
                <w:b w:val="false"/>
                <w:i w:val="false"/>
                <w:color w:val="000000"/>
                <w:sz w:val="20"/>
              </w:rPr>
              <w:t xml:space="preserve">руководителю отдела </w:t>
            </w:r>
            <w:r>
              <w:rPr>
                <w:rFonts w:ascii="Times New Roman"/>
                <w:b w:val="false"/>
                <w:i w:val="false"/>
                <w:color w:val="000000"/>
                <w:sz w:val="20"/>
              </w:rPr>
              <w:t>государст</w:t>
            </w:r>
            <w:r>
              <w:rPr>
                <w:rFonts w:ascii="Times New Roman"/>
                <w:b w:val="false"/>
                <w:i w:val="false"/>
                <w:color w:val="000000"/>
                <w:sz w:val="20"/>
              </w:rPr>
              <w:t xml:space="preserve">венной </w:t>
            </w:r>
            <w:r>
              <w:rPr>
                <w:rFonts w:ascii="Times New Roman"/>
                <w:b w:val="false"/>
                <w:i w:val="false"/>
                <w:color w:val="000000"/>
                <w:sz w:val="20"/>
              </w:rPr>
              <w:t>регистра</w:t>
            </w:r>
            <w:r>
              <w:rPr>
                <w:rFonts w:ascii="Times New Roman"/>
                <w:b w:val="false"/>
                <w:i w:val="false"/>
                <w:color w:val="000000"/>
                <w:sz w:val="20"/>
              </w:rPr>
              <w:t>ции юри</w:t>
            </w:r>
            <w:r>
              <w:rPr>
                <w:rFonts w:ascii="Times New Roman"/>
                <w:b w:val="false"/>
                <w:i w:val="false"/>
                <w:color w:val="000000"/>
                <w:sz w:val="20"/>
              </w:rPr>
              <w:t xml:space="preserve">дических </w:t>
            </w:r>
            <w:r>
              <w:rPr>
                <w:rFonts w:ascii="Times New Roman"/>
                <w:b w:val="false"/>
                <w:i w:val="false"/>
                <w:color w:val="000000"/>
                <w:sz w:val="20"/>
              </w:rPr>
              <w:t>лиц</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rPr>
                <w:rFonts w:ascii="Times New Roman"/>
                <w:b w:val="false"/>
                <w:i w:val="false"/>
                <w:color w:val="000000"/>
                <w:sz w:val="20"/>
              </w:rPr>
              <w:t xml:space="preserve">проекта </w:t>
            </w:r>
            <w:r>
              <w:rPr>
                <w:rFonts w:ascii="Times New Roman"/>
                <w:b w:val="false"/>
                <w:i w:val="false"/>
                <w:color w:val="000000"/>
                <w:sz w:val="20"/>
              </w:rPr>
              <w:t xml:space="preserve">приказа </w:t>
            </w:r>
            <w:r>
              <w:rPr>
                <w:rFonts w:ascii="Times New Roman"/>
                <w:b w:val="false"/>
                <w:i w:val="false"/>
                <w:color w:val="000000"/>
                <w:sz w:val="20"/>
              </w:rPr>
              <w:t>на подписание руководству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отдел </w:t>
            </w:r>
            <w:r>
              <w:rPr>
                <w:rFonts w:ascii="Times New Roman"/>
                <w:b w:val="false"/>
                <w:i w:val="false"/>
                <w:color w:val="000000"/>
                <w:sz w:val="20"/>
              </w:rPr>
              <w:t xml:space="preserve">государственной </w:t>
            </w:r>
            <w:r>
              <w:rPr>
                <w:rFonts w:ascii="Times New Roman"/>
                <w:b w:val="false"/>
                <w:i w:val="false"/>
                <w:color w:val="000000"/>
                <w:sz w:val="20"/>
              </w:rPr>
              <w:t xml:space="preserve">регистрации </w:t>
            </w:r>
            <w:r>
              <w:rPr>
                <w:rFonts w:ascii="Times New Roman"/>
                <w:b w:val="false"/>
                <w:i w:val="false"/>
                <w:color w:val="000000"/>
                <w:sz w:val="20"/>
              </w:rPr>
              <w:t>юридических лиц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учредительных </w:t>
            </w:r>
            <w:r>
              <w:rPr>
                <w:rFonts w:ascii="Times New Roman"/>
                <w:b w:val="false"/>
                <w:i w:val="false"/>
                <w:color w:val="000000"/>
                <w:sz w:val="20"/>
              </w:rPr>
              <w:t xml:space="preserve">документов в </w:t>
            </w:r>
            <w:r>
              <w:rPr>
                <w:rFonts w:ascii="Times New Roman"/>
                <w:b w:val="false"/>
                <w:i w:val="false"/>
                <w:color w:val="000000"/>
                <w:sz w:val="20"/>
              </w:rPr>
              <w:t xml:space="preserve">накопительный отдел </w:t>
            </w:r>
            <w:r>
              <w:rPr>
                <w:rFonts w:ascii="Times New Roman"/>
                <w:b w:val="false"/>
                <w:i w:val="false"/>
                <w:color w:val="000000"/>
                <w:sz w:val="20"/>
              </w:rPr>
              <w:t>регистрирующего органа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w:t>
            </w:r>
            <w:r>
              <w:rPr>
                <w:rFonts w:ascii="Times New Roman"/>
                <w:b w:val="false"/>
                <w:i w:val="false"/>
                <w:color w:val="000000"/>
                <w:sz w:val="20"/>
              </w:rPr>
              <w:t xml:space="preserve">накопительный </w:t>
            </w:r>
            <w:r>
              <w:rPr>
                <w:rFonts w:ascii="Times New Roman"/>
                <w:b w:val="false"/>
                <w:i w:val="false"/>
                <w:color w:val="000000"/>
                <w:sz w:val="20"/>
              </w:rPr>
              <w:t>отдел Центра</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каждой процедуры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рабочий </w:t>
            </w:r>
            <w:r>
              <w:rPr>
                <w:rFonts w:ascii="Times New Roman"/>
                <w:b w:val="false"/>
                <w:i w:val="false"/>
                <w:color w:val="000000"/>
                <w:sz w:val="20"/>
              </w:rPr>
              <w:t>день, 10 рабочих дней, не позднее 1 месяца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36" w:id="1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«Государственная регистрация юридических лиц,</w:t>
      </w:r>
      <w:r>
        <w:br/>
      </w:r>
      <w:r>
        <w:rPr>
          <w:rFonts w:ascii="Times New Roman"/>
          <w:b w:val="false"/>
          <w:i w:val="false"/>
          <w:color w:val="000000"/>
          <w:sz w:val="28"/>
        </w:rPr>
        <w:t xml:space="preserve">
учетная регистрация их филиалов и     </w:t>
      </w:r>
      <w:r>
        <w:br/>
      </w:r>
      <w:r>
        <w:rPr>
          <w:rFonts w:ascii="Times New Roman"/>
          <w:b w:val="false"/>
          <w:i w:val="false"/>
          <w:color w:val="000000"/>
          <w:sz w:val="28"/>
        </w:rPr>
        <w:t xml:space="preserve">
представительств»            </w:t>
      </w:r>
    </w:p>
    <w:bookmarkEnd w:id="14"/>
    <w:bookmarkStart w:name="z37" w:id="15"/>
    <w:p>
      <w:pPr>
        <w:spacing w:after="0"/>
        <w:ind w:left="0"/>
        <w:jc w:val="both"/>
      </w:pPr>
      <w:r>
        <w:rPr>
          <w:rFonts w:ascii="Times New Roman"/>
          <w:b w:val="false"/>
          <w:i w:val="false"/>
          <w:color w:val="000000"/>
          <w:sz w:val="28"/>
        </w:rPr>
        <w:t>
      </w:t>
      </w:r>
      <w:r>
        <w:rPr>
          <w:rFonts w:ascii="Times New Roman"/>
          <w:b/>
          <w:i w:val="false"/>
          <w:color w:val="000000"/>
          <w:sz w:val="28"/>
        </w:rPr>
        <w:t>Описание порядка обращения и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работников центра при регистрации и обработке</w:t>
      </w:r>
      <w:r>
        <w:br/>
      </w:r>
      <w:r>
        <w:rPr>
          <w:rFonts w:ascii="Times New Roman"/>
          <w:b w:val="false"/>
          <w:i w:val="false"/>
          <w:color w:val="000000"/>
          <w:sz w:val="28"/>
        </w:rPr>
        <w:t>
      </w:t>
      </w:r>
      <w:r>
        <w:rPr>
          <w:rFonts w:ascii="Times New Roman"/>
          <w:b/>
          <w:i w:val="false"/>
          <w:color w:val="000000"/>
          <w:sz w:val="28"/>
        </w:rPr>
        <w:t>запроса услугополучателя в интегрированной информационной</w:t>
      </w:r>
      <w:r>
        <w:br/>
      </w:r>
      <w:r>
        <w:rPr>
          <w:rFonts w:ascii="Times New Roman"/>
          <w:b w:val="false"/>
          <w:i w:val="false"/>
          <w:color w:val="000000"/>
          <w:sz w:val="28"/>
        </w:rPr>
        <w:t>
                 </w:t>
      </w:r>
      <w:r>
        <w:rPr>
          <w:rFonts w:ascii="Times New Roman"/>
          <w:b/>
          <w:i w:val="false"/>
          <w:color w:val="000000"/>
          <w:sz w:val="28"/>
        </w:rPr>
        <w:t>системе центров обслуживания населения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839"/>
        <w:gridCol w:w="1718"/>
        <w:gridCol w:w="2076"/>
        <w:gridCol w:w="2413"/>
        <w:gridCol w:w="2638"/>
        <w:gridCol w:w="17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Центра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Центра</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документов, прием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исполненного материала согласно предоставляемому реестру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исполненного материала согласно предоставляемому реестра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реестру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компьютер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bl>
    <w:bookmarkStart w:name="z38" w:id="1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«Государственная регистрация юридических лиц,</w:t>
      </w:r>
      <w:r>
        <w:br/>
      </w:r>
      <w:r>
        <w:rPr>
          <w:rFonts w:ascii="Times New Roman"/>
          <w:b w:val="false"/>
          <w:i w:val="false"/>
          <w:color w:val="000000"/>
          <w:sz w:val="28"/>
        </w:rPr>
        <w:t xml:space="preserve">
учетная регистрация их филиалов и     </w:t>
      </w:r>
      <w:r>
        <w:br/>
      </w:r>
      <w:r>
        <w:rPr>
          <w:rFonts w:ascii="Times New Roman"/>
          <w:b w:val="false"/>
          <w:i w:val="false"/>
          <w:color w:val="000000"/>
          <w:sz w:val="28"/>
        </w:rPr>
        <w:t xml:space="preserve">
представительств»            </w:t>
      </w:r>
    </w:p>
    <w:bookmarkEnd w:id="16"/>
    <w:bookmarkStart w:name="z39" w:id="17"/>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через веб-портал «электронного правительства»</w:t>
      </w:r>
    </w:p>
    <w:bookmarkEnd w:id="17"/>
    <w:p>
      <w:pPr>
        <w:spacing w:after="0"/>
        <w:ind w:left="0"/>
        <w:jc w:val="both"/>
      </w:pPr>
      <w:r>
        <w:drawing>
          <wp:inline distT="0" distB="0" distL="0" distR="0">
            <wp:extent cx="6819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8051800"/>
                    </a:xfrm>
                    <a:prstGeom prst="rect">
                      <a:avLst/>
                    </a:prstGeom>
                  </pic:spPr>
                </pic:pic>
              </a:graphicData>
            </a:graphic>
          </wp:inline>
        </w:drawing>
      </w:r>
    </w:p>
    <w:bookmarkStart w:name="z190"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юридических лиц, учетная регистрация </w:t>
      </w:r>
      <w:r>
        <w:br/>
      </w:r>
      <w:r>
        <w:rPr>
          <w:rFonts w:ascii="Times New Roman"/>
          <w:b w:val="false"/>
          <w:i w:val="false"/>
          <w:color w:val="000000"/>
          <w:sz w:val="28"/>
        </w:rPr>
        <w:t xml:space="preserve">
филиалов и представительств»    </w:t>
      </w:r>
    </w:p>
    <w:bookmarkEnd w:id="18"/>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xml:space="preserve"> «Государственная регистрация юридических лиц, учетная</w:t>
      </w:r>
      <w:r>
        <w:br/>
      </w:r>
      <w:r>
        <w:rPr>
          <w:rFonts w:ascii="Times New Roman"/>
          <w:b w:val="false"/>
          <w:i w:val="false"/>
          <w:color w:val="000000"/>
          <w:sz w:val="28"/>
        </w:rPr>
        <w:t>
             </w:t>
      </w:r>
      <w:r>
        <w:rPr>
          <w:rFonts w:ascii="Times New Roman"/>
          <w:b w:val="false"/>
          <w:i w:val="false"/>
          <w:color w:val="000000"/>
          <w:sz w:val="28"/>
          <w:u w:val="single"/>
        </w:rPr>
        <w:t xml:space="preserve">регистрация филиалов и представительств» </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92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92200" cy="5727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614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14400" cy="2044700"/>
                    </a:xfrm>
                    <a:prstGeom prst="rect">
                      <a:avLst/>
                    </a:prstGeom>
                  </pic:spPr>
                </pic:pic>
              </a:graphicData>
            </a:graphic>
          </wp:inline>
        </w:drawing>
      </w:r>
    </w:p>
    <w:p>
      <w:pPr>
        <w:spacing w:after="0"/>
        <w:ind w:left="0"/>
        <w:jc w:val="both"/>
      </w:pPr>
      <w:r>
        <w:rPr>
          <w:rFonts w:ascii="Times New Roman"/>
          <w:b w:val="false"/>
          <w:i/>
          <w:color w:val="000000"/>
          <w:sz w:val="28"/>
        </w:rPr>
        <w:t>*При оказании услуги посредством Портала электронного правительства</w:t>
      </w:r>
    </w:p>
    <w:p>
      <w:pPr>
        <w:spacing w:after="0"/>
        <w:ind w:left="0"/>
        <w:jc w:val="both"/>
      </w:pPr>
      <w:r>
        <w:drawing>
          <wp:inline distT="0" distB="0" distL="0" distR="0">
            <wp:extent cx="107569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56900" cy="7518400"/>
                    </a:xfrm>
                    <a:prstGeom prst="rect">
                      <a:avLst/>
                    </a:prstGeom>
                  </pic:spPr>
                </pic:pic>
              </a:graphicData>
            </a:graphic>
          </wp:inline>
        </w:drawing>
      </w:r>
    </w:p>
    <w:p>
      <w:pPr>
        <w:spacing w:after="0"/>
        <w:ind w:left="0"/>
        <w:jc w:val="both"/>
      </w:pPr>
      <w:r>
        <w:drawing>
          <wp:inline distT="0" distB="0" distL="0" distR="0">
            <wp:extent cx="13157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157200" cy="7620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499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499600" cy="3860800"/>
                    </a:xfrm>
                    <a:prstGeom prst="rect">
                      <a:avLst/>
                    </a:prstGeom>
                  </pic:spPr>
                </pic:pic>
              </a:graphicData>
            </a:graphic>
          </wp:inline>
        </w:drawing>
      </w:r>
    </w:p>
    <w:bookmarkStart w:name="z40"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19"/>
    <w:bookmarkStart w:name="z41" w:id="20"/>
    <w:p>
      <w:pPr>
        <w:spacing w:after="0"/>
        <w:ind w:left="0"/>
        <w:jc w:val="left"/>
      </w:pPr>
      <w:r>
        <w:rPr>
          <w:rFonts w:ascii="Times New Roman"/>
          <w:b/>
          <w:i w:val="false"/>
          <w:color w:val="000000"/>
        </w:rPr>
        <w:t xml:space="preserve"> 
Регламент государственной услуги «Государственная</w:t>
      </w:r>
      <w:r>
        <w:br/>
      </w:r>
      <w:r>
        <w:rPr>
          <w:rFonts w:ascii="Times New Roman"/>
          <w:b/>
          <w:i w:val="false"/>
          <w:color w:val="000000"/>
        </w:rPr>
        <w:t>
перерегистрация юридических лиц, учетная перерегистрация их</w:t>
      </w:r>
      <w:r>
        <w:br/>
      </w:r>
      <w:r>
        <w:rPr>
          <w:rFonts w:ascii="Times New Roman"/>
          <w:b/>
          <w:i w:val="false"/>
          <w:color w:val="000000"/>
        </w:rPr>
        <w:t>
филиалов и представительств»</w:t>
      </w:r>
    </w:p>
    <w:bookmarkEnd w:id="20"/>
    <w:bookmarkStart w:name="z42" w:id="21"/>
    <w:p>
      <w:pPr>
        <w:spacing w:after="0"/>
        <w:ind w:left="0"/>
        <w:jc w:val="left"/>
      </w:pPr>
      <w:r>
        <w:rPr>
          <w:rFonts w:ascii="Times New Roman"/>
          <w:b/>
          <w:i w:val="false"/>
          <w:color w:val="000000"/>
        </w:rPr>
        <w:t xml:space="preserve"> 
1. Общие положения</w:t>
      </w:r>
    </w:p>
    <w:bookmarkEnd w:id="21"/>
    <w:bookmarkStart w:name="z43" w:id="22"/>
    <w:p>
      <w:pPr>
        <w:spacing w:after="0"/>
        <w:ind w:left="0"/>
        <w:jc w:val="both"/>
      </w:pPr>
      <w:r>
        <w:rPr>
          <w:rFonts w:ascii="Times New Roman"/>
          <w:b w:val="false"/>
          <w:i w:val="false"/>
          <w:color w:val="000000"/>
          <w:sz w:val="28"/>
        </w:rPr>
        <w:t>
      1. Государственная услуга «Государственная перерегистрация юридических лиц, учетная перерегистрация их филиалов и представительств»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1) через услугодателя;</w:t>
      </w:r>
      <w:r>
        <w:br/>
      </w:r>
      <w:r>
        <w:rPr>
          <w:rFonts w:ascii="Times New Roman"/>
          <w:b w:val="false"/>
          <w:i w:val="false"/>
          <w:color w:val="000000"/>
          <w:sz w:val="28"/>
        </w:rPr>
        <w:t>
      2)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 (не автоматизированная).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является </w:t>
      </w:r>
      <w:r>
        <w:rPr>
          <w:rFonts w:ascii="Times New Roman"/>
          <w:b w:val="false"/>
          <w:i w:val="false"/>
          <w:color w:val="000000"/>
          <w:sz w:val="28"/>
        </w:rPr>
        <w:t>справка</w:t>
      </w:r>
      <w:r>
        <w:rPr>
          <w:rFonts w:ascii="Times New Roman"/>
          <w:b w:val="false"/>
          <w:i w:val="false"/>
          <w:color w:val="000000"/>
          <w:sz w:val="28"/>
        </w:rPr>
        <w:t xml:space="preserve"> о государственной перерегистрации юридического лица или об учетной перерегистрации филиалов и представительств, с присвоенным бизнес-идентификационным </w:t>
      </w:r>
      <w:r>
        <w:rPr>
          <w:rFonts w:ascii="Times New Roman"/>
          <w:b w:val="false"/>
          <w:i w:val="false"/>
          <w:color w:val="000000"/>
          <w:sz w:val="28"/>
        </w:rPr>
        <w:t>номером</w:t>
      </w:r>
      <w:r>
        <w:rPr>
          <w:rFonts w:ascii="Times New Roman"/>
          <w:b w:val="false"/>
          <w:i w:val="false"/>
          <w:color w:val="000000"/>
          <w:sz w:val="28"/>
        </w:rPr>
        <w:t xml:space="preserve"> согласно Стандарта государственной услуги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Стандарта.</w:t>
      </w:r>
    </w:p>
    <w:bookmarkEnd w:id="22"/>
    <w:bookmarkStart w:name="z46" w:id="2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23"/>
    <w:bookmarkStart w:name="z47" w:id="24"/>
    <w:p>
      <w:pPr>
        <w:spacing w:after="0"/>
        <w:ind w:left="0"/>
        <w:jc w:val="both"/>
      </w:pPr>
      <w:r>
        <w:rPr>
          <w:rFonts w:ascii="Times New Roman"/>
          <w:b w:val="false"/>
          <w:i w:val="false"/>
          <w:color w:val="000000"/>
          <w:sz w:val="28"/>
        </w:rPr>
        <w:t>
      4. Основанием для начала процедуры (действия) по государственной услуге является заявление услугополучателя в бумажном виде.</w:t>
      </w:r>
      <w:r>
        <w:br/>
      </w:r>
      <w:r>
        <w:rPr>
          <w:rFonts w:ascii="Times New Roman"/>
          <w:b w:val="false"/>
          <w:i w:val="false"/>
          <w:color w:val="000000"/>
          <w:sz w:val="28"/>
        </w:rPr>
        <w:t>
</w:t>
      </w:r>
      <w:r>
        <w:rPr>
          <w:rFonts w:ascii="Times New Roman"/>
          <w:b w:val="false"/>
          <w:i w:val="false"/>
          <w:color w:val="000000"/>
          <w:sz w:val="28"/>
        </w:rPr>
        <w:t>
      5. При поступлении с Центра заявления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настоящей государственной услуги,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1) проверяет полноту пакета представленных документов и правильность их составления (оформления), на соответствие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оформляет приказ о государственной перерегистрации в учредительные документы юридического лица, положения об их филиалах (представительствах) либо мотивированный приказ об отказе;</w:t>
      </w:r>
      <w:r>
        <w:br/>
      </w:r>
      <w:r>
        <w:rPr>
          <w:rFonts w:ascii="Times New Roman"/>
          <w:b w:val="false"/>
          <w:i w:val="false"/>
          <w:color w:val="000000"/>
          <w:sz w:val="28"/>
        </w:rPr>
        <w:t>
      3) вносит сведения в </w:t>
      </w:r>
      <w:r>
        <w:rPr>
          <w:rFonts w:ascii="Times New Roman"/>
          <w:b w:val="false"/>
          <w:i w:val="false"/>
          <w:color w:val="000000"/>
          <w:sz w:val="28"/>
        </w:rPr>
        <w:t>Национальный реестр</w:t>
      </w:r>
      <w:r>
        <w:rPr>
          <w:rFonts w:ascii="Times New Roman"/>
          <w:b w:val="false"/>
          <w:i w:val="false"/>
          <w:color w:val="000000"/>
          <w:sz w:val="28"/>
        </w:rPr>
        <w:t xml:space="preserve"> бизнес–идентификационных номеров;</w:t>
      </w:r>
      <w:r>
        <w:br/>
      </w:r>
      <w:r>
        <w:rPr>
          <w:rFonts w:ascii="Times New Roman"/>
          <w:b w:val="false"/>
          <w:i w:val="false"/>
          <w:color w:val="000000"/>
          <w:sz w:val="28"/>
        </w:rPr>
        <w:t>
      4) оформляет </w:t>
      </w:r>
      <w:r>
        <w:rPr>
          <w:rFonts w:ascii="Times New Roman"/>
          <w:b w:val="false"/>
          <w:i w:val="false"/>
          <w:color w:val="000000"/>
          <w:sz w:val="28"/>
        </w:rPr>
        <w:t>справку</w:t>
      </w:r>
      <w:r>
        <w:rPr>
          <w:rFonts w:ascii="Times New Roman"/>
          <w:b w:val="false"/>
          <w:i w:val="false"/>
          <w:color w:val="000000"/>
          <w:sz w:val="28"/>
        </w:rPr>
        <w:t xml:space="preserve"> о государственной перерегистрации юридического лица или об учетной перерегистрации филиалов и представительств, с присвоенным бизнес-идентификационным номером.</w:t>
      </w:r>
      <w:r>
        <w:br/>
      </w:r>
      <w:r>
        <w:rPr>
          <w:rFonts w:ascii="Times New Roman"/>
          <w:b w:val="false"/>
          <w:i w:val="false"/>
          <w:color w:val="000000"/>
          <w:sz w:val="28"/>
        </w:rPr>
        <w:t>
      Продолжительность рассмотрения и оформления документов ответственным исполнителем составляет:</w:t>
      </w:r>
      <w:r>
        <w:br/>
      </w:r>
      <w:r>
        <w:rPr>
          <w:rFonts w:ascii="Times New Roman"/>
          <w:b w:val="false"/>
          <w:i w:val="false"/>
          <w:color w:val="000000"/>
          <w:sz w:val="28"/>
        </w:rPr>
        <w:t>
      при государственной перерегистрации юридических лиц, относящихся к субъектам частного предпринимательства, учетная перерегистрация их филиалов (представительств), а также государственная перерегистрация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должны быть произведены не позднее одного рабочего дня, следующего за днем подачи заявления с приложением необходимых документов;</w:t>
      </w:r>
      <w:r>
        <w:br/>
      </w:r>
      <w:r>
        <w:rPr>
          <w:rFonts w:ascii="Times New Roman"/>
          <w:b w:val="false"/>
          <w:i w:val="false"/>
          <w:color w:val="000000"/>
          <w:sz w:val="28"/>
        </w:rPr>
        <w:t>
      при государственной перерегистрации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следующих за днем подачи заявления с приложением необходимых документов.</w:t>
      </w:r>
      <w:r>
        <w:br/>
      </w:r>
      <w:r>
        <w:rPr>
          <w:rFonts w:ascii="Times New Roman"/>
          <w:b w:val="false"/>
          <w:i w:val="false"/>
          <w:color w:val="000000"/>
          <w:sz w:val="28"/>
        </w:rPr>
        <w:t>
      при государственной перерегистрации политических партий и учетной перерегистрации их филиалов (представительств) производится не позднее одного месяца со дня подачи заявления с приложением необходимых документов.</w:t>
      </w:r>
      <w:r>
        <w:br/>
      </w:r>
      <w:r>
        <w:rPr>
          <w:rFonts w:ascii="Times New Roman"/>
          <w:b w:val="false"/>
          <w:i w:val="false"/>
          <w:color w:val="000000"/>
          <w:sz w:val="28"/>
        </w:rPr>
        <w:t>
      После рассмотрения ответственным исполнителем справка о государственной перерегистрации юридического лица или об учетной перерегистрации филиалов и представительств, с присвоенным бизнес-идентификационным номером либо мотивированный отказа направляются на подписание руководству уполномоченного органа. Продолжительность рассмотрения составляет один рабочий день.</w:t>
      </w:r>
      <w:r>
        <w:br/>
      </w:r>
      <w:r>
        <w:rPr>
          <w:rFonts w:ascii="Times New Roman"/>
          <w:b w:val="false"/>
          <w:i w:val="false"/>
          <w:color w:val="000000"/>
          <w:sz w:val="28"/>
        </w:rPr>
        <w:t>
      Подписанные руководством документы ответственным исполнителем передаются в накопительный отдел уполномоченного органа.</w:t>
      </w:r>
      <w:r>
        <w:br/>
      </w:r>
      <w:r>
        <w:rPr>
          <w:rFonts w:ascii="Times New Roman"/>
          <w:b w:val="false"/>
          <w:i w:val="false"/>
          <w:color w:val="000000"/>
          <w:sz w:val="28"/>
        </w:rPr>
        <w:t>
      Сотрудник накопительного отдела услугодателя передает документы в центр через курьера.</w:t>
      </w:r>
      <w:r>
        <w:br/>
      </w:r>
      <w:r>
        <w:rPr>
          <w:rFonts w:ascii="Times New Roman"/>
          <w:b w:val="false"/>
          <w:i w:val="false"/>
          <w:color w:val="000000"/>
          <w:sz w:val="28"/>
        </w:rPr>
        <w:t>
</w:t>
      </w:r>
      <w:r>
        <w:rPr>
          <w:rFonts w:ascii="Times New Roman"/>
          <w:b w:val="false"/>
          <w:i w:val="false"/>
          <w:color w:val="000000"/>
          <w:sz w:val="28"/>
        </w:rPr>
        <w:t>
      6. Результатом процедуры (действия) по оказанию государственной услуги, который служит основанием для начала выполнения следующей процедуры действия является соответствие представленных документов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
    <w:bookmarkStart w:name="z50" w:id="25"/>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5"/>
    <w:bookmarkStart w:name="z51" w:id="26"/>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составляет реестр и направляет в уполномоченный орган;</w:t>
      </w:r>
      <w:r>
        <w:br/>
      </w:r>
      <w:r>
        <w:rPr>
          <w:rFonts w:ascii="Times New Roman"/>
          <w:b w:val="false"/>
          <w:i w:val="false"/>
          <w:color w:val="000000"/>
          <w:sz w:val="28"/>
        </w:rPr>
        <w:t>
      3) услугодатель – экспертиза документов предоставленных на государственную (учетную) регистрацию (перерегистрацию) юридического лица, филиала (представительства).</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между структурными подразделениями (сотрудниками с указанием длительности каждой процедуры)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6"/>
    <w:bookmarkStart w:name="z53" w:id="27"/>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27"/>
    <w:bookmarkStart w:name="z54" w:id="28"/>
    <w:p>
      <w:pPr>
        <w:spacing w:after="0"/>
        <w:ind w:left="0"/>
        <w:jc w:val="both"/>
      </w:pPr>
      <w:r>
        <w:rPr>
          <w:rFonts w:ascii="Times New Roman"/>
          <w:b w:val="false"/>
          <w:i w:val="false"/>
          <w:color w:val="000000"/>
          <w:sz w:val="28"/>
        </w:rPr>
        <w:t>
      9. В центре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r>
        <w:br/>
      </w:r>
      <w:r>
        <w:rPr>
          <w:rFonts w:ascii="Times New Roman"/>
          <w:b w:val="false"/>
          <w:i w:val="false"/>
          <w:color w:val="000000"/>
          <w:sz w:val="28"/>
        </w:rPr>
        <w:t>
      Максимальное допустимое время ожидания услугополучателем для сдачи пакета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Стандарта.</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10.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11. Описание порядка обращения и последовательности процедур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Необходимую информацию и консультацию по оказанию услуги можно получить по телефону call–центра: 1414.</w:t>
      </w:r>
      <w:r>
        <w:br/>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bookmarkStart w:name="z58" w:id="29"/>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xml:space="preserve">
юридических лиц, учетная перерегистрация </w:t>
      </w:r>
      <w:r>
        <w:br/>
      </w:r>
      <w:r>
        <w:rPr>
          <w:rFonts w:ascii="Times New Roman"/>
          <w:b w:val="false"/>
          <w:i w:val="false"/>
          <w:color w:val="000000"/>
          <w:sz w:val="28"/>
        </w:rPr>
        <w:t xml:space="preserve">
их филиалов и представительств»    </w:t>
      </w:r>
    </w:p>
    <w:bookmarkEnd w:id="29"/>
    <w:bookmarkStart w:name="z59" w:id="30"/>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w:t>
      </w:r>
      <w:r>
        <w:br/>
      </w:r>
      <w:r>
        <w:rPr>
          <w:rFonts w:ascii="Times New Roman"/>
          <w:b w:val="false"/>
          <w:i w:val="false"/>
          <w:color w:val="000000"/>
          <w:sz w:val="28"/>
        </w:rPr>
        <w:t>
     </w:t>
      </w:r>
      <w:r>
        <w:rPr>
          <w:rFonts w:ascii="Times New Roman"/>
          <w:b/>
          <w:i w:val="false"/>
          <w:color w:val="000000"/>
          <w:sz w:val="28"/>
        </w:rPr>
        <w:t>участвующих в процессе оказания государственной услуги и</w:t>
      </w:r>
      <w:r>
        <w:br/>
      </w: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структурными подразделениями (сотрудниками с указанием</w:t>
      </w:r>
      <w:r>
        <w:br/>
      </w:r>
      <w:r>
        <w:rPr>
          <w:rFonts w:ascii="Times New Roman"/>
          <w:b w:val="false"/>
          <w:i w:val="false"/>
          <w:color w:val="000000"/>
          <w:sz w:val="28"/>
        </w:rPr>
        <w:t>
                  </w:t>
      </w:r>
      <w:r>
        <w:rPr>
          <w:rFonts w:ascii="Times New Roman"/>
          <w:b/>
          <w:i w:val="false"/>
          <w:color w:val="000000"/>
          <w:sz w:val="28"/>
        </w:rPr>
        <w:t>длительности каждой процедуры)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300"/>
        <w:gridCol w:w="1722"/>
        <w:gridCol w:w="1849"/>
        <w:gridCol w:w="1835"/>
        <w:gridCol w:w="2048"/>
        <w:gridCol w:w="2049"/>
        <w:gridCol w:w="187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(хода, </w:t>
            </w:r>
            <w:r>
              <w:rPr>
                <w:rFonts w:ascii="Times New Roman"/>
                <w:b w:val="false"/>
                <w:i w:val="false"/>
                <w:color w:val="000000"/>
                <w:sz w:val="20"/>
              </w:rPr>
              <w:t>потока работ)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w:t>
            </w:r>
            <w:r>
              <w:rPr>
                <w:rFonts w:ascii="Times New Roman"/>
                <w:b w:val="false"/>
                <w:i w:val="false"/>
                <w:color w:val="000000"/>
                <w:sz w:val="20"/>
              </w:rPr>
              <w:t xml:space="preserve">тельный </w:t>
            </w:r>
            <w:r>
              <w:rPr>
                <w:rFonts w:ascii="Times New Roman"/>
                <w:b w:val="false"/>
                <w:i w:val="false"/>
                <w:color w:val="000000"/>
                <w:sz w:val="20"/>
              </w:rPr>
              <w:t xml:space="preserve">отдел </w:t>
            </w:r>
            <w:r>
              <w:rPr>
                <w:rFonts w:ascii="Times New Roman"/>
                <w:b w:val="false"/>
                <w:i w:val="false"/>
                <w:color w:val="000000"/>
                <w:sz w:val="20"/>
              </w:rPr>
              <w:t>регистри</w:t>
            </w:r>
            <w:r>
              <w:rPr>
                <w:rFonts w:ascii="Times New Roman"/>
                <w:b w:val="false"/>
                <w:i w:val="false"/>
                <w:color w:val="000000"/>
                <w:sz w:val="20"/>
              </w:rPr>
              <w:t xml:space="preserve">рующего </w:t>
            </w:r>
            <w:r>
              <w:rPr>
                <w:rFonts w:ascii="Times New Roman"/>
                <w:b w:val="false"/>
                <w:i w:val="false"/>
                <w:color w:val="000000"/>
                <w:sz w:val="20"/>
              </w:rPr>
              <w:t>органа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сотрудник отдела </w:t>
            </w:r>
            <w:r>
              <w:rPr>
                <w:rFonts w:ascii="Times New Roman"/>
                <w:b w:val="false"/>
                <w:i w:val="false"/>
                <w:color w:val="000000"/>
                <w:sz w:val="20"/>
              </w:rPr>
              <w:t>государст</w:t>
            </w:r>
            <w:r>
              <w:rPr>
                <w:rFonts w:ascii="Times New Roman"/>
                <w:b w:val="false"/>
                <w:i w:val="false"/>
                <w:color w:val="000000"/>
                <w:sz w:val="20"/>
              </w:rPr>
              <w:t xml:space="preserve">венной </w:t>
            </w:r>
            <w:r>
              <w:rPr>
                <w:rFonts w:ascii="Times New Roman"/>
                <w:b w:val="false"/>
                <w:i w:val="false"/>
                <w:color w:val="000000"/>
                <w:sz w:val="20"/>
              </w:rPr>
              <w:t xml:space="preserve">регистрации </w:t>
            </w:r>
            <w:r>
              <w:rPr>
                <w:rFonts w:ascii="Times New Roman"/>
                <w:b w:val="false"/>
                <w:i w:val="false"/>
                <w:color w:val="000000"/>
                <w:sz w:val="20"/>
              </w:rPr>
              <w:t xml:space="preserve">юридических </w:t>
            </w:r>
            <w:r>
              <w:rPr>
                <w:rFonts w:ascii="Times New Roman"/>
                <w:b w:val="false"/>
                <w:i w:val="false"/>
                <w:color w:val="000000"/>
                <w:sz w:val="20"/>
              </w:rPr>
              <w:t>лиц</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w:t>
            </w:r>
            <w:r>
              <w:rPr>
                <w:rFonts w:ascii="Times New Roman"/>
                <w:b w:val="false"/>
                <w:i w:val="false"/>
                <w:color w:val="000000"/>
                <w:sz w:val="20"/>
              </w:rPr>
              <w:t xml:space="preserve">регистрирующего </w:t>
            </w:r>
            <w:r>
              <w:rPr>
                <w:rFonts w:ascii="Times New Roman"/>
                <w:b w:val="false"/>
                <w:i w:val="false"/>
                <w:color w:val="000000"/>
                <w:sz w:val="20"/>
              </w:rPr>
              <w:t>органа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rPr>
                <w:rFonts w:ascii="Times New Roman"/>
                <w:b w:val="false"/>
                <w:i w:val="false"/>
                <w:color w:val="000000"/>
                <w:sz w:val="20"/>
              </w:rPr>
              <w:t>государст</w:t>
            </w:r>
            <w:r>
              <w:rPr>
                <w:rFonts w:ascii="Times New Roman"/>
                <w:b w:val="false"/>
                <w:i w:val="false"/>
                <w:color w:val="000000"/>
                <w:sz w:val="20"/>
              </w:rPr>
              <w:t xml:space="preserve">венной </w:t>
            </w:r>
            <w:r>
              <w:rPr>
                <w:rFonts w:ascii="Times New Roman"/>
                <w:b w:val="false"/>
                <w:i w:val="false"/>
                <w:color w:val="000000"/>
                <w:sz w:val="20"/>
              </w:rPr>
              <w:t xml:space="preserve">регистрации </w:t>
            </w:r>
            <w:r>
              <w:rPr>
                <w:rFonts w:ascii="Times New Roman"/>
                <w:b w:val="false"/>
                <w:i w:val="false"/>
                <w:color w:val="000000"/>
                <w:sz w:val="20"/>
              </w:rPr>
              <w:t xml:space="preserve">юридических </w:t>
            </w:r>
            <w:r>
              <w:rPr>
                <w:rFonts w:ascii="Times New Roman"/>
                <w:b w:val="false"/>
                <w:i w:val="false"/>
                <w:color w:val="000000"/>
                <w:sz w:val="20"/>
              </w:rPr>
              <w:t>лиц</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w:t>
            </w:r>
            <w:r>
              <w:rPr>
                <w:rFonts w:ascii="Times New Roman"/>
                <w:b w:val="false"/>
                <w:i w:val="false"/>
                <w:color w:val="000000"/>
                <w:sz w:val="20"/>
              </w:rPr>
              <w:t>отдел регис</w:t>
            </w:r>
            <w:r>
              <w:rPr>
                <w:rFonts w:ascii="Times New Roman"/>
                <w:b w:val="false"/>
                <w:i w:val="false"/>
                <w:color w:val="000000"/>
                <w:sz w:val="20"/>
              </w:rPr>
              <w:t xml:space="preserve">трирующего </w:t>
            </w:r>
            <w:r>
              <w:rPr>
                <w:rFonts w:ascii="Times New Roman"/>
                <w:b w:val="false"/>
                <w:i w:val="false"/>
                <w:color w:val="000000"/>
                <w:sz w:val="20"/>
              </w:rPr>
              <w:t>органа</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последовательности процедур (действий)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w:t>
            </w:r>
            <w:r>
              <w:rPr>
                <w:rFonts w:ascii="Times New Roman"/>
                <w:b w:val="false"/>
                <w:i w:val="false"/>
                <w:color w:val="000000"/>
                <w:sz w:val="20"/>
              </w:rPr>
              <w:t xml:space="preserve">документов </w:t>
            </w:r>
            <w:r>
              <w:rPr>
                <w:rFonts w:ascii="Times New Roman"/>
                <w:b w:val="false"/>
                <w:i w:val="false"/>
                <w:color w:val="000000"/>
                <w:sz w:val="20"/>
              </w:rPr>
              <w:t>по реестру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по реестру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правовой </w:t>
            </w:r>
            <w:r>
              <w:rPr>
                <w:rFonts w:ascii="Times New Roman"/>
                <w:b w:val="false"/>
                <w:i w:val="false"/>
                <w:color w:val="000000"/>
                <w:sz w:val="20"/>
              </w:rPr>
              <w:t xml:space="preserve">экспертизы </w:t>
            </w:r>
            <w:r>
              <w:rPr>
                <w:rFonts w:ascii="Times New Roman"/>
                <w:b w:val="false"/>
                <w:i w:val="false"/>
                <w:color w:val="000000"/>
                <w:sz w:val="20"/>
              </w:rPr>
              <w:t xml:space="preserve">учредительных и других </w:t>
            </w:r>
            <w:r>
              <w:rPr>
                <w:rFonts w:ascii="Times New Roman"/>
                <w:b w:val="false"/>
                <w:i w:val="false"/>
                <w:color w:val="000000"/>
                <w:sz w:val="20"/>
              </w:rPr>
              <w:t>документов, внесение сведений в Национальный реестр. Оформление проекта приказа и справки</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приказа, справки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w:t>
            </w:r>
            <w:r>
              <w:rPr>
                <w:rFonts w:ascii="Times New Roman"/>
                <w:b w:val="false"/>
                <w:i w:val="false"/>
                <w:color w:val="000000"/>
                <w:sz w:val="20"/>
              </w:rPr>
              <w:t xml:space="preserve">учредительных </w:t>
            </w:r>
            <w:r>
              <w:rPr>
                <w:rFonts w:ascii="Times New Roman"/>
                <w:b w:val="false"/>
                <w:i w:val="false"/>
                <w:color w:val="000000"/>
                <w:sz w:val="20"/>
              </w:rPr>
              <w:t xml:space="preserve">документов </w:t>
            </w:r>
            <w:r>
              <w:rPr>
                <w:rFonts w:ascii="Times New Roman"/>
                <w:b w:val="false"/>
                <w:i w:val="false"/>
                <w:color w:val="000000"/>
                <w:sz w:val="20"/>
              </w:rPr>
              <w:t xml:space="preserve">юридического лица, </w:t>
            </w:r>
            <w:r>
              <w:rPr>
                <w:rFonts w:ascii="Times New Roman"/>
                <w:b w:val="false"/>
                <w:i w:val="false"/>
                <w:color w:val="000000"/>
                <w:sz w:val="20"/>
              </w:rPr>
              <w:t xml:space="preserve">филиалов и </w:t>
            </w:r>
            <w:r>
              <w:rPr>
                <w:rFonts w:ascii="Times New Roman"/>
                <w:b w:val="false"/>
                <w:i w:val="false"/>
                <w:color w:val="000000"/>
                <w:sz w:val="20"/>
              </w:rPr>
              <w:t>представительств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w:t>
            </w:r>
            <w:r>
              <w:rPr>
                <w:rFonts w:ascii="Times New Roman"/>
                <w:b w:val="false"/>
                <w:i w:val="false"/>
                <w:color w:val="000000"/>
                <w:sz w:val="20"/>
              </w:rPr>
              <w:t>документов</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r>
              <w:rPr>
                <w:rFonts w:ascii="Times New Roman"/>
                <w:b w:val="false"/>
                <w:i w:val="false"/>
                <w:color w:val="000000"/>
                <w:sz w:val="20"/>
              </w:rPr>
              <w:t xml:space="preserve">(данные, документ, </w:t>
            </w:r>
            <w:r>
              <w:rPr>
                <w:rFonts w:ascii="Times New Roman"/>
                <w:b w:val="false"/>
                <w:i w:val="false"/>
                <w:color w:val="000000"/>
                <w:sz w:val="20"/>
              </w:rPr>
              <w:t>организационно-</w:t>
            </w:r>
            <w:r>
              <w:rPr>
                <w:rFonts w:ascii="Times New Roman"/>
                <w:b w:val="false"/>
                <w:i w:val="false"/>
                <w:color w:val="000000"/>
                <w:sz w:val="20"/>
              </w:rPr>
              <w:t xml:space="preserve">распорядительное </w:t>
            </w:r>
            <w:r>
              <w:rPr>
                <w:rFonts w:ascii="Times New Roman"/>
                <w:b w:val="false"/>
                <w:i w:val="false"/>
                <w:color w:val="000000"/>
                <w:sz w:val="20"/>
              </w:rPr>
              <w:t>решение)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Отправляет </w:t>
            </w:r>
            <w:r>
              <w:rPr>
                <w:rFonts w:ascii="Times New Roman"/>
                <w:b w:val="false"/>
                <w:i w:val="false"/>
                <w:color w:val="000000"/>
                <w:sz w:val="20"/>
              </w:rPr>
              <w:t xml:space="preserve">руководителю отдела </w:t>
            </w:r>
            <w:r>
              <w:rPr>
                <w:rFonts w:ascii="Times New Roman"/>
                <w:b w:val="false"/>
                <w:i w:val="false"/>
                <w:color w:val="000000"/>
                <w:sz w:val="20"/>
              </w:rPr>
              <w:t>государст</w:t>
            </w:r>
            <w:r>
              <w:rPr>
                <w:rFonts w:ascii="Times New Roman"/>
                <w:b w:val="false"/>
                <w:i w:val="false"/>
                <w:color w:val="000000"/>
                <w:sz w:val="20"/>
              </w:rPr>
              <w:t xml:space="preserve">венной </w:t>
            </w:r>
            <w:r>
              <w:rPr>
                <w:rFonts w:ascii="Times New Roman"/>
                <w:b w:val="false"/>
                <w:i w:val="false"/>
                <w:color w:val="000000"/>
                <w:sz w:val="20"/>
              </w:rPr>
              <w:t>регистра</w:t>
            </w:r>
            <w:r>
              <w:rPr>
                <w:rFonts w:ascii="Times New Roman"/>
                <w:b w:val="false"/>
                <w:i w:val="false"/>
                <w:color w:val="000000"/>
                <w:sz w:val="20"/>
              </w:rPr>
              <w:t>ции юри</w:t>
            </w:r>
            <w:r>
              <w:rPr>
                <w:rFonts w:ascii="Times New Roman"/>
                <w:b w:val="false"/>
                <w:i w:val="false"/>
                <w:color w:val="000000"/>
                <w:sz w:val="20"/>
              </w:rPr>
              <w:t xml:space="preserve">дических </w:t>
            </w:r>
            <w:r>
              <w:rPr>
                <w:rFonts w:ascii="Times New Roman"/>
                <w:b w:val="false"/>
                <w:i w:val="false"/>
                <w:color w:val="000000"/>
                <w:sz w:val="20"/>
              </w:rPr>
              <w:t>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rPr>
                <w:rFonts w:ascii="Times New Roman"/>
                <w:b w:val="false"/>
                <w:i w:val="false"/>
                <w:color w:val="000000"/>
                <w:sz w:val="20"/>
              </w:rPr>
              <w:t xml:space="preserve">проекта </w:t>
            </w:r>
            <w:r>
              <w:rPr>
                <w:rFonts w:ascii="Times New Roman"/>
                <w:b w:val="false"/>
                <w:i w:val="false"/>
                <w:color w:val="000000"/>
                <w:sz w:val="20"/>
              </w:rPr>
              <w:t xml:space="preserve">приказа </w:t>
            </w:r>
            <w:r>
              <w:rPr>
                <w:rFonts w:ascii="Times New Roman"/>
                <w:b w:val="false"/>
                <w:i w:val="false"/>
                <w:color w:val="000000"/>
                <w:sz w:val="20"/>
              </w:rPr>
              <w:t>на подписание руководству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отдел </w:t>
            </w:r>
            <w:r>
              <w:rPr>
                <w:rFonts w:ascii="Times New Roman"/>
                <w:b w:val="false"/>
                <w:i w:val="false"/>
                <w:color w:val="000000"/>
                <w:sz w:val="20"/>
              </w:rPr>
              <w:t xml:space="preserve">государственной </w:t>
            </w:r>
            <w:r>
              <w:rPr>
                <w:rFonts w:ascii="Times New Roman"/>
                <w:b w:val="false"/>
                <w:i w:val="false"/>
                <w:color w:val="000000"/>
                <w:sz w:val="20"/>
              </w:rPr>
              <w:t xml:space="preserve">регистрации </w:t>
            </w:r>
            <w:r>
              <w:rPr>
                <w:rFonts w:ascii="Times New Roman"/>
                <w:b w:val="false"/>
                <w:i w:val="false"/>
                <w:color w:val="000000"/>
                <w:sz w:val="20"/>
              </w:rPr>
              <w:t>юридических лиц</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учредительных </w:t>
            </w:r>
            <w:r>
              <w:rPr>
                <w:rFonts w:ascii="Times New Roman"/>
                <w:b w:val="false"/>
                <w:i w:val="false"/>
                <w:color w:val="000000"/>
                <w:sz w:val="20"/>
              </w:rPr>
              <w:t xml:space="preserve">документов в </w:t>
            </w:r>
            <w:r>
              <w:rPr>
                <w:rFonts w:ascii="Times New Roman"/>
                <w:b w:val="false"/>
                <w:i w:val="false"/>
                <w:color w:val="000000"/>
                <w:sz w:val="20"/>
              </w:rPr>
              <w:t xml:space="preserve">накопительный отдел </w:t>
            </w:r>
            <w:r>
              <w:rPr>
                <w:rFonts w:ascii="Times New Roman"/>
                <w:b w:val="false"/>
                <w:i w:val="false"/>
                <w:color w:val="000000"/>
                <w:sz w:val="20"/>
              </w:rPr>
              <w:t>регистрирующего органа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w:t>
            </w:r>
            <w:r>
              <w:rPr>
                <w:rFonts w:ascii="Times New Roman"/>
                <w:b w:val="false"/>
                <w:i w:val="false"/>
                <w:color w:val="000000"/>
                <w:sz w:val="20"/>
              </w:rPr>
              <w:t xml:space="preserve">накопительный </w:t>
            </w:r>
            <w:r>
              <w:rPr>
                <w:rFonts w:ascii="Times New Roman"/>
                <w:b w:val="false"/>
                <w:i w:val="false"/>
                <w:color w:val="000000"/>
                <w:sz w:val="20"/>
              </w:rPr>
              <w:t>отдел ЦОН</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каждой процедуры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рабочий день, 10 рабочих </w:t>
            </w:r>
            <w:r>
              <w:rPr>
                <w:rFonts w:ascii="Times New Roman"/>
                <w:b w:val="false"/>
                <w:i w:val="false"/>
                <w:color w:val="000000"/>
                <w:sz w:val="20"/>
              </w:rPr>
              <w:t>дней, не позднее 1 месяца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60" w:id="31"/>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xml:space="preserve">
юридических лиц, учетная перерегистрация </w:t>
      </w:r>
      <w:r>
        <w:br/>
      </w:r>
      <w:r>
        <w:rPr>
          <w:rFonts w:ascii="Times New Roman"/>
          <w:b w:val="false"/>
          <w:i w:val="false"/>
          <w:color w:val="000000"/>
          <w:sz w:val="28"/>
        </w:rPr>
        <w:t xml:space="preserve">
их филиалов и представительств»    </w:t>
      </w:r>
    </w:p>
    <w:bookmarkEnd w:id="31"/>
    <w:bookmarkStart w:name="z61" w:id="32"/>
    <w:p>
      <w:pPr>
        <w:spacing w:after="0"/>
        <w:ind w:left="0"/>
        <w:jc w:val="both"/>
      </w:pPr>
      <w:r>
        <w:rPr>
          <w:rFonts w:ascii="Times New Roman"/>
          <w:b w:val="false"/>
          <w:i w:val="false"/>
          <w:color w:val="000000"/>
          <w:sz w:val="28"/>
        </w:rPr>
        <w:t>
       </w:t>
      </w:r>
      <w:r>
        <w:rPr>
          <w:rFonts w:ascii="Times New Roman"/>
          <w:b/>
          <w:i w:val="false"/>
          <w:color w:val="000000"/>
          <w:sz w:val="28"/>
        </w:rPr>
        <w:t>Описание порядка обращения и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работников центра при регистрации и обработке</w:t>
      </w:r>
      <w:r>
        <w:br/>
      </w:r>
      <w:r>
        <w:rPr>
          <w:rFonts w:ascii="Times New Roman"/>
          <w:b w:val="false"/>
          <w:i w:val="false"/>
          <w:color w:val="000000"/>
          <w:sz w:val="28"/>
        </w:rPr>
        <w:t>
               </w:t>
      </w:r>
      <w:r>
        <w:rPr>
          <w:rFonts w:ascii="Times New Roman"/>
          <w:b/>
          <w:i w:val="false"/>
          <w:color w:val="000000"/>
          <w:sz w:val="28"/>
        </w:rPr>
        <w:t>запроса услугополучателя в интегрированной</w:t>
      </w:r>
      <w:r>
        <w:br/>
      </w:r>
      <w:r>
        <w:rPr>
          <w:rFonts w:ascii="Times New Roman"/>
          <w:b w:val="false"/>
          <w:i w:val="false"/>
          <w:color w:val="000000"/>
          <w:sz w:val="28"/>
        </w:rPr>
        <w:t>
         </w:t>
      </w:r>
      <w:r>
        <w:rPr>
          <w:rFonts w:ascii="Times New Roman"/>
          <w:b/>
          <w:i w:val="false"/>
          <w:color w:val="000000"/>
          <w:sz w:val="28"/>
        </w:rPr>
        <w:t>информационной системе центров обслуживания населения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467"/>
        <w:gridCol w:w="1448"/>
        <w:gridCol w:w="2412"/>
        <w:gridCol w:w="2427"/>
        <w:gridCol w:w="2427"/>
        <w:gridCol w:w="25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ЦОН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ЦОН</w:t>
            </w:r>
          </w:p>
        </w:tc>
      </w:tr>
      <w:tr>
        <w:trPr>
          <w:trHeight w:val="10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(процесса, процедуры, операции) и их описание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документов, прием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исполненного материала согласно предоставляемому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исполненного материала согласно предоставляемому реестра</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компьютер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исполнения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bookmarkStart w:name="z191"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«Государственная   </w:t>
      </w:r>
      <w:r>
        <w:br/>
      </w:r>
      <w:r>
        <w:rPr>
          <w:rFonts w:ascii="Times New Roman"/>
          <w:b w:val="false"/>
          <w:i w:val="false"/>
          <w:color w:val="000000"/>
          <w:sz w:val="28"/>
        </w:rPr>
        <w:t>
перерегистрация юридических лиц,</w:t>
      </w:r>
      <w:r>
        <w:br/>
      </w:r>
      <w:r>
        <w:rPr>
          <w:rFonts w:ascii="Times New Roman"/>
          <w:b w:val="false"/>
          <w:i w:val="false"/>
          <w:color w:val="000000"/>
          <w:sz w:val="28"/>
        </w:rPr>
        <w:t xml:space="preserve">
учетная перерегистрация их  </w:t>
      </w:r>
      <w:r>
        <w:br/>
      </w:r>
      <w:r>
        <w:rPr>
          <w:rFonts w:ascii="Times New Roman"/>
          <w:b w:val="false"/>
          <w:i w:val="false"/>
          <w:color w:val="000000"/>
          <w:sz w:val="28"/>
        </w:rPr>
        <w:t xml:space="preserve">
филиалов и представительств» </w:t>
      </w:r>
    </w:p>
    <w:bookmarkEnd w:id="33"/>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«Государственная перерегистрация юридических лиц, учетная</w:t>
      </w:r>
      <w:r>
        <w:br/>
      </w:r>
      <w:r>
        <w:rPr>
          <w:rFonts w:ascii="Times New Roman"/>
          <w:b w:val="false"/>
          <w:i w:val="false"/>
          <w:color w:val="000000"/>
          <w:sz w:val="28"/>
        </w:rPr>
        <w:t>
       </w:t>
      </w:r>
      <w:r>
        <w:rPr>
          <w:rFonts w:ascii="Times New Roman"/>
          <w:b w:val="false"/>
          <w:i w:val="false"/>
          <w:color w:val="000000"/>
          <w:sz w:val="28"/>
          <w:u w:val="single"/>
        </w:rPr>
        <w:t>перерегистрация их филиалов и представительств»</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668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66800" cy="5486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92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92200" cy="3124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474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474200" cy="3860800"/>
                    </a:xfrm>
                    <a:prstGeom prst="rect">
                      <a:avLst/>
                    </a:prstGeom>
                  </pic:spPr>
                </pic:pic>
              </a:graphicData>
            </a:graphic>
          </wp:inline>
        </w:drawing>
      </w:r>
    </w:p>
    <w:bookmarkStart w:name="z62"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34"/>
    <w:bookmarkStart w:name="z63" w:id="3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справки о регистрации (перерегистрации) юридических</w:t>
      </w:r>
      <w:r>
        <w:br/>
      </w:r>
      <w:r>
        <w:rPr>
          <w:rFonts w:ascii="Times New Roman"/>
          <w:b/>
          <w:i w:val="false"/>
          <w:color w:val="000000"/>
        </w:rPr>
        <w:t>
лиц, об учетной регистрации (перерегистрации) их филиалов и</w:t>
      </w:r>
      <w:r>
        <w:br/>
      </w:r>
      <w:r>
        <w:rPr>
          <w:rFonts w:ascii="Times New Roman"/>
          <w:b/>
          <w:i w:val="false"/>
          <w:color w:val="000000"/>
        </w:rPr>
        <w:t>
представительств»</w:t>
      </w:r>
    </w:p>
    <w:bookmarkEnd w:id="35"/>
    <w:bookmarkStart w:name="z64" w:id="36"/>
    <w:p>
      <w:pPr>
        <w:spacing w:after="0"/>
        <w:ind w:left="0"/>
        <w:jc w:val="left"/>
      </w:pPr>
      <w:r>
        <w:rPr>
          <w:rFonts w:ascii="Times New Roman"/>
          <w:b/>
          <w:i w:val="false"/>
          <w:color w:val="000000"/>
        </w:rPr>
        <w:t xml:space="preserve"> 
1. Общие положения</w:t>
      </w:r>
    </w:p>
    <w:bookmarkEnd w:id="36"/>
    <w:bookmarkStart w:name="z65" w:id="37"/>
    <w:p>
      <w:pPr>
        <w:spacing w:after="0"/>
        <w:ind w:left="0"/>
        <w:jc w:val="both"/>
      </w:pPr>
      <w:r>
        <w:rPr>
          <w:rFonts w:ascii="Times New Roman"/>
          <w:b w:val="false"/>
          <w:i w:val="false"/>
          <w:color w:val="000000"/>
          <w:sz w:val="28"/>
        </w:rPr>
        <w:t>
      1. Государственная услуга «Выдача справки о регистрации (перерегистрации) юридических лиц, об учетной регистрации (перерегистрации) их филиалов и представительств»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www.e.gov.kz (далее - ПЭП) при условии наличия у заявителя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(автоматизированная) и (или) бумажная.</w:t>
      </w:r>
      <w:r>
        <w:br/>
      </w:r>
      <w:r>
        <w:rPr>
          <w:rFonts w:ascii="Times New Roman"/>
          <w:b w:val="false"/>
          <w:i w:val="false"/>
          <w:color w:val="000000"/>
          <w:sz w:val="28"/>
        </w:rPr>
        <w:t>
      3. Результат оказания государственной услуги: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юридического лица или об учетной регистрации (перерегистрации) филиалов и представительств, с присвоенным бизнес-идентификационным </w:t>
      </w:r>
      <w:r>
        <w:rPr>
          <w:rFonts w:ascii="Times New Roman"/>
          <w:b w:val="false"/>
          <w:i w:val="false"/>
          <w:color w:val="000000"/>
          <w:sz w:val="28"/>
        </w:rPr>
        <w:t>номером</w:t>
      </w:r>
      <w:r>
        <w:rPr>
          <w:rFonts w:ascii="Times New Roman"/>
          <w:b w:val="false"/>
          <w:i w:val="false"/>
          <w:color w:val="000000"/>
          <w:sz w:val="28"/>
        </w:rPr>
        <w:t>.</w:t>
      </w:r>
    </w:p>
    <w:bookmarkEnd w:id="37"/>
    <w:bookmarkStart w:name="z67" w:id="3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8"/>
    <w:bookmarkStart w:name="z68" w:id="39"/>
    <w:p>
      <w:pPr>
        <w:spacing w:after="0"/>
        <w:ind w:left="0"/>
        <w:jc w:val="both"/>
      </w:pPr>
      <w:r>
        <w:rPr>
          <w:rFonts w:ascii="Times New Roman"/>
          <w:b w:val="false"/>
          <w:i w:val="false"/>
          <w:color w:val="000000"/>
          <w:sz w:val="28"/>
        </w:rPr>
        <w:t>
      4. Основанием для начала процедуры (действия) услугодателя по оказанию государственной услуги является запрос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При поступлении услугодателю запроса на получение справки о регистрации (перерегистрации) юридических лиц, об учетной регистрации (перерегистрации) их филиалов и представительств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В случае соответствия представленных документов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ответственным специалистом производятся действия по изготовлению документов. Длительность рассмотрения и подготовки документов для выдачи заявителю составляет 40 минут.</w:t>
      </w:r>
      <w:r>
        <w:br/>
      </w:r>
      <w:r>
        <w:rPr>
          <w:rFonts w:ascii="Times New Roman"/>
          <w:b w:val="false"/>
          <w:i w:val="false"/>
          <w:color w:val="000000"/>
          <w:sz w:val="28"/>
        </w:rPr>
        <w:t>
      После рассмотрения ответственным исполнителем документы направляются на подписание руководству уполномоченного органа. Продолжительность рассмотрения составляет 2 часа.</w:t>
      </w:r>
      <w:r>
        <w:br/>
      </w:r>
      <w:r>
        <w:rPr>
          <w:rFonts w:ascii="Times New Roman"/>
          <w:b w:val="false"/>
          <w:i w:val="false"/>
          <w:color w:val="000000"/>
          <w:sz w:val="28"/>
        </w:rPr>
        <w:t>
      Подписанные руководством документы ответственным исполнителем передаются в накопительный отдел уполномоченного органа. Сотрудник накопительного отдела уполномоченного органа передает документы в центр через курьера.</w:t>
      </w:r>
    </w:p>
    <w:bookmarkEnd w:id="39"/>
    <w:bookmarkStart w:name="z70" w:id="4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0"/>
    <w:bookmarkStart w:name="z71" w:id="4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направление и получение документов от услугодателя;</w:t>
      </w:r>
      <w:r>
        <w:br/>
      </w:r>
      <w:r>
        <w:rPr>
          <w:rFonts w:ascii="Times New Roman"/>
          <w:b w:val="false"/>
          <w:i w:val="false"/>
          <w:color w:val="000000"/>
          <w:sz w:val="28"/>
        </w:rPr>
        <w:t>
      3) услугодатель – прием документов с Центра, рассмотрение запроса, изготовление справки и передача исполненных документов в Центр.</w:t>
      </w:r>
      <w:r>
        <w:br/>
      </w:r>
      <w:r>
        <w:rPr>
          <w:rFonts w:ascii="Times New Roman"/>
          <w:b w:val="false"/>
          <w:i w:val="false"/>
          <w:color w:val="000000"/>
          <w:sz w:val="28"/>
        </w:rPr>
        <w:t>
      Информационные системы, которые задействованы в оказании государственной услуги:</w:t>
      </w:r>
      <w:r>
        <w:br/>
      </w:r>
      <w:r>
        <w:rPr>
          <w:rFonts w:ascii="Times New Roman"/>
          <w:b w:val="false"/>
          <w:i w:val="false"/>
          <w:color w:val="000000"/>
          <w:sz w:val="28"/>
        </w:rPr>
        <w:t>
      1) ПЭП;</w:t>
      </w:r>
      <w:r>
        <w:br/>
      </w:r>
      <w:r>
        <w:rPr>
          <w:rFonts w:ascii="Times New Roman"/>
          <w:b w:val="false"/>
          <w:i w:val="false"/>
          <w:color w:val="000000"/>
          <w:sz w:val="28"/>
        </w:rPr>
        <w:t>
      2) шлюз электронного правительства (далее – ШЭП);</w:t>
      </w:r>
      <w:r>
        <w:br/>
      </w:r>
      <w:r>
        <w:rPr>
          <w:rFonts w:ascii="Times New Roman"/>
          <w:b w:val="false"/>
          <w:i w:val="false"/>
          <w:color w:val="000000"/>
          <w:sz w:val="28"/>
        </w:rPr>
        <w:t>
      3) информационная система </w:t>
      </w:r>
      <w:r>
        <w:rPr>
          <w:rFonts w:ascii="Times New Roman"/>
          <w:b w:val="false"/>
          <w:i w:val="false"/>
          <w:color w:val="000000"/>
          <w:sz w:val="28"/>
        </w:rPr>
        <w:t>Государственной базы данных</w:t>
      </w:r>
      <w:r>
        <w:rPr>
          <w:rFonts w:ascii="Times New Roman"/>
          <w:b w:val="false"/>
          <w:i w:val="false"/>
          <w:color w:val="000000"/>
          <w:sz w:val="28"/>
        </w:rPr>
        <w:t xml:space="preserve"> «Юридические лица» (далее – ИС ГБД ЮЛ);</w:t>
      </w:r>
      <w:r>
        <w:br/>
      </w:r>
      <w:r>
        <w:rPr>
          <w:rFonts w:ascii="Times New Roman"/>
          <w:b w:val="false"/>
          <w:i w:val="false"/>
          <w:color w:val="000000"/>
          <w:sz w:val="28"/>
        </w:rPr>
        <w:t>
      4) автоматическое рабочее место информационной системы Центра (далее - АРМ ИС ЦОН);</w:t>
      </w:r>
      <w:r>
        <w:br/>
      </w:r>
      <w:r>
        <w:rPr>
          <w:rFonts w:ascii="Times New Roman"/>
          <w:b w:val="false"/>
          <w:i w:val="false"/>
          <w:color w:val="000000"/>
          <w:sz w:val="28"/>
        </w:rPr>
        <w:t>
      5) Государственная база данных «Физических лиц» (далее - ГБД ФЛ).</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41"/>
    <w:bookmarkStart w:name="z73" w:id="4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42"/>
    <w:bookmarkStart w:name="z74" w:id="43"/>
    <w:p>
      <w:pPr>
        <w:spacing w:after="0"/>
        <w:ind w:left="0"/>
        <w:jc w:val="both"/>
      </w:pPr>
      <w:r>
        <w:rPr>
          <w:rFonts w:ascii="Times New Roman"/>
          <w:b w:val="false"/>
          <w:i w:val="false"/>
          <w:color w:val="000000"/>
          <w:sz w:val="28"/>
        </w:rPr>
        <w:t>
      8. В Центре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10. Последовательность процедур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 Описание порядка обращения и последовательности процедур (действий) услугополучателя при оказании государственной услуги через ПЭП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услугополучатель осуществляет регистрацию на ПЭП с помощью своего ЭЦП, которое хранится в интернет-браузере компьютера услугополучателя (осуществляется для незарегистрированных услугополучателей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6) процесс 4 -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ИС ГБД «Юридические лица» и обработка запроса в ИС ГБД ЮЛ;</w:t>
      </w:r>
      <w:r>
        <w:br/>
      </w: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ЮЛ;</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12. Пошаговые действия Центра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оператора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оператором Центра услуги, указанной в настоящем Регламенте, вывод на экран формы запроса для оказания услуги и ввод оператором Центра данных услугополучателя;</w:t>
      </w:r>
      <w:r>
        <w:br/>
      </w:r>
      <w:r>
        <w:rPr>
          <w:rFonts w:ascii="Times New Roman"/>
          <w:b w:val="false"/>
          <w:i w:val="false"/>
          <w:color w:val="000000"/>
          <w:sz w:val="28"/>
        </w:rPr>
        <w:t>
      3) процесс 3 – направление запроса через ШЭП в ГБД ФЛ/ГБД ЮЛ о данных услугополучателя;</w:t>
      </w:r>
      <w:r>
        <w:br/>
      </w:r>
      <w:r>
        <w:rPr>
          <w:rFonts w:ascii="Times New Roman"/>
          <w:b w:val="false"/>
          <w:i w:val="false"/>
          <w:color w:val="000000"/>
          <w:sz w:val="28"/>
        </w:rPr>
        <w:t>
      4) условие 1 – проверка наличия данных услугополучателя в ГБД ФЛ/ГБД ЮЛ;</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6) процесс 5 – заполнение оператором Центра формы запроса на оказание услуги;</w:t>
      </w:r>
      <w:r>
        <w:br/>
      </w: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Центра через ШЭП в ИС ГБД ЮЛ;</w:t>
      </w:r>
      <w:r>
        <w:br/>
      </w:r>
      <w:r>
        <w:rPr>
          <w:rFonts w:ascii="Times New Roman"/>
          <w:b w:val="false"/>
          <w:i w:val="false"/>
          <w:color w:val="000000"/>
          <w:sz w:val="28"/>
        </w:rPr>
        <w:t>
      8) процесс 7 – регистрация электронного документа в ИС ГБД ЮЛ;</w:t>
      </w:r>
      <w:r>
        <w:br/>
      </w: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услугополучателем через оператора Центра результата услуги, сформированной ИС ГБД ЮЛ.</w:t>
      </w:r>
      <w:r>
        <w:br/>
      </w:r>
      <w:r>
        <w:rPr>
          <w:rFonts w:ascii="Times New Roman"/>
          <w:b w:val="false"/>
          <w:i w:val="false"/>
          <w:color w:val="000000"/>
          <w:sz w:val="28"/>
        </w:rPr>
        <w:t>
</w:t>
      </w:r>
      <w:r>
        <w:rPr>
          <w:rFonts w:ascii="Times New Roman"/>
          <w:b w:val="false"/>
          <w:i w:val="false"/>
          <w:color w:val="000000"/>
          <w:sz w:val="28"/>
        </w:rPr>
        <w:t>
      13. После обработки запроса услугополучателю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14.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3"/>
    <w:bookmarkStart w:name="z81" w:id="4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 об</w:t>
      </w:r>
      <w:r>
        <w:br/>
      </w:r>
      <w:r>
        <w:rPr>
          <w:rFonts w:ascii="Times New Roman"/>
          <w:b w:val="false"/>
          <w:i w:val="false"/>
          <w:color w:val="000000"/>
          <w:sz w:val="28"/>
        </w:rPr>
        <w:t xml:space="preserve">
учетной регистрации (перерегистрации) их </w:t>
      </w:r>
      <w:r>
        <w:br/>
      </w:r>
      <w:r>
        <w:rPr>
          <w:rFonts w:ascii="Times New Roman"/>
          <w:b w:val="false"/>
          <w:i w:val="false"/>
          <w:color w:val="000000"/>
          <w:sz w:val="28"/>
        </w:rPr>
        <w:t xml:space="preserve">
филиалов и представительств»   </w:t>
      </w:r>
    </w:p>
    <w:bookmarkEnd w:id="44"/>
    <w:bookmarkStart w:name="z82" w:id="45"/>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 участвующих</w:t>
      </w:r>
      <w:r>
        <w:br/>
      </w:r>
      <w:r>
        <w:rPr>
          <w:rFonts w:ascii="Times New Roman"/>
          <w:b w:val="false"/>
          <w:i w:val="false"/>
          <w:color w:val="000000"/>
          <w:sz w:val="28"/>
        </w:rPr>
        <w:t>
     </w:t>
      </w:r>
      <w:r>
        <w:rPr>
          <w:rFonts w:ascii="Times New Roman"/>
          <w:b/>
          <w:i w:val="false"/>
          <w:color w:val="000000"/>
          <w:sz w:val="28"/>
        </w:rPr>
        <w:t>в процессе оказания государственной услуги и описание</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между структурными</w:t>
      </w:r>
      <w:r>
        <w:br/>
      </w:r>
      <w:r>
        <w:rPr>
          <w:rFonts w:ascii="Times New Roman"/>
          <w:b w:val="false"/>
          <w:i w:val="false"/>
          <w:color w:val="000000"/>
          <w:sz w:val="28"/>
        </w:rPr>
        <w:t>
     </w:t>
      </w:r>
      <w:r>
        <w:rPr>
          <w:rFonts w:ascii="Times New Roman"/>
          <w:b/>
          <w:i w:val="false"/>
          <w:color w:val="000000"/>
          <w:sz w:val="28"/>
        </w:rPr>
        <w:t>подразделениями (сотрудниками с указанием длительности</w:t>
      </w:r>
      <w:r>
        <w:br/>
      </w:r>
      <w:r>
        <w:rPr>
          <w:rFonts w:ascii="Times New Roman"/>
          <w:b w:val="false"/>
          <w:i w:val="false"/>
          <w:color w:val="000000"/>
          <w:sz w:val="28"/>
        </w:rPr>
        <w:t>
                         </w:t>
      </w:r>
      <w:r>
        <w:rPr>
          <w:rFonts w:ascii="Times New Roman"/>
          <w:b/>
          <w:i w:val="false"/>
          <w:color w:val="000000"/>
          <w:sz w:val="28"/>
        </w:rPr>
        <w:t>каждой процедуры)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987"/>
        <w:gridCol w:w="3739"/>
        <w:gridCol w:w="3716"/>
        <w:gridCol w:w="225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 и Центра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r>
      <w:tr>
        <w:trPr>
          <w:trHeight w:val="13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документов, прием</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558"/>
        <w:gridCol w:w="3400"/>
        <w:gridCol w:w="3468"/>
        <w:gridCol w:w="3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 и Центра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юридических лиц</w:t>
            </w:r>
          </w:p>
        </w:tc>
      </w:tr>
      <w:tr>
        <w:trPr>
          <w:trHeight w:val="58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на подписание</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Отправление в отдел государственной регистрации юридических лиц</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ответственного исполнителя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w:t>
            </w:r>
            <w:r>
              <w:rPr>
                <w:rFonts w:ascii="Times New Roman"/>
                <w:b w:val="false"/>
                <w:i w:val="false"/>
                <w:color w:val="000000"/>
                <w:sz w:val="20"/>
              </w:rPr>
              <w:t>справки</w:t>
            </w:r>
            <w:r>
              <w:br/>
            </w:r>
            <w:r>
              <w:rPr>
                <w:rFonts w:ascii="Times New Roman"/>
                <w:b w:val="false"/>
                <w:i w:val="false"/>
                <w:color w:val="000000"/>
                <w:sz w:val="20"/>
              </w:rPr>
              <w:t>
</w:t>
            </w:r>
            <w:r>
              <w:rPr>
                <w:rFonts w:ascii="Times New Roman"/>
                <w:b w:val="false"/>
                <w:i w:val="false"/>
                <w:color w:val="000000"/>
                <w:sz w:val="20"/>
              </w:rPr>
              <w:t>на подписание</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729"/>
        <w:gridCol w:w="4315"/>
        <w:gridCol w:w="458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(хода, потока </w:t>
            </w:r>
            <w:r>
              <w:rPr>
                <w:rFonts w:ascii="Times New Roman"/>
                <w:b w:val="false"/>
                <w:i w:val="false"/>
                <w:color w:val="000000"/>
                <w:sz w:val="20"/>
              </w:rPr>
              <w:t>работ)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 и Центра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w:t>
            </w:r>
            <w:r>
              <w:rPr>
                <w:rFonts w:ascii="Times New Roman"/>
                <w:b w:val="false"/>
                <w:i w:val="false"/>
                <w:color w:val="000000"/>
                <w:sz w:val="20"/>
              </w:rPr>
              <w:t xml:space="preserve">регистрирующего </w:t>
            </w:r>
            <w:r>
              <w:rPr>
                <w:rFonts w:ascii="Times New Roman"/>
                <w:b w:val="false"/>
                <w:i w:val="false"/>
                <w:color w:val="000000"/>
                <w:sz w:val="20"/>
              </w:rPr>
              <w:t>органа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rPr>
                <w:rFonts w:ascii="Times New Roman"/>
                <w:b w:val="false"/>
                <w:i w:val="false"/>
                <w:color w:val="000000"/>
                <w:sz w:val="20"/>
              </w:rPr>
              <w:t xml:space="preserve">государственной </w:t>
            </w:r>
            <w:r>
              <w:rPr>
                <w:rFonts w:ascii="Times New Roman"/>
                <w:b w:val="false"/>
                <w:i w:val="false"/>
                <w:color w:val="000000"/>
                <w:sz w:val="20"/>
              </w:rPr>
              <w:t xml:space="preserve">регистрации </w:t>
            </w:r>
            <w:r>
              <w:rPr>
                <w:rFonts w:ascii="Times New Roman"/>
                <w:b w:val="false"/>
                <w:i w:val="false"/>
                <w:color w:val="000000"/>
                <w:sz w:val="20"/>
              </w:rPr>
              <w:t>юридических лиц</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действия </w:t>
            </w:r>
            <w:r>
              <w:rPr>
                <w:rFonts w:ascii="Times New Roman"/>
                <w:b w:val="false"/>
                <w:i w:val="false"/>
                <w:color w:val="000000"/>
                <w:sz w:val="20"/>
              </w:rPr>
              <w:t xml:space="preserve">(процесса, процедуры, </w:t>
            </w:r>
            <w:r>
              <w:rPr>
                <w:rFonts w:ascii="Times New Roman"/>
                <w:b w:val="false"/>
                <w:i w:val="false"/>
                <w:color w:val="000000"/>
                <w:sz w:val="20"/>
              </w:rPr>
              <w:t>операции) и их описание</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rPr>
                <w:rFonts w:ascii="Times New Roman"/>
                <w:b w:val="false"/>
                <w:i w:val="false"/>
                <w:color w:val="000000"/>
                <w:sz w:val="20"/>
              </w:rPr>
              <w:t>справки</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(данные, </w:t>
            </w:r>
            <w:r>
              <w:rPr>
                <w:rFonts w:ascii="Times New Roman"/>
                <w:b w:val="false"/>
                <w:i w:val="false"/>
                <w:color w:val="000000"/>
                <w:sz w:val="20"/>
              </w:rPr>
              <w:t xml:space="preserve">документ, </w:t>
            </w:r>
            <w:r>
              <w:rPr>
                <w:rFonts w:ascii="Times New Roman"/>
                <w:b w:val="false"/>
                <w:i w:val="false"/>
                <w:color w:val="000000"/>
                <w:sz w:val="20"/>
              </w:rPr>
              <w:t xml:space="preserve">организационно- </w:t>
            </w:r>
            <w:r>
              <w:rPr>
                <w:rFonts w:ascii="Times New Roman"/>
                <w:b w:val="false"/>
                <w:i w:val="false"/>
                <w:color w:val="000000"/>
                <w:sz w:val="20"/>
              </w:rPr>
              <w:t>распорядительное решение)</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документа в </w:t>
            </w:r>
            <w:r>
              <w:rPr>
                <w:rFonts w:ascii="Times New Roman"/>
                <w:b w:val="false"/>
                <w:i w:val="false"/>
                <w:color w:val="000000"/>
                <w:sz w:val="20"/>
              </w:rPr>
              <w:t xml:space="preserve">отдел </w:t>
            </w:r>
            <w:r>
              <w:rPr>
                <w:rFonts w:ascii="Times New Roman"/>
                <w:b w:val="false"/>
                <w:i w:val="false"/>
                <w:color w:val="000000"/>
                <w:sz w:val="20"/>
              </w:rPr>
              <w:t xml:space="preserve">государственной </w:t>
            </w:r>
            <w:r>
              <w:rPr>
                <w:rFonts w:ascii="Times New Roman"/>
                <w:b w:val="false"/>
                <w:i w:val="false"/>
                <w:color w:val="000000"/>
                <w:sz w:val="20"/>
              </w:rPr>
              <w:t xml:space="preserve">регистрации </w:t>
            </w:r>
            <w:r>
              <w:rPr>
                <w:rFonts w:ascii="Times New Roman"/>
                <w:b w:val="false"/>
                <w:i w:val="false"/>
                <w:color w:val="000000"/>
                <w:sz w:val="20"/>
              </w:rPr>
              <w:t>юридических лиц</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rPr>
                <w:rFonts w:ascii="Times New Roman"/>
                <w:b w:val="false"/>
                <w:i w:val="false"/>
                <w:color w:val="000000"/>
                <w:sz w:val="20"/>
              </w:rPr>
              <w:t xml:space="preserve">документов в </w:t>
            </w:r>
            <w:r>
              <w:rPr>
                <w:rFonts w:ascii="Times New Roman"/>
                <w:b w:val="false"/>
                <w:i w:val="false"/>
                <w:color w:val="000000"/>
                <w:sz w:val="20"/>
              </w:rPr>
              <w:t>накопительный отдел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3351"/>
        <w:gridCol w:w="3441"/>
        <w:gridCol w:w="3530"/>
        <w:gridCol w:w="3375"/>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 и Центра</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w:t>
            </w:r>
            <w:r>
              <w:rPr>
                <w:rFonts w:ascii="Times New Roman"/>
                <w:b w:val="false"/>
                <w:i w:val="false"/>
                <w:color w:val="000000"/>
                <w:sz w:val="20"/>
              </w:rPr>
              <w:t xml:space="preserve">отдел </w:t>
            </w:r>
            <w:r>
              <w:rPr>
                <w:rFonts w:ascii="Times New Roman"/>
                <w:b w:val="false"/>
                <w:i w:val="false"/>
                <w:color w:val="000000"/>
                <w:sz w:val="20"/>
              </w:rPr>
              <w:t>регистрирующе</w:t>
            </w:r>
            <w:r>
              <w:rPr>
                <w:rFonts w:ascii="Times New Roman"/>
                <w:b w:val="false"/>
                <w:i w:val="false"/>
                <w:color w:val="000000"/>
                <w:sz w:val="20"/>
              </w:rPr>
              <w:t>го органа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w:t>
            </w:r>
            <w:r>
              <w:rPr>
                <w:rFonts w:ascii="Times New Roman"/>
                <w:b w:val="false"/>
                <w:i w:val="false"/>
                <w:color w:val="000000"/>
                <w:sz w:val="20"/>
              </w:rPr>
              <w:t>отдел Центра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Центра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 xml:space="preserve">действия </w:t>
            </w:r>
            <w:r>
              <w:rPr>
                <w:rFonts w:ascii="Times New Roman"/>
                <w:b w:val="false"/>
                <w:i w:val="false"/>
                <w:color w:val="000000"/>
                <w:sz w:val="20"/>
              </w:rPr>
              <w:t xml:space="preserve">(процесса, </w:t>
            </w:r>
            <w:r>
              <w:rPr>
                <w:rFonts w:ascii="Times New Roman"/>
                <w:b w:val="false"/>
                <w:i w:val="false"/>
                <w:color w:val="000000"/>
                <w:sz w:val="20"/>
              </w:rPr>
              <w:t xml:space="preserve">процедуры, </w:t>
            </w:r>
            <w:r>
              <w:rPr>
                <w:rFonts w:ascii="Times New Roman"/>
                <w:b w:val="false"/>
                <w:i w:val="false"/>
                <w:color w:val="000000"/>
                <w:sz w:val="20"/>
              </w:rPr>
              <w:t xml:space="preserve">операции) и их </w:t>
            </w:r>
            <w:r>
              <w:rPr>
                <w:rFonts w:ascii="Times New Roman"/>
                <w:b w:val="false"/>
                <w:i w:val="false"/>
                <w:color w:val="000000"/>
                <w:sz w:val="20"/>
              </w:rPr>
              <w:t>описание</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w:t>
            </w:r>
            <w:r>
              <w:rPr>
                <w:rFonts w:ascii="Times New Roman"/>
                <w:b w:val="false"/>
                <w:i w:val="false"/>
                <w:color w:val="000000"/>
                <w:sz w:val="20"/>
              </w:rPr>
              <w:t>документов</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w:t>
            </w:r>
            <w:r>
              <w:rPr>
                <w:rFonts w:ascii="Times New Roman"/>
                <w:b w:val="false"/>
                <w:i w:val="false"/>
                <w:color w:val="000000"/>
                <w:sz w:val="20"/>
              </w:rPr>
              <w:t xml:space="preserve">исполненного </w:t>
            </w:r>
            <w:r>
              <w:rPr>
                <w:rFonts w:ascii="Times New Roman"/>
                <w:b w:val="false"/>
                <w:i w:val="false"/>
                <w:color w:val="000000"/>
                <w:sz w:val="20"/>
              </w:rPr>
              <w:t xml:space="preserve">материала </w:t>
            </w:r>
            <w:r>
              <w:rPr>
                <w:rFonts w:ascii="Times New Roman"/>
                <w:b w:val="false"/>
                <w:i w:val="false"/>
                <w:color w:val="000000"/>
                <w:sz w:val="20"/>
              </w:rPr>
              <w:t xml:space="preserve">согласно </w:t>
            </w:r>
            <w:r>
              <w:rPr>
                <w:rFonts w:ascii="Times New Roman"/>
                <w:b w:val="false"/>
                <w:i w:val="false"/>
                <w:color w:val="000000"/>
                <w:sz w:val="20"/>
              </w:rPr>
              <w:t>предоставляе</w:t>
            </w:r>
            <w:r>
              <w:rPr>
                <w:rFonts w:ascii="Times New Roman"/>
                <w:b w:val="false"/>
                <w:i w:val="false"/>
                <w:color w:val="000000"/>
                <w:sz w:val="20"/>
              </w:rPr>
              <w:t>мому реестру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и прием </w:t>
            </w:r>
            <w:r>
              <w:rPr>
                <w:rFonts w:ascii="Times New Roman"/>
                <w:b w:val="false"/>
                <w:i w:val="false"/>
                <w:color w:val="000000"/>
                <w:sz w:val="20"/>
              </w:rPr>
              <w:t xml:space="preserve">исполненного </w:t>
            </w:r>
            <w:r>
              <w:rPr>
                <w:rFonts w:ascii="Times New Roman"/>
                <w:b w:val="false"/>
                <w:i w:val="false"/>
                <w:color w:val="000000"/>
                <w:sz w:val="20"/>
              </w:rPr>
              <w:t xml:space="preserve">материала согласно </w:t>
            </w:r>
            <w:r>
              <w:rPr>
                <w:rFonts w:ascii="Times New Roman"/>
                <w:b w:val="false"/>
                <w:i w:val="false"/>
                <w:color w:val="000000"/>
                <w:sz w:val="20"/>
              </w:rPr>
              <w:t xml:space="preserve">предоставляемому </w:t>
            </w:r>
            <w:r>
              <w:rPr>
                <w:rFonts w:ascii="Times New Roman"/>
                <w:b w:val="false"/>
                <w:i w:val="false"/>
                <w:color w:val="000000"/>
                <w:sz w:val="20"/>
              </w:rPr>
              <w:t>реестра</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rPr>
                <w:rFonts w:ascii="Times New Roman"/>
                <w:b w:val="false"/>
                <w:i w:val="false"/>
                <w:color w:val="000000"/>
                <w:sz w:val="20"/>
              </w:rPr>
              <w:t xml:space="preserve">завершения </w:t>
            </w:r>
            <w:r>
              <w:rPr>
                <w:rFonts w:ascii="Times New Roman"/>
                <w:b w:val="false"/>
                <w:i w:val="false"/>
                <w:color w:val="000000"/>
                <w:sz w:val="20"/>
              </w:rPr>
              <w:t xml:space="preserve">(данные, </w:t>
            </w:r>
            <w:r>
              <w:rPr>
                <w:rFonts w:ascii="Times New Roman"/>
                <w:b w:val="false"/>
                <w:i w:val="false"/>
                <w:color w:val="000000"/>
                <w:sz w:val="20"/>
              </w:rPr>
              <w:t xml:space="preserve">документ, </w:t>
            </w:r>
            <w:r>
              <w:rPr>
                <w:rFonts w:ascii="Times New Roman"/>
                <w:b w:val="false"/>
                <w:i w:val="false"/>
                <w:color w:val="000000"/>
                <w:sz w:val="20"/>
              </w:rPr>
              <w:t>организацион</w:t>
            </w:r>
            <w:r>
              <w:rPr>
                <w:rFonts w:ascii="Times New Roman"/>
                <w:b w:val="false"/>
                <w:i w:val="false"/>
                <w:color w:val="000000"/>
                <w:sz w:val="20"/>
              </w:rPr>
              <w:t xml:space="preserve">но- </w:t>
            </w:r>
            <w:r>
              <w:rPr>
                <w:rFonts w:ascii="Times New Roman"/>
                <w:b w:val="false"/>
                <w:i w:val="false"/>
                <w:color w:val="000000"/>
                <w:sz w:val="20"/>
              </w:rPr>
              <w:t>распорядитель</w:t>
            </w:r>
            <w:r>
              <w:rPr>
                <w:rFonts w:ascii="Times New Roman"/>
                <w:b w:val="false"/>
                <w:i w:val="false"/>
                <w:color w:val="000000"/>
                <w:sz w:val="20"/>
              </w:rPr>
              <w:t>ное решение)</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w:t>
            </w:r>
            <w:r>
              <w:rPr>
                <w:rFonts w:ascii="Times New Roman"/>
                <w:b w:val="false"/>
                <w:i w:val="false"/>
                <w:color w:val="000000"/>
                <w:sz w:val="20"/>
              </w:rPr>
              <w:t xml:space="preserve">накопительный </w:t>
            </w:r>
            <w:r>
              <w:rPr>
                <w:rFonts w:ascii="Times New Roman"/>
                <w:b w:val="false"/>
                <w:i w:val="false"/>
                <w:color w:val="000000"/>
                <w:sz w:val="20"/>
              </w:rPr>
              <w:t>отдел Центра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по </w:t>
            </w:r>
            <w:r>
              <w:rPr>
                <w:rFonts w:ascii="Times New Roman"/>
                <w:b w:val="false"/>
                <w:i w:val="false"/>
                <w:color w:val="000000"/>
                <w:sz w:val="20"/>
              </w:rPr>
              <w:t>реестру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w:t>
            </w:r>
            <w:r>
              <w:rPr>
                <w:rFonts w:ascii="Times New Roman"/>
                <w:b w:val="false"/>
                <w:i w:val="false"/>
                <w:color w:val="000000"/>
                <w:sz w:val="20"/>
              </w:rPr>
              <w:t>компьютер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rPr>
                <w:rFonts w:ascii="Times New Roman"/>
                <w:b w:val="false"/>
                <w:i w:val="false"/>
                <w:color w:val="000000"/>
                <w:sz w:val="20"/>
              </w:rPr>
              <w:t>исполнения</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013"/>
        <w:gridCol w:w="3113"/>
        <w:gridCol w:w="7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 и Центра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расписки и внесение в журнал</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готового документа</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 об</w:t>
      </w:r>
      <w:r>
        <w:br/>
      </w:r>
      <w:r>
        <w:rPr>
          <w:rFonts w:ascii="Times New Roman"/>
          <w:b w:val="false"/>
          <w:i w:val="false"/>
          <w:color w:val="000000"/>
          <w:sz w:val="28"/>
        </w:rPr>
        <w:t xml:space="preserve">
учетной регистрации (перерегистрации) их </w:t>
      </w:r>
      <w:r>
        <w:br/>
      </w:r>
      <w:r>
        <w:rPr>
          <w:rFonts w:ascii="Times New Roman"/>
          <w:b w:val="false"/>
          <w:i w:val="false"/>
          <w:color w:val="000000"/>
          <w:sz w:val="28"/>
        </w:rPr>
        <w:t xml:space="preserve">
филиалов и представительств»   </w:t>
      </w:r>
    </w:p>
    <w:bookmarkEnd w:id="46"/>
    <w:bookmarkStart w:name="z84" w:id="47"/>
    <w:p>
      <w:pPr>
        <w:spacing w:after="0"/>
        <w:ind w:left="0"/>
        <w:jc w:val="both"/>
      </w:pPr>
      <w:r>
        <w:rPr>
          <w:rFonts w:ascii="Times New Roman"/>
          <w:b w:val="false"/>
          <w:i w:val="false"/>
          <w:color w:val="000000"/>
          <w:sz w:val="28"/>
        </w:rPr>
        <w:t>
      </w:t>
      </w:r>
      <w:r>
        <w:rPr>
          <w:rFonts w:ascii="Times New Roman"/>
          <w:b/>
          <w:i w:val="false"/>
          <w:color w:val="000000"/>
          <w:sz w:val="28"/>
        </w:rPr>
        <w:t>Последовательность процедур (действий) работников центра</w:t>
      </w:r>
      <w:r>
        <w:br/>
      </w:r>
      <w:r>
        <w:rPr>
          <w:rFonts w:ascii="Times New Roman"/>
          <w:b w:val="false"/>
          <w:i w:val="false"/>
          <w:color w:val="000000"/>
          <w:sz w:val="28"/>
        </w:rPr>
        <w:t>
     </w:t>
      </w:r>
      <w:r>
        <w:rPr>
          <w:rFonts w:ascii="Times New Roman"/>
          <w:b/>
          <w:i w:val="false"/>
          <w:color w:val="000000"/>
          <w:sz w:val="28"/>
        </w:rPr>
        <w:t>обслуживания населения при регистрации и обработке запроса</w:t>
      </w:r>
      <w:r>
        <w:br/>
      </w:r>
      <w:r>
        <w:rPr>
          <w:rFonts w:ascii="Times New Roman"/>
          <w:b w:val="false"/>
          <w:i w:val="false"/>
          <w:color w:val="000000"/>
          <w:sz w:val="28"/>
        </w:rPr>
        <w:t>
       </w:t>
      </w:r>
      <w:r>
        <w:rPr>
          <w:rFonts w:ascii="Times New Roman"/>
          <w:b/>
          <w:i w:val="false"/>
          <w:color w:val="000000"/>
          <w:sz w:val="28"/>
        </w:rPr>
        <w:t>услугополучателя в интегрированной информационной системе</w:t>
      </w:r>
      <w:r>
        <w:br/>
      </w:r>
      <w:r>
        <w:rPr>
          <w:rFonts w:ascii="Times New Roman"/>
          <w:b w:val="false"/>
          <w:i w:val="false"/>
          <w:color w:val="000000"/>
          <w:sz w:val="28"/>
        </w:rPr>
        <w:t>
                        </w:t>
      </w:r>
      <w:r>
        <w:rPr>
          <w:rFonts w:ascii="Times New Roman"/>
          <w:b/>
          <w:i w:val="false"/>
          <w:color w:val="000000"/>
          <w:sz w:val="28"/>
        </w:rPr>
        <w:t>центров обслуживания населения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625"/>
        <w:gridCol w:w="1312"/>
        <w:gridCol w:w="1166"/>
        <w:gridCol w:w="1166"/>
        <w:gridCol w:w="1458"/>
        <w:gridCol w:w="1750"/>
        <w:gridCol w:w="1751"/>
        <w:gridCol w:w="1313"/>
        <w:gridCol w:w="584"/>
        <w:gridCol w:w="584"/>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Центра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Центра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Центра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Центра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ГБД ЮЛ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ЮЛ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ЮЛ</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Авторизуется оператор Центра по логину и паролю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 услугу и формирует данные запроса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в ГБД ФЛ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 невозможности получения данных в связи с отсутствием данных услугополучателя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 к форме запроса необходимых документов и удостоверенние ЭЦП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документа удостоверенного (подписанного) ЭЦП в АРМ РШЭП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услугополучателя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отказа.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отказа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8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услугополучателя; 5 – если нарушений нет</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есть нарушения; 9 – если нарушений нет</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 об</w:t>
      </w:r>
      <w:r>
        <w:br/>
      </w:r>
      <w:r>
        <w:rPr>
          <w:rFonts w:ascii="Times New Roman"/>
          <w:b w:val="false"/>
          <w:i w:val="false"/>
          <w:color w:val="000000"/>
          <w:sz w:val="28"/>
        </w:rPr>
        <w:t xml:space="preserve">
учетной регистрации (перерегистрации) их </w:t>
      </w:r>
      <w:r>
        <w:br/>
      </w:r>
      <w:r>
        <w:rPr>
          <w:rFonts w:ascii="Times New Roman"/>
          <w:b w:val="false"/>
          <w:i w:val="false"/>
          <w:color w:val="000000"/>
          <w:sz w:val="28"/>
        </w:rPr>
        <w:t xml:space="preserve">
филиалов и представительств»   </w:t>
      </w:r>
    </w:p>
    <w:bookmarkEnd w:id="48"/>
    <w:bookmarkStart w:name="z86" w:id="4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49"/>
    <w:p>
      <w:pPr>
        <w:spacing w:after="0"/>
        <w:ind w:left="0"/>
        <w:jc w:val="both"/>
      </w:pPr>
      <w:r>
        <w:drawing>
          <wp:inline distT="0" distB="0" distL="0" distR="0">
            <wp:extent cx="73152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15200" cy="4813300"/>
                    </a:xfrm>
                    <a:prstGeom prst="rect">
                      <a:avLst/>
                    </a:prstGeom>
                  </pic:spPr>
                </pic:pic>
              </a:graphicData>
            </a:graphic>
          </wp:inline>
        </w:drawing>
      </w:r>
    </w:p>
    <w:bookmarkStart w:name="z87" w:id="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 об</w:t>
      </w:r>
      <w:r>
        <w:br/>
      </w:r>
      <w:r>
        <w:rPr>
          <w:rFonts w:ascii="Times New Roman"/>
          <w:b w:val="false"/>
          <w:i w:val="false"/>
          <w:color w:val="000000"/>
          <w:sz w:val="28"/>
        </w:rPr>
        <w:t xml:space="preserve">
учетной регистрации (перерегистрации) их </w:t>
      </w:r>
      <w:r>
        <w:br/>
      </w:r>
      <w:r>
        <w:rPr>
          <w:rFonts w:ascii="Times New Roman"/>
          <w:b w:val="false"/>
          <w:i w:val="false"/>
          <w:color w:val="000000"/>
          <w:sz w:val="28"/>
        </w:rPr>
        <w:t xml:space="preserve">
филиалов и представительств»   </w:t>
      </w:r>
    </w:p>
    <w:bookmarkEnd w:id="50"/>
    <w:bookmarkStart w:name="z88" w:id="5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Центр</w:t>
      </w:r>
    </w:p>
    <w:bookmarkEnd w:id="51"/>
    <w:p>
      <w:pPr>
        <w:spacing w:after="0"/>
        <w:ind w:left="0"/>
        <w:jc w:val="both"/>
      </w:pPr>
      <w:r>
        <w:drawing>
          <wp:inline distT="0" distB="0" distL="0" distR="0">
            <wp:extent cx="7150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50100" cy="5092700"/>
                    </a:xfrm>
                    <a:prstGeom prst="rect">
                      <a:avLst/>
                    </a:prstGeom>
                  </pic:spPr>
                </pic:pic>
              </a:graphicData>
            </a:graphic>
          </wp:inline>
        </w:drawing>
      </w:r>
    </w:p>
    <w:bookmarkStart w:name="z89" w:id="52"/>
    <w:p>
      <w:pPr>
        <w:spacing w:after="0"/>
        <w:ind w:left="0"/>
        <w:jc w:val="left"/>
      </w:pPr>
      <w:r>
        <w:rPr>
          <w:rFonts w:ascii="Times New Roman"/>
          <w:b/>
          <w:i w:val="false"/>
          <w:color w:val="000000"/>
        </w:rPr>
        <w:t xml:space="preserve"> 
 Условные обозначения:</w:t>
      </w:r>
    </w:p>
    <w:bookmarkEnd w:id="52"/>
    <w:p>
      <w:pPr>
        <w:spacing w:after="0"/>
        <w:ind w:left="0"/>
        <w:jc w:val="both"/>
      </w:pPr>
      <w:r>
        <w:drawing>
          <wp:inline distT="0" distB="0" distL="0" distR="0">
            <wp:extent cx="4076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76700" cy="3949700"/>
                    </a:xfrm>
                    <a:prstGeom prst="rect">
                      <a:avLst/>
                    </a:prstGeom>
                  </pic:spPr>
                </pic:pic>
              </a:graphicData>
            </a:graphic>
          </wp:inline>
        </w:drawing>
      </w:r>
    </w:p>
    <w:bookmarkStart w:name="z192" w:id="5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xml:space="preserve">
(перерегистрации) юридических лиц, об  </w:t>
      </w:r>
      <w:r>
        <w:br/>
      </w:r>
      <w:r>
        <w:rPr>
          <w:rFonts w:ascii="Times New Roman"/>
          <w:b w:val="false"/>
          <w:i w:val="false"/>
          <w:color w:val="000000"/>
          <w:sz w:val="28"/>
        </w:rPr>
        <w:t xml:space="preserve">
учетной регистрации (перерегистрации) их </w:t>
      </w:r>
      <w:r>
        <w:br/>
      </w:r>
      <w:r>
        <w:rPr>
          <w:rFonts w:ascii="Times New Roman"/>
          <w:b w:val="false"/>
          <w:i w:val="false"/>
          <w:color w:val="000000"/>
          <w:sz w:val="28"/>
        </w:rPr>
        <w:t xml:space="preserve">
филиалов и представительств»     </w:t>
      </w:r>
    </w:p>
    <w:bookmarkEnd w:id="53"/>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«Выдача справки о регистрации (перерегистрации) юридических</w:t>
      </w:r>
      <w:r>
        <w:br/>
      </w:r>
      <w:r>
        <w:rPr>
          <w:rFonts w:ascii="Times New Roman"/>
          <w:b w:val="false"/>
          <w:i w:val="false"/>
          <w:color w:val="000000"/>
          <w:sz w:val="28"/>
        </w:rPr>
        <w:t>
    </w:t>
      </w:r>
      <w:r>
        <w:rPr>
          <w:rFonts w:ascii="Times New Roman"/>
          <w:b w:val="false"/>
          <w:i w:val="false"/>
          <w:color w:val="000000"/>
          <w:sz w:val="28"/>
          <w:u w:val="single"/>
        </w:rPr>
        <w:t>лиц, об учетной регистрации (перерегистрации) их филиалов и</w:t>
      </w:r>
      <w:r>
        <w:br/>
      </w:r>
      <w:r>
        <w:rPr>
          <w:rFonts w:ascii="Times New Roman"/>
          <w:b w:val="false"/>
          <w:i w:val="false"/>
          <w:color w:val="000000"/>
          <w:sz w:val="28"/>
        </w:rPr>
        <w:t>
                          </w:t>
      </w:r>
      <w:r>
        <w:rPr>
          <w:rFonts w:ascii="Times New Roman"/>
          <w:b w:val="false"/>
          <w:i/>
          <w:color w:val="000000"/>
          <w:sz w:val="28"/>
        </w:rPr>
        <w:t>представительств»</w:t>
      </w:r>
      <w:r>
        <w:rPr>
          <w:rFonts w:ascii="Times New Roman"/>
          <w:b w:val="false"/>
          <w:i w:val="false"/>
          <w:color w:val="000000"/>
          <w:sz w:val="28"/>
        </w:rPr>
        <w:t> </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5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033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703300" cy="4775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16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716000" cy="2832100"/>
                    </a:xfrm>
                    <a:prstGeom prst="rect">
                      <a:avLst/>
                    </a:prstGeom>
                  </pic:spPr>
                </pic:pic>
              </a:graphicData>
            </a:graphic>
          </wp:inline>
        </w:drawing>
      </w:r>
    </w:p>
    <w:p>
      <w:pPr>
        <w:spacing w:after="0"/>
        <w:ind w:left="0"/>
        <w:jc w:val="both"/>
      </w:pPr>
      <w:r>
        <w:rPr>
          <w:rFonts w:ascii="Times New Roman"/>
          <w:b w:val="false"/>
          <w:i/>
          <w:color w:val="000000"/>
          <w:sz w:val="28"/>
        </w:rPr>
        <w:t>*При оказании услуги посредством Портала электронного правительства</w:t>
      </w:r>
    </w:p>
    <w:p>
      <w:pPr>
        <w:spacing w:after="0"/>
        <w:ind w:left="0"/>
        <w:jc w:val="both"/>
      </w:pPr>
      <w:r>
        <w:drawing>
          <wp:inline distT="0" distB="0" distL="0" distR="0">
            <wp:extent cx="1068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80700" cy="6870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131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131800" cy="7493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461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461500" cy="3822700"/>
                    </a:xfrm>
                    <a:prstGeom prst="rect">
                      <a:avLst/>
                    </a:prstGeom>
                  </pic:spPr>
                </pic:pic>
              </a:graphicData>
            </a:graphic>
          </wp:inline>
        </w:drawing>
      </w:r>
    </w:p>
    <w:bookmarkStart w:name="z90" w:id="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54"/>
    <w:bookmarkStart w:name="z91" w:id="55"/>
    <w:p>
      <w:pPr>
        <w:spacing w:after="0"/>
        <w:ind w:left="0"/>
        <w:jc w:val="left"/>
      </w:pPr>
      <w:r>
        <w:rPr>
          <w:rFonts w:ascii="Times New Roman"/>
          <w:b/>
          <w:i w:val="false"/>
          <w:color w:val="000000"/>
        </w:rPr>
        <w:t xml:space="preserve"> 
Регламент государственной услуги «Выдача дубликата устава</w:t>
      </w:r>
      <w:r>
        <w:br/>
      </w:r>
      <w:r>
        <w:rPr>
          <w:rFonts w:ascii="Times New Roman"/>
          <w:b/>
          <w:i w:val="false"/>
          <w:color w:val="000000"/>
        </w:rPr>
        <w:t>
(положения) юридического лица, не относящегося к субъекту</w:t>
      </w:r>
      <w:r>
        <w:br/>
      </w:r>
      <w:r>
        <w:rPr>
          <w:rFonts w:ascii="Times New Roman"/>
          <w:b/>
          <w:i w:val="false"/>
          <w:color w:val="000000"/>
        </w:rPr>
        <w:t>
частного предпринимательства, а также акционерного общества, их</w:t>
      </w:r>
      <w:r>
        <w:br/>
      </w:r>
      <w:r>
        <w:rPr>
          <w:rFonts w:ascii="Times New Roman"/>
          <w:b/>
          <w:i w:val="false"/>
          <w:color w:val="000000"/>
        </w:rPr>
        <w:t>
филиалов и представительств»</w:t>
      </w:r>
    </w:p>
    <w:bookmarkEnd w:id="55"/>
    <w:bookmarkStart w:name="z92" w:id="56"/>
    <w:p>
      <w:pPr>
        <w:spacing w:after="0"/>
        <w:ind w:left="0"/>
        <w:jc w:val="left"/>
      </w:pPr>
      <w:r>
        <w:rPr>
          <w:rFonts w:ascii="Times New Roman"/>
          <w:b/>
          <w:i w:val="false"/>
          <w:color w:val="000000"/>
        </w:rPr>
        <w:t xml:space="preserve"> 
1. Общие положения</w:t>
      </w:r>
    </w:p>
    <w:bookmarkEnd w:id="56"/>
    <w:bookmarkStart w:name="z93" w:id="57"/>
    <w:p>
      <w:pPr>
        <w:spacing w:after="0"/>
        <w:ind w:left="0"/>
        <w:jc w:val="both"/>
      </w:pPr>
      <w:r>
        <w:rPr>
          <w:rFonts w:ascii="Times New Roman"/>
          <w:b w:val="false"/>
          <w:i w:val="false"/>
          <w:color w:val="000000"/>
          <w:sz w:val="28"/>
        </w:rPr>
        <w:t>
      1. Государственная услуга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юстиции Республики Казахстан (далее – Комитет) и территориальными органами юстиции (далее - услугодатель).</w:t>
      </w:r>
      <w:r>
        <w:br/>
      </w:r>
      <w:r>
        <w:rPr>
          <w:rFonts w:ascii="Times New Roman"/>
          <w:b w:val="false"/>
          <w:i w:val="false"/>
          <w:color w:val="000000"/>
          <w:sz w:val="28"/>
        </w:rPr>
        <w:t>
      Прием заявлений и выдачи результата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Государственная услуга через портал оказывается для юридических лиц, не относящегося к субъекту частного предпринимательства, а также акционерного общества, их филиалов и представительств, при условии наличия у заявителя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bookmarkEnd w:id="57"/>
    <w:bookmarkStart w:name="z96" w:id="5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8"/>
    <w:bookmarkStart w:name="z97" w:id="59"/>
    <w:p>
      <w:pPr>
        <w:spacing w:after="0"/>
        <w:ind w:left="0"/>
        <w:jc w:val="both"/>
      </w:pPr>
      <w:r>
        <w:rPr>
          <w:rFonts w:ascii="Times New Roman"/>
          <w:b w:val="false"/>
          <w:i w:val="false"/>
          <w:color w:val="000000"/>
          <w:sz w:val="28"/>
        </w:rPr>
        <w:t>
      4. Основанием для начала процедуры (действия) государственной услуги является подачи заявления с приложением необходимых документов на бумажном носителе.</w:t>
      </w:r>
      <w:r>
        <w:br/>
      </w:r>
      <w:r>
        <w:rPr>
          <w:rFonts w:ascii="Times New Roman"/>
          <w:b w:val="false"/>
          <w:i w:val="false"/>
          <w:color w:val="000000"/>
          <w:sz w:val="28"/>
        </w:rPr>
        <w:t>
</w:t>
      </w:r>
      <w:r>
        <w:rPr>
          <w:rFonts w:ascii="Times New Roman"/>
          <w:b w:val="false"/>
          <w:i w:val="false"/>
          <w:color w:val="000000"/>
          <w:sz w:val="28"/>
        </w:rPr>
        <w:t>
      5. При поступлении услугодателю документы на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1) проверяет полноту пакета представленных документов на соответствие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готовит на бумажном носителе дубликат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r>
        <w:br/>
      </w:r>
      <w:r>
        <w:rPr>
          <w:rFonts w:ascii="Times New Roman"/>
          <w:b w:val="false"/>
          <w:i w:val="false"/>
          <w:color w:val="000000"/>
          <w:sz w:val="28"/>
        </w:rPr>
        <w:t>
      Продолжительность рассмотрения и оформления документов ответственным исполнителем составляет три рабочих дня с момента получения пакета документов.</w:t>
      </w:r>
      <w:r>
        <w:br/>
      </w:r>
      <w:r>
        <w:rPr>
          <w:rFonts w:ascii="Times New Roman"/>
          <w:b w:val="false"/>
          <w:i w:val="false"/>
          <w:color w:val="000000"/>
          <w:sz w:val="28"/>
        </w:rPr>
        <w:t>
      После рассмотрения ответственным исполнителем приказ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направляется на подписание руководству уполномоченного органа.</w:t>
      </w:r>
      <w:r>
        <w:br/>
      </w:r>
      <w:r>
        <w:rPr>
          <w:rFonts w:ascii="Times New Roman"/>
          <w:b w:val="false"/>
          <w:i w:val="false"/>
          <w:color w:val="000000"/>
          <w:sz w:val="28"/>
        </w:rPr>
        <w:t>
      Продолжительность рассмотрения составляет один рабочий день.</w:t>
      </w:r>
      <w:r>
        <w:br/>
      </w:r>
      <w:r>
        <w:rPr>
          <w:rFonts w:ascii="Times New Roman"/>
          <w:b w:val="false"/>
          <w:i w:val="false"/>
          <w:color w:val="000000"/>
          <w:sz w:val="28"/>
        </w:rPr>
        <w:t>
      После подписания приказа руководством, дубликат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исполнителем направляется в накопительный отдел услугодателя.</w:t>
      </w:r>
      <w:r>
        <w:br/>
      </w:r>
      <w:r>
        <w:rPr>
          <w:rFonts w:ascii="Times New Roman"/>
          <w:b w:val="false"/>
          <w:i w:val="false"/>
          <w:color w:val="000000"/>
          <w:sz w:val="28"/>
        </w:rPr>
        <w:t>
      Сотрудник накопительного отдела услугодателя передает документы в Центр через курьер.</w:t>
      </w:r>
      <w:r>
        <w:br/>
      </w:r>
      <w:r>
        <w:rPr>
          <w:rFonts w:ascii="Times New Roman"/>
          <w:b w:val="false"/>
          <w:i w:val="false"/>
          <w:color w:val="000000"/>
          <w:sz w:val="28"/>
        </w:rPr>
        <w:t>
</w:t>
      </w:r>
      <w:r>
        <w:rPr>
          <w:rFonts w:ascii="Times New Roman"/>
          <w:b w:val="false"/>
          <w:i w:val="false"/>
          <w:color w:val="000000"/>
          <w:sz w:val="28"/>
        </w:rPr>
        <w:t>
      6. При обращении на портал отправка электронного запроса с приложением пакет документов (сканированных) осуществляется из «личного кабинета» услугополучателя.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Услугодатель в течения одного рабочего дня на портале – в «личный кабинет» направляет уведомление о приеме электронного заявления на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 назначением даты получения на бумажном носителе, удостоверенный ЭЦП услугодателя.</w:t>
      </w:r>
      <w:r>
        <w:br/>
      </w:r>
      <w:r>
        <w:rPr>
          <w:rFonts w:ascii="Times New Roman"/>
          <w:b w:val="false"/>
          <w:i w:val="false"/>
          <w:color w:val="000000"/>
          <w:sz w:val="28"/>
        </w:rPr>
        <w:t>
</w:t>
      </w:r>
      <w:r>
        <w:rPr>
          <w:rFonts w:ascii="Times New Roman"/>
          <w:b w:val="false"/>
          <w:i w:val="false"/>
          <w:color w:val="000000"/>
          <w:sz w:val="28"/>
        </w:rPr>
        <w:t>
      7. Результатом процедуры (действия) по оказанию государственной услуги является дубликат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bookmarkEnd w:id="59"/>
    <w:bookmarkStart w:name="z101" w:id="6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0"/>
    <w:bookmarkStart w:name="z102" w:id="61"/>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направление и получение документов от услугодателя;</w:t>
      </w:r>
      <w:r>
        <w:br/>
      </w:r>
      <w:r>
        <w:rPr>
          <w:rFonts w:ascii="Times New Roman"/>
          <w:b w:val="false"/>
          <w:i w:val="false"/>
          <w:color w:val="000000"/>
          <w:sz w:val="28"/>
        </w:rPr>
        <w:t>
      3) услугодатель – прием документов с Центра, рассмотрение запроса, изготовление справки и передача исполненных документов в Центр.</w:t>
      </w:r>
      <w:r>
        <w:br/>
      </w:r>
      <w:r>
        <w:rPr>
          <w:rFonts w:ascii="Times New Roman"/>
          <w:b w:val="false"/>
          <w:i w:val="false"/>
          <w:color w:val="000000"/>
          <w:sz w:val="28"/>
        </w:rPr>
        <w:t>
      Информационные системы, которые задействованы в оказании государственной услуги:</w:t>
      </w:r>
      <w:r>
        <w:br/>
      </w:r>
      <w:r>
        <w:rPr>
          <w:rFonts w:ascii="Times New Roman"/>
          <w:b w:val="false"/>
          <w:i w:val="false"/>
          <w:color w:val="000000"/>
          <w:sz w:val="28"/>
        </w:rPr>
        <w:t>
      1) ПЭП;</w:t>
      </w:r>
      <w:r>
        <w:br/>
      </w:r>
      <w:r>
        <w:rPr>
          <w:rFonts w:ascii="Times New Roman"/>
          <w:b w:val="false"/>
          <w:i w:val="false"/>
          <w:color w:val="000000"/>
          <w:sz w:val="28"/>
        </w:rPr>
        <w:t>
      2) шлюз электронного правительства (далее – ШЭП);</w:t>
      </w:r>
      <w:r>
        <w:br/>
      </w:r>
      <w:r>
        <w:rPr>
          <w:rFonts w:ascii="Times New Roman"/>
          <w:b w:val="false"/>
          <w:i w:val="false"/>
          <w:color w:val="000000"/>
          <w:sz w:val="28"/>
        </w:rPr>
        <w:t>
      3) информационная система Государственной базы данных «Юридические лица» (далее – ИС ГБД ЮЛ);</w:t>
      </w:r>
      <w:r>
        <w:br/>
      </w:r>
      <w:r>
        <w:rPr>
          <w:rFonts w:ascii="Times New Roman"/>
          <w:b w:val="false"/>
          <w:i w:val="false"/>
          <w:color w:val="000000"/>
          <w:sz w:val="28"/>
        </w:rPr>
        <w:t>
      4) автоматическое рабочее место информационной системы Центра (далее - АРМ ИС ЦОН);</w:t>
      </w:r>
      <w:r>
        <w:br/>
      </w:r>
      <w:r>
        <w:rPr>
          <w:rFonts w:ascii="Times New Roman"/>
          <w:b w:val="false"/>
          <w:i w:val="false"/>
          <w:color w:val="000000"/>
          <w:sz w:val="28"/>
        </w:rPr>
        <w:t>
      5) Государственная база данных «Физических лиц» (далее - ГБД ФЛ).</w:t>
      </w:r>
      <w:r>
        <w:br/>
      </w:r>
      <w:r>
        <w:rPr>
          <w:rFonts w:ascii="Times New Roman"/>
          <w:b w:val="false"/>
          <w:i w:val="false"/>
          <w:color w:val="000000"/>
          <w:sz w:val="28"/>
        </w:rPr>
        <w:t>
</w:t>
      </w: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1"/>
    <w:bookmarkStart w:name="z104" w:id="6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62"/>
    <w:bookmarkStart w:name="z105" w:id="63"/>
    <w:p>
      <w:pPr>
        <w:spacing w:after="0"/>
        <w:ind w:left="0"/>
        <w:jc w:val="both"/>
      </w:pPr>
      <w:r>
        <w:rPr>
          <w:rFonts w:ascii="Times New Roman"/>
          <w:b w:val="false"/>
          <w:i w:val="false"/>
          <w:color w:val="000000"/>
          <w:sz w:val="28"/>
        </w:rPr>
        <w:t>
      10. В Центре прием документов осуществляется в операционном зале посредством «безбарьерного» обслуживания и «окон», на которых указываются фамилия, имя и отчество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В Комитете прием заявлений и документов на регистрацию осуществляет специалист.</w:t>
      </w:r>
      <w:r>
        <w:br/>
      </w:r>
      <w:r>
        <w:rPr>
          <w:rFonts w:ascii="Times New Roman"/>
          <w:b w:val="false"/>
          <w:i w:val="false"/>
          <w:color w:val="000000"/>
          <w:sz w:val="28"/>
        </w:rPr>
        <w:t>
      Для получения государственной услуги услугополучатель предоставляет пакет документов,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услугополучателю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11. В Центре выдача готовых документов услугополучателю осуществляется работником центра посредством «окон» ежедневно на основании расписки указанный в ней срок.</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12.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центра отказывает в приме заявления и выдает расписку об отказе в приме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13. Описание порядка обращения и последовательности процедур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На портале:</w:t>
      </w:r>
      <w:r>
        <w:br/>
      </w:r>
      <w:r>
        <w:rPr>
          <w:rFonts w:ascii="Times New Roman"/>
          <w:b w:val="false"/>
          <w:i w:val="false"/>
          <w:color w:val="000000"/>
          <w:sz w:val="28"/>
        </w:rPr>
        <w:t>
      1) прием электронного заявления с приложением сканированных документов осуществляется из «личного кабинета» услугополучателя;</w:t>
      </w:r>
      <w:r>
        <w:br/>
      </w:r>
      <w:r>
        <w:rPr>
          <w:rFonts w:ascii="Times New Roman"/>
          <w:b w:val="false"/>
          <w:i w:val="false"/>
          <w:color w:val="000000"/>
          <w:sz w:val="28"/>
        </w:rPr>
        <w:t>
      2) при обращении на портал отправка электронного запроса осуществляется из «личного кабинета» услугополучателя.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3) в «личный кабинет» услугополучателя направляется уведомление – отчет о принятии запроса с указанием даты получения результата государственной услуги.</w:t>
      </w:r>
      <w:r>
        <w:br/>
      </w:r>
      <w:r>
        <w:rPr>
          <w:rFonts w:ascii="Times New Roman"/>
          <w:b w:val="false"/>
          <w:i w:val="false"/>
          <w:color w:val="000000"/>
          <w:sz w:val="28"/>
        </w:rPr>
        <w:t>
      4) портал работает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15. Описание порядка обращения и последовательности процедур (действий) в процессе оказания государственной услуги через портал приведены в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17.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17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3"/>
    <w:bookmarkStart w:name="z112"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услуги «Выдача дубликата устава (положения)</w:t>
      </w:r>
      <w:r>
        <w:br/>
      </w:r>
      <w:r>
        <w:rPr>
          <w:rFonts w:ascii="Times New Roman"/>
          <w:b w:val="false"/>
          <w:i w:val="false"/>
          <w:color w:val="000000"/>
          <w:sz w:val="28"/>
        </w:rPr>
        <w:t>
юридического лица, не относящегося к субъекту</w:t>
      </w:r>
      <w:r>
        <w:br/>
      </w:r>
      <w:r>
        <w:rPr>
          <w:rFonts w:ascii="Times New Roman"/>
          <w:b w:val="false"/>
          <w:i w:val="false"/>
          <w:color w:val="000000"/>
          <w:sz w:val="28"/>
        </w:rPr>
        <w:t xml:space="preserve">
частного предпринимательства, а также  </w:t>
      </w:r>
      <w:r>
        <w:br/>
      </w:r>
      <w:r>
        <w:rPr>
          <w:rFonts w:ascii="Times New Roman"/>
          <w:b w:val="false"/>
          <w:i w:val="false"/>
          <w:color w:val="000000"/>
          <w:sz w:val="28"/>
        </w:rPr>
        <w:t xml:space="preserve">
акционерного общества,         </w:t>
      </w:r>
      <w:r>
        <w:br/>
      </w:r>
      <w:r>
        <w:rPr>
          <w:rFonts w:ascii="Times New Roman"/>
          <w:b w:val="false"/>
          <w:i w:val="false"/>
          <w:color w:val="000000"/>
          <w:sz w:val="28"/>
        </w:rPr>
        <w:t xml:space="preserve">
их филиалов и представительств»     </w:t>
      </w:r>
    </w:p>
    <w:bookmarkEnd w:id="64"/>
    <w:bookmarkStart w:name="z113" w:id="65"/>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w:t>
      </w:r>
      <w:r>
        <w:br/>
      </w:r>
      <w:r>
        <w:rPr>
          <w:rFonts w:ascii="Times New Roman"/>
          <w:b w:val="false"/>
          <w:i w:val="false"/>
          <w:color w:val="000000"/>
          <w:sz w:val="28"/>
        </w:rPr>
        <w:t>
        </w:t>
      </w:r>
      <w:r>
        <w:rPr>
          <w:rFonts w:ascii="Times New Roman"/>
          <w:b/>
          <w:i w:val="false"/>
          <w:color w:val="000000"/>
          <w:sz w:val="28"/>
        </w:rPr>
        <w:t>участвующих в процессе оказания государственной услуги и</w:t>
      </w:r>
      <w:r>
        <w:br/>
      </w: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структурными подразделениями (сотрудниками с указанием</w:t>
      </w:r>
      <w:r>
        <w:br/>
      </w:r>
      <w:r>
        <w:rPr>
          <w:rFonts w:ascii="Times New Roman"/>
          <w:b w:val="false"/>
          <w:i w:val="false"/>
          <w:color w:val="000000"/>
          <w:sz w:val="28"/>
        </w:rPr>
        <w:t>
                    </w:t>
      </w:r>
      <w:r>
        <w:rPr>
          <w:rFonts w:ascii="Times New Roman"/>
          <w:b/>
          <w:i w:val="false"/>
          <w:color w:val="000000"/>
          <w:sz w:val="28"/>
        </w:rPr>
        <w:t>длительности каждой процедуры)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306"/>
        <w:gridCol w:w="1727"/>
        <w:gridCol w:w="1854"/>
        <w:gridCol w:w="1801"/>
        <w:gridCol w:w="2055"/>
        <w:gridCol w:w="2055"/>
        <w:gridCol w:w="18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отдела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регистрирующего органа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государственной регистрации юридических лиц</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последовательности процедур (действий)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по реестру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правовой экспертизы учредительных и других документов, внесение сведений в Национальный реестр. Оформление проекта приказа и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приказа,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учредительных документов юридического лица, филиалов и представительств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Отправляет руководителю отдела государственной регистрации юридических лиц</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проекта приказа на подписание руководству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отдел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учредительных документов в накопительный отдел регистрирующего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накопительный отдел ЦОН</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каждой процедуры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рабочих </w:t>
            </w:r>
            <w:r>
              <w:rPr>
                <w:rFonts w:ascii="Times New Roman"/>
                <w:b w:val="false"/>
                <w:i w:val="false"/>
                <w:color w:val="000000"/>
                <w:sz w:val="20"/>
              </w:rPr>
              <w:t>дня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4"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услуги «Выдача дубликата устава (положения)</w:t>
      </w:r>
      <w:r>
        <w:br/>
      </w:r>
      <w:r>
        <w:rPr>
          <w:rFonts w:ascii="Times New Roman"/>
          <w:b w:val="false"/>
          <w:i w:val="false"/>
          <w:color w:val="000000"/>
          <w:sz w:val="28"/>
        </w:rPr>
        <w:t>
юридического лица, не относящегося к субъекту</w:t>
      </w:r>
      <w:r>
        <w:br/>
      </w:r>
      <w:r>
        <w:rPr>
          <w:rFonts w:ascii="Times New Roman"/>
          <w:b w:val="false"/>
          <w:i w:val="false"/>
          <w:color w:val="000000"/>
          <w:sz w:val="28"/>
        </w:rPr>
        <w:t xml:space="preserve">
частного предпринимательства, а также  </w:t>
      </w:r>
      <w:r>
        <w:br/>
      </w:r>
      <w:r>
        <w:rPr>
          <w:rFonts w:ascii="Times New Roman"/>
          <w:b w:val="false"/>
          <w:i w:val="false"/>
          <w:color w:val="000000"/>
          <w:sz w:val="28"/>
        </w:rPr>
        <w:t xml:space="preserve">
акционерного общества,         </w:t>
      </w:r>
      <w:r>
        <w:br/>
      </w:r>
      <w:r>
        <w:rPr>
          <w:rFonts w:ascii="Times New Roman"/>
          <w:b w:val="false"/>
          <w:i w:val="false"/>
          <w:color w:val="000000"/>
          <w:sz w:val="28"/>
        </w:rPr>
        <w:t xml:space="preserve">
их филиалов и представительств»     </w:t>
      </w:r>
    </w:p>
    <w:bookmarkEnd w:id="66"/>
    <w:bookmarkStart w:name="z115" w:id="67"/>
    <w:p>
      <w:pPr>
        <w:spacing w:after="0"/>
        <w:ind w:left="0"/>
        <w:jc w:val="both"/>
      </w:pPr>
      <w:r>
        <w:rPr>
          <w:rFonts w:ascii="Times New Roman"/>
          <w:b w:val="false"/>
          <w:i w:val="false"/>
          <w:color w:val="000000"/>
          <w:sz w:val="28"/>
        </w:rPr>
        <w:t>
     </w:t>
      </w:r>
      <w:r>
        <w:rPr>
          <w:rFonts w:ascii="Times New Roman"/>
          <w:b/>
          <w:i w:val="false"/>
          <w:color w:val="000000"/>
          <w:sz w:val="28"/>
        </w:rPr>
        <w:t>Описание порядка обращения и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работников центра при регистрации и обработке</w:t>
      </w:r>
      <w:r>
        <w:br/>
      </w:r>
      <w:r>
        <w:rPr>
          <w:rFonts w:ascii="Times New Roman"/>
          <w:b w:val="false"/>
          <w:i w:val="false"/>
          <w:color w:val="000000"/>
          <w:sz w:val="28"/>
        </w:rPr>
        <w:t>
     </w:t>
      </w:r>
      <w:r>
        <w:rPr>
          <w:rFonts w:ascii="Times New Roman"/>
          <w:b/>
          <w:i w:val="false"/>
          <w:color w:val="000000"/>
          <w:sz w:val="28"/>
        </w:rPr>
        <w:t>запроса услугополучателя в интегрированной информационной</w:t>
      </w:r>
      <w:r>
        <w:br/>
      </w:r>
      <w:r>
        <w:rPr>
          <w:rFonts w:ascii="Times New Roman"/>
          <w:b w:val="false"/>
          <w:i w:val="false"/>
          <w:color w:val="000000"/>
          <w:sz w:val="28"/>
        </w:rPr>
        <w:t>
             </w:t>
      </w:r>
      <w:r>
        <w:rPr>
          <w:rFonts w:ascii="Times New Roman"/>
          <w:b/>
          <w:i w:val="false"/>
          <w:color w:val="000000"/>
          <w:sz w:val="28"/>
        </w:rPr>
        <w:t>системе центров обслуживания населения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467"/>
        <w:gridCol w:w="1448"/>
        <w:gridCol w:w="2412"/>
        <w:gridCol w:w="2427"/>
        <w:gridCol w:w="2427"/>
        <w:gridCol w:w="25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Центра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Центра</w:t>
            </w:r>
          </w:p>
        </w:tc>
      </w:tr>
      <w:tr>
        <w:trPr>
          <w:trHeight w:val="10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документов, прием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исполненного материала согласно предоставляемому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исполненного материала согласно предоставляемому реестра</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rPr>
                <w:rFonts w:ascii="Times New Roman"/>
                <w:b w:val="false"/>
                <w:i w:val="false"/>
                <w:color w:val="000000"/>
                <w:sz w:val="20"/>
              </w:rPr>
              <w:t>распорядительное решение)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компьютер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bl>
    <w:bookmarkStart w:name="z116" w:id="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услуги «Выдача дубликата устава (положения)</w:t>
      </w:r>
      <w:r>
        <w:br/>
      </w:r>
      <w:r>
        <w:rPr>
          <w:rFonts w:ascii="Times New Roman"/>
          <w:b w:val="false"/>
          <w:i w:val="false"/>
          <w:color w:val="000000"/>
          <w:sz w:val="28"/>
        </w:rPr>
        <w:t>
юридического лица, не относящегося к субъекту</w:t>
      </w:r>
      <w:r>
        <w:br/>
      </w:r>
      <w:r>
        <w:rPr>
          <w:rFonts w:ascii="Times New Roman"/>
          <w:b w:val="false"/>
          <w:i w:val="false"/>
          <w:color w:val="000000"/>
          <w:sz w:val="28"/>
        </w:rPr>
        <w:t xml:space="preserve">
частного предпринимательства, а также  </w:t>
      </w:r>
      <w:r>
        <w:br/>
      </w:r>
      <w:r>
        <w:rPr>
          <w:rFonts w:ascii="Times New Roman"/>
          <w:b w:val="false"/>
          <w:i w:val="false"/>
          <w:color w:val="000000"/>
          <w:sz w:val="28"/>
        </w:rPr>
        <w:t xml:space="preserve">
акционерного общества,         </w:t>
      </w:r>
      <w:r>
        <w:br/>
      </w:r>
      <w:r>
        <w:rPr>
          <w:rFonts w:ascii="Times New Roman"/>
          <w:b w:val="false"/>
          <w:i w:val="false"/>
          <w:color w:val="000000"/>
          <w:sz w:val="28"/>
        </w:rPr>
        <w:t xml:space="preserve">
их филиалов и представительств»     </w:t>
      </w:r>
    </w:p>
    <w:bookmarkEnd w:id="68"/>
    <w:bookmarkStart w:name="z117" w:id="69"/>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через веб-портал «электронного правительства»</w:t>
      </w:r>
    </w:p>
    <w:bookmarkEnd w:id="69"/>
    <w:p>
      <w:pPr>
        <w:spacing w:after="0"/>
        <w:ind w:left="0"/>
        <w:jc w:val="both"/>
      </w:pPr>
      <w:r>
        <w:drawing>
          <wp:inline distT="0" distB="0" distL="0" distR="0">
            <wp:extent cx="6819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19900" cy="8051800"/>
                    </a:xfrm>
                    <a:prstGeom prst="rect">
                      <a:avLst/>
                    </a:prstGeom>
                  </pic:spPr>
                </pic:pic>
              </a:graphicData>
            </a:graphic>
          </wp:inline>
        </w:drawing>
      </w:r>
    </w:p>
    <w:bookmarkStart w:name="z193" w:id="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дубликата устава (положения) </w:t>
      </w:r>
      <w:r>
        <w:br/>
      </w:r>
      <w:r>
        <w:rPr>
          <w:rFonts w:ascii="Times New Roman"/>
          <w:b w:val="false"/>
          <w:i w:val="false"/>
          <w:color w:val="000000"/>
          <w:sz w:val="28"/>
        </w:rPr>
        <w:t xml:space="preserve">
юридического лица, не относящегося к </w:t>
      </w:r>
      <w:r>
        <w:br/>
      </w:r>
      <w:r>
        <w:rPr>
          <w:rFonts w:ascii="Times New Roman"/>
          <w:b w:val="false"/>
          <w:i w:val="false"/>
          <w:color w:val="000000"/>
          <w:sz w:val="28"/>
        </w:rPr>
        <w:t>
субъекту частного предпринимательства,</w:t>
      </w:r>
      <w:r>
        <w:br/>
      </w:r>
      <w:r>
        <w:rPr>
          <w:rFonts w:ascii="Times New Roman"/>
          <w:b w:val="false"/>
          <w:i w:val="false"/>
          <w:color w:val="000000"/>
          <w:sz w:val="28"/>
        </w:rPr>
        <w:t xml:space="preserve">
а также акционерного общества,    </w:t>
      </w:r>
      <w:r>
        <w:br/>
      </w:r>
      <w:r>
        <w:rPr>
          <w:rFonts w:ascii="Times New Roman"/>
          <w:b w:val="false"/>
          <w:i w:val="false"/>
          <w:color w:val="000000"/>
          <w:sz w:val="28"/>
        </w:rPr>
        <w:t xml:space="preserve">
их филиалов и представительств»   </w:t>
      </w:r>
    </w:p>
    <w:bookmarkEnd w:id="70"/>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«Выдача дубликата устава (положения) юридического лица,</w:t>
      </w:r>
      <w:r>
        <w:br/>
      </w:r>
      <w:r>
        <w:rPr>
          <w:rFonts w:ascii="Times New Roman"/>
          <w:b w:val="false"/>
          <w:i w:val="false"/>
          <w:color w:val="000000"/>
          <w:sz w:val="28"/>
        </w:rPr>
        <w:t>
   </w:t>
      </w:r>
      <w:r>
        <w:rPr>
          <w:rFonts w:ascii="Times New Roman"/>
          <w:b w:val="false"/>
          <w:i w:val="false"/>
          <w:color w:val="000000"/>
          <w:sz w:val="28"/>
          <w:u w:val="single"/>
        </w:rPr>
        <w:t>не относящегося к субъекту частного предпринимательства,</w:t>
      </w:r>
      <w:r>
        <w:br/>
      </w:r>
      <w:r>
        <w:rPr>
          <w:rFonts w:ascii="Times New Roman"/>
          <w:b w:val="false"/>
          <w:i w:val="false"/>
          <w:color w:val="000000"/>
          <w:sz w:val="28"/>
        </w:rPr>
        <w:t>
</w:t>
      </w:r>
      <w:r>
        <w:rPr>
          <w:rFonts w:ascii="Times New Roman"/>
          <w:b w:val="false"/>
          <w:i w:val="false"/>
          <w:color w:val="000000"/>
          <w:sz w:val="28"/>
          <w:u w:val="single"/>
        </w:rPr>
        <w:t>а также акционерного общества, их филиалов и представительств»</w:t>
      </w:r>
      <w:r>
        <w:rPr>
          <w:rFonts w:ascii="Times New Roman"/>
          <w:b w:val="false"/>
          <w:i w:val="false"/>
          <w:color w:val="000000"/>
          <w:sz w:val="28"/>
        </w:rPr>
        <w:t> </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r>
        <w:rPr>
          <w:rFonts w:ascii="Times New Roman"/>
          <w:b w:val="false"/>
          <w:i w:val="false"/>
          <w:color w:val="000000"/>
          <w:sz w:val="28"/>
        </w:rPr>
        <w:t> </w:t>
      </w:r>
    </w:p>
    <w:p>
      <w:pPr>
        <w:spacing w:after="0"/>
        <w:ind w:left="0"/>
        <w:jc w:val="both"/>
      </w:pPr>
      <w:r>
        <w:drawing>
          <wp:inline distT="0" distB="0" distL="0" distR="0">
            <wp:extent cx="136652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665200" cy="4800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16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716000" cy="2882900"/>
                    </a:xfrm>
                    <a:prstGeom prst="rect">
                      <a:avLst/>
                    </a:prstGeom>
                  </pic:spPr>
                </pic:pic>
              </a:graphicData>
            </a:graphic>
          </wp:inline>
        </w:drawing>
      </w:r>
    </w:p>
    <w:p>
      <w:pPr>
        <w:spacing w:after="0"/>
        <w:ind w:left="0"/>
        <w:jc w:val="both"/>
      </w:pPr>
      <w:r>
        <w:rPr>
          <w:rFonts w:ascii="Times New Roman"/>
          <w:b w:val="false"/>
          <w:i/>
          <w:color w:val="000000"/>
          <w:sz w:val="28"/>
        </w:rPr>
        <w:t>*При оказании услуги посредством Портала электронного правительства</w:t>
      </w:r>
    </w:p>
    <w:p>
      <w:pPr>
        <w:spacing w:after="0"/>
        <w:ind w:left="0"/>
        <w:jc w:val="both"/>
      </w:pPr>
      <w:r>
        <w:drawing>
          <wp:inline distT="0" distB="0" distL="0" distR="0">
            <wp:extent cx="10655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655300" cy="6870700"/>
                    </a:xfrm>
                    <a:prstGeom prst="rect">
                      <a:avLst/>
                    </a:prstGeom>
                  </pic:spPr>
                </pic:pic>
              </a:graphicData>
            </a:graphic>
          </wp:inline>
        </w:drawing>
      </w:r>
    </w:p>
    <w:p>
      <w:pPr>
        <w:spacing w:after="0"/>
        <w:ind w:left="0"/>
        <w:jc w:val="both"/>
      </w:pPr>
      <w:r>
        <w:drawing>
          <wp:inline distT="0" distB="0" distL="0" distR="0">
            <wp:extent cx="13157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157200" cy="7112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563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63100" cy="3898900"/>
                    </a:xfrm>
                    <a:prstGeom prst="rect">
                      <a:avLst/>
                    </a:prstGeom>
                  </pic:spPr>
                </pic:pic>
              </a:graphicData>
            </a:graphic>
          </wp:inline>
        </w:drawing>
      </w:r>
    </w:p>
    <w:bookmarkStart w:name="z118" w:id="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71"/>
    <w:bookmarkStart w:name="z119" w:id="7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внесенных изменений и дополнений в</w:t>
      </w:r>
      <w:r>
        <w:br/>
      </w:r>
      <w:r>
        <w:rPr>
          <w:rFonts w:ascii="Times New Roman"/>
          <w:b/>
          <w:i w:val="false"/>
          <w:color w:val="000000"/>
        </w:rPr>
        <w:t>
учредительные документы юридического лица, не относящегося к</w:t>
      </w:r>
      <w:r>
        <w:br/>
      </w:r>
      <w:r>
        <w:rPr>
          <w:rFonts w:ascii="Times New Roman"/>
          <w:b/>
          <w:i w:val="false"/>
          <w:color w:val="000000"/>
        </w:rPr>
        <w:t>
субъекту частного предпринимательства, а также акционерного</w:t>
      </w:r>
      <w:r>
        <w:br/>
      </w:r>
      <w:r>
        <w:rPr>
          <w:rFonts w:ascii="Times New Roman"/>
          <w:b/>
          <w:i w:val="false"/>
          <w:color w:val="000000"/>
        </w:rPr>
        <w:t>
общества, положения об их филиалах (представительствах)»</w:t>
      </w:r>
    </w:p>
    <w:bookmarkEnd w:id="72"/>
    <w:bookmarkStart w:name="z120" w:id="73"/>
    <w:p>
      <w:pPr>
        <w:spacing w:after="0"/>
        <w:ind w:left="0"/>
        <w:jc w:val="left"/>
      </w:pPr>
      <w:r>
        <w:rPr>
          <w:rFonts w:ascii="Times New Roman"/>
          <w:b/>
          <w:i w:val="false"/>
          <w:color w:val="000000"/>
        </w:rPr>
        <w:t xml:space="preserve"> 
1. Общие положения</w:t>
      </w:r>
    </w:p>
    <w:bookmarkEnd w:id="73"/>
    <w:bookmarkStart w:name="z121" w:id="74"/>
    <w:p>
      <w:pPr>
        <w:spacing w:after="0"/>
        <w:ind w:left="0"/>
        <w:jc w:val="both"/>
      </w:pPr>
      <w:r>
        <w:rPr>
          <w:rFonts w:ascii="Times New Roman"/>
          <w:b w:val="false"/>
          <w:i w:val="false"/>
          <w:color w:val="000000"/>
          <w:sz w:val="28"/>
        </w:rPr>
        <w:t>
      1. Государственная услуга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юридического лица или об учетной регистрации (перерегистрации) филиалов и представительств, с присвоенным бизнес-идентификационным </w:t>
      </w:r>
      <w:r>
        <w:rPr>
          <w:rFonts w:ascii="Times New Roman"/>
          <w:b w:val="false"/>
          <w:i w:val="false"/>
          <w:color w:val="000000"/>
          <w:sz w:val="28"/>
        </w:rPr>
        <w:t>номером</w:t>
      </w:r>
      <w:r>
        <w:rPr>
          <w:rFonts w:ascii="Times New Roman"/>
          <w:b w:val="false"/>
          <w:i w:val="false"/>
          <w:color w:val="000000"/>
          <w:sz w:val="28"/>
        </w:rPr>
        <w:t xml:space="preserve">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Стандарта.</w:t>
      </w:r>
    </w:p>
    <w:bookmarkEnd w:id="74"/>
    <w:bookmarkStart w:name="z124" w:id="7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5"/>
    <w:bookmarkStart w:name="z125" w:id="76"/>
    <w:p>
      <w:pPr>
        <w:spacing w:after="0"/>
        <w:ind w:left="0"/>
        <w:jc w:val="both"/>
      </w:pPr>
      <w:r>
        <w:rPr>
          <w:rFonts w:ascii="Times New Roman"/>
          <w:b w:val="false"/>
          <w:i w:val="false"/>
          <w:color w:val="000000"/>
          <w:sz w:val="28"/>
        </w:rPr>
        <w:t>
      4. Основанием для начала процедуры (действия) по государственной услуге является заявление услугополучателя в бумажном виде.</w:t>
      </w:r>
      <w:r>
        <w:br/>
      </w:r>
      <w:r>
        <w:rPr>
          <w:rFonts w:ascii="Times New Roman"/>
          <w:b w:val="false"/>
          <w:i w:val="false"/>
          <w:color w:val="000000"/>
          <w:sz w:val="28"/>
        </w:rPr>
        <w:t>
</w:t>
      </w:r>
      <w:r>
        <w:rPr>
          <w:rFonts w:ascii="Times New Roman"/>
          <w:b w:val="false"/>
          <w:i w:val="false"/>
          <w:color w:val="000000"/>
          <w:sz w:val="28"/>
        </w:rPr>
        <w:t>
      5. При поступлении услугодателю документов на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1) проверяет полноту пакета представленных документов и правильность их составления (оформления) на соответствие действующему  </w:t>
      </w:r>
      <w:r>
        <w:rPr>
          <w:rFonts w:ascii="Times New Roman"/>
          <w:b w:val="false"/>
          <w:i w:val="false"/>
          <w:color w:val="000000"/>
          <w:sz w:val="28"/>
        </w:rPr>
        <w:t>законодательству</w:t>
      </w:r>
      <w:r>
        <w:rPr>
          <w:rFonts w:ascii="Times New Roman"/>
          <w:b w:val="false"/>
          <w:i w:val="false"/>
          <w:color w:val="000000"/>
          <w:sz w:val="28"/>
        </w:rPr>
        <w:t> Республики Казахстан;</w:t>
      </w:r>
      <w:r>
        <w:br/>
      </w:r>
      <w:r>
        <w:rPr>
          <w:rFonts w:ascii="Times New Roman"/>
          <w:b w:val="false"/>
          <w:i w:val="false"/>
          <w:color w:val="000000"/>
          <w:sz w:val="28"/>
        </w:rPr>
        <w:t>
      2) оформляет приказ о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либо мотивированный приказ об отказе;</w:t>
      </w:r>
      <w:r>
        <w:br/>
      </w:r>
      <w:r>
        <w:rPr>
          <w:rFonts w:ascii="Times New Roman"/>
          <w:b w:val="false"/>
          <w:i w:val="false"/>
          <w:color w:val="000000"/>
          <w:sz w:val="28"/>
        </w:rPr>
        <w:t>
      3) вносит сведения в </w:t>
      </w:r>
      <w:r>
        <w:rPr>
          <w:rFonts w:ascii="Times New Roman"/>
          <w:b w:val="false"/>
          <w:i w:val="false"/>
          <w:color w:val="000000"/>
          <w:sz w:val="28"/>
        </w:rPr>
        <w:t>Национальный реестр</w:t>
      </w:r>
      <w:r>
        <w:rPr>
          <w:rFonts w:ascii="Times New Roman"/>
          <w:b w:val="false"/>
          <w:i w:val="false"/>
          <w:color w:val="000000"/>
          <w:sz w:val="28"/>
        </w:rPr>
        <w:t xml:space="preserve"> бизнес-идентификационных номеров;</w:t>
      </w:r>
      <w:r>
        <w:br/>
      </w:r>
      <w:r>
        <w:rPr>
          <w:rFonts w:ascii="Times New Roman"/>
          <w:b w:val="false"/>
          <w:i w:val="false"/>
          <w:color w:val="000000"/>
          <w:sz w:val="28"/>
        </w:rPr>
        <w:t>
      4) оформляет </w:t>
      </w:r>
      <w:r>
        <w:rPr>
          <w:rFonts w:ascii="Times New Roman"/>
          <w:b w:val="false"/>
          <w:i w:val="false"/>
          <w:color w:val="000000"/>
          <w:sz w:val="28"/>
        </w:rPr>
        <w:t>справку</w:t>
      </w:r>
      <w:r>
        <w:rPr>
          <w:rFonts w:ascii="Times New Roman"/>
          <w:b w:val="false"/>
          <w:i w:val="false"/>
          <w:color w:val="000000"/>
          <w:sz w:val="28"/>
        </w:rPr>
        <w:t xml:space="preserve"> о государственной регистрации (перерегистрации) юридического лица или об учетной регистрации (перерегистрации) филиалов и представительств, с присвоенным бизнес-идентификационным номером.</w:t>
      </w:r>
      <w:r>
        <w:br/>
      </w:r>
      <w:r>
        <w:rPr>
          <w:rFonts w:ascii="Times New Roman"/>
          <w:b w:val="false"/>
          <w:i w:val="false"/>
          <w:color w:val="000000"/>
          <w:sz w:val="28"/>
        </w:rPr>
        <w:t>
      Продолжительность рассмотрения и оформления документов ответственным исполнителем составляет 7 рабочих дней с момента получения пакета документов.</w:t>
      </w:r>
      <w:r>
        <w:br/>
      </w:r>
      <w:r>
        <w:rPr>
          <w:rFonts w:ascii="Times New Roman"/>
          <w:b w:val="false"/>
          <w:i w:val="false"/>
          <w:color w:val="000000"/>
          <w:sz w:val="28"/>
        </w:rPr>
        <w:t>
      После рассмотрения ответственным исполнителем справка о государственной регистрации (перерегистрации) юридического лица или об учетной регистрации (перерегистрации) филиалов и представительств, с присвоенным бизнес-идентификационным номером либо мотивированный отказ направляются на подписание руководству уполномоченного органа. Продолжительность рассмотрения составляет один рабочий день.</w:t>
      </w:r>
      <w:r>
        <w:br/>
      </w:r>
      <w:r>
        <w:rPr>
          <w:rFonts w:ascii="Times New Roman"/>
          <w:b w:val="false"/>
          <w:i w:val="false"/>
          <w:color w:val="000000"/>
          <w:sz w:val="28"/>
        </w:rPr>
        <w:t>
      Подписанные руководством документы передаются ответственным исполнителем в накопительный отдел услугодателя.</w:t>
      </w:r>
      <w:r>
        <w:br/>
      </w:r>
      <w:r>
        <w:rPr>
          <w:rFonts w:ascii="Times New Roman"/>
          <w:b w:val="false"/>
          <w:i w:val="false"/>
          <w:color w:val="000000"/>
          <w:sz w:val="28"/>
        </w:rPr>
        <w:t>
      Сотрудник накопительного отдела услугодателя передает документы в Центр через курьера.</w:t>
      </w:r>
    </w:p>
    <w:bookmarkEnd w:id="76"/>
    <w:bookmarkStart w:name="z127" w:id="7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7"/>
    <w:bookmarkStart w:name="z128" w:id="78"/>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составляет реестр и направляет в уполномоченный орган;</w:t>
      </w:r>
      <w:r>
        <w:br/>
      </w:r>
      <w:r>
        <w:rPr>
          <w:rFonts w:ascii="Times New Roman"/>
          <w:b w:val="false"/>
          <w:i w:val="false"/>
          <w:color w:val="000000"/>
          <w:sz w:val="28"/>
        </w:rPr>
        <w:t>
      3) услугодатель – экспертиза документов предоставленных на государственную (учетную) регистрацию (перерегистрацию) юридического лица, филиала (представительства).</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(сотрудниками с указанием длительности каждой процедуры)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78"/>
    <w:bookmarkStart w:name="z130" w:id="79"/>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79"/>
    <w:bookmarkStart w:name="z131" w:id="80"/>
    <w:p>
      <w:pPr>
        <w:spacing w:after="0"/>
        <w:ind w:left="0"/>
        <w:jc w:val="both"/>
      </w:pPr>
      <w:r>
        <w:rPr>
          <w:rFonts w:ascii="Times New Roman"/>
          <w:b w:val="false"/>
          <w:i w:val="false"/>
          <w:color w:val="000000"/>
          <w:sz w:val="28"/>
        </w:rPr>
        <w:t>
      8. В Центре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В Комитете прием заявлений и документов на регистрацию осуществляет специалист.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9.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10. Описание порядка обращения и последовательности процедур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0"/>
    <w:bookmarkStart w:name="z135" w:id="8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внесенных изменений и дополнений в  </w:t>
      </w:r>
      <w:r>
        <w:br/>
      </w:r>
      <w:r>
        <w:rPr>
          <w:rFonts w:ascii="Times New Roman"/>
          <w:b w:val="false"/>
          <w:i w:val="false"/>
          <w:color w:val="000000"/>
          <w:sz w:val="28"/>
        </w:rPr>
        <w:t>
учредительные документы юридического лица,</w:t>
      </w:r>
      <w:r>
        <w:br/>
      </w:r>
      <w:r>
        <w:rPr>
          <w:rFonts w:ascii="Times New Roman"/>
          <w:b w:val="false"/>
          <w:i w:val="false"/>
          <w:color w:val="000000"/>
          <w:sz w:val="28"/>
        </w:rPr>
        <w:t xml:space="preserve">
не относящегося к субъекту частного  </w:t>
      </w:r>
      <w:r>
        <w:br/>
      </w:r>
      <w:r>
        <w:rPr>
          <w:rFonts w:ascii="Times New Roman"/>
          <w:b w:val="false"/>
          <w:i w:val="false"/>
          <w:color w:val="000000"/>
          <w:sz w:val="28"/>
        </w:rPr>
        <w:t xml:space="preserve">
предпринимательства, а также     </w:t>
      </w:r>
      <w:r>
        <w:br/>
      </w:r>
      <w:r>
        <w:rPr>
          <w:rFonts w:ascii="Times New Roman"/>
          <w:b w:val="false"/>
          <w:i w:val="false"/>
          <w:color w:val="000000"/>
          <w:sz w:val="28"/>
        </w:rPr>
        <w:t xml:space="preserve">
акционерного общества, положения   </w:t>
      </w:r>
      <w:r>
        <w:br/>
      </w:r>
      <w:r>
        <w:rPr>
          <w:rFonts w:ascii="Times New Roman"/>
          <w:b w:val="false"/>
          <w:i w:val="false"/>
          <w:color w:val="000000"/>
          <w:sz w:val="28"/>
        </w:rPr>
        <w:t xml:space="preserve">
об их филиалах (представительствах)»  </w:t>
      </w:r>
    </w:p>
    <w:bookmarkEnd w:id="81"/>
    <w:bookmarkStart w:name="z136" w:id="82"/>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участвующих в процессе оказания государственной услуги и</w:t>
      </w:r>
      <w:r>
        <w:br/>
      </w: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структурными подразделениями (сотрудниками с</w:t>
      </w:r>
      <w:r>
        <w:br/>
      </w:r>
      <w:r>
        <w:rPr>
          <w:rFonts w:ascii="Times New Roman"/>
          <w:b w:val="false"/>
          <w:i w:val="false"/>
          <w:color w:val="000000"/>
          <w:sz w:val="28"/>
        </w:rPr>
        <w:t>
                </w:t>
      </w:r>
      <w:r>
        <w:rPr>
          <w:rFonts w:ascii="Times New Roman"/>
          <w:b/>
          <w:i w:val="false"/>
          <w:color w:val="000000"/>
          <w:sz w:val="28"/>
        </w:rPr>
        <w:t>указанием длительности каждой процедуры)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306"/>
        <w:gridCol w:w="1727"/>
        <w:gridCol w:w="1854"/>
        <w:gridCol w:w="1801"/>
        <w:gridCol w:w="2055"/>
        <w:gridCol w:w="2055"/>
        <w:gridCol w:w="18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отдела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регистрирующего органа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государственной регистрации юридических лиц</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последовательности процедур (действий)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по реестру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правовой экспертизы учредительных и других документов, внесение сведений в Национальный реестр. Оформление проекта приказа и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приказа,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учредительных документов юридического лица, филиалов и представительств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Отправляет руководителю отдела государственной регистрации юридических лиц</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проекта приказа на подписание руководству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отдел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учредительных документов в накопительный отдел регистрирующего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накопительный отдел Центра</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каждой процедуры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37" w:id="8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внесенных изменений и дополнений в  </w:t>
      </w:r>
      <w:r>
        <w:br/>
      </w:r>
      <w:r>
        <w:rPr>
          <w:rFonts w:ascii="Times New Roman"/>
          <w:b w:val="false"/>
          <w:i w:val="false"/>
          <w:color w:val="000000"/>
          <w:sz w:val="28"/>
        </w:rPr>
        <w:t>
учредительные документы юридического лица,</w:t>
      </w:r>
      <w:r>
        <w:br/>
      </w:r>
      <w:r>
        <w:rPr>
          <w:rFonts w:ascii="Times New Roman"/>
          <w:b w:val="false"/>
          <w:i w:val="false"/>
          <w:color w:val="000000"/>
          <w:sz w:val="28"/>
        </w:rPr>
        <w:t xml:space="preserve">
не относящегося к субъекту частного  </w:t>
      </w:r>
      <w:r>
        <w:br/>
      </w:r>
      <w:r>
        <w:rPr>
          <w:rFonts w:ascii="Times New Roman"/>
          <w:b w:val="false"/>
          <w:i w:val="false"/>
          <w:color w:val="000000"/>
          <w:sz w:val="28"/>
        </w:rPr>
        <w:t xml:space="preserve">
предпринимательства, а также     </w:t>
      </w:r>
      <w:r>
        <w:br/>
      </w:r>
      <w:r>
        <w:rPr>
          <w:rFonts w:ascii="Times New Roman"/>
          <w:b w:val="false"/>
          <w:i w:val="false"/>
          <w:color w:val="000000"/>
          <w:sz w:val="28"/>
        </w:rPr>
        <w:t xml:space="preserve">
акционерного общества, положения   </w:t>
      </w:r>
      <w:r>
        <w:br/>
      </w:r>
      <w:r>
        <w:rPr>
          <w:rFonts w:ascii="Times New Roman"/>
          <w:b w:val="false"/>
          <w:i w:val="false"/>
          <w:color w:val="000000"/>
          <w:sz w:val="28"/>
        </w:rPr>
        <w:t xml:space="preserve">
об их филиалах (представительствах)»  </w:t>
      </w:r>
    </w:p>
    <w:bookmarkEnd w:id="83"/>
    <w:bookmarkStart w:name="z138" w:id="84"/>
    <w:p>
      <w:pPr>
        <w:spacing w:after="0"/>
        <w:ind w:left="0"/>
        <w:jc w:val="both"/>
      </w:pPr>
      <w:r>
        <w:rPr>
          <w:rFonts w:ascii="Times New Roman"/>
          <w:b w:val="false"/>
          <w:i w:val="false"/>
          <w:color w:val="000000"/>
          <w:sz w:val="28"/>
        </w:rPr>
        <w:t>
       </w:t>
      </w:r>
      <w:r>
        <w:rPr>
          <w:rFonts w:ascii="Times New Roman"/>
          <w:b/>
          <w:i w:val="false"/>
          <w:color w:val="000000"/>
          <w:sz w:val="28"/>
        </w:rPr>
        <w:t>Описание порядка обращения и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работников центра при регистрации и обработке</w:t>
      </w:r>
      <w:r>
        <w:br/>
      </w:r>
      <w:r>
        <w:rPr>
          <w:rFonts w:ascii="Times New Roman"/>
          <w:b w:val="false"/>
          <w:i w:val="false"/>
          <w:color w:val="000000"/>
          <w:sz w:val="28"/>
        </w:rPr>
        <w:t>
       </w:t>
      </w:r>
      <w:r>
        <w:rPr>
          <w:rFonts w:ascii="Times New Roman"/>
          <w:b/>
          <w:i w:val="false"/>
          <w:color w:val="000000"/>
          <w:sz w:val="28"/>
        </w:rPr>
        <w:t>запроса услугополучателя в интегрированной информационной</w:t>
      </w:r>
      <w:r>
        <w:br/>
      </w:r>
      <w:r>
        <w:rPr>
          <w:rFonts w:ascii="Times New Roman"/>
          <w:b w:val="false"/>
          <w:i w:val="false"/>
          <w:color w:val="000000"/>
          <w:sz w:val="28"/>
        </w:rPr>
        <w:t>
                </w:t>
      </w:r>
      <w:r>
        <w:rPr>
          <w:rFonts w:ascii="Times New Roman"/>
          <w:b/>
          <w:i w:val="false"/>
          <w:color w:val="000000"/>
          <w:sz w:val="28"/>
        </w:rPr>
        <w:t>системе центров обслуживания населения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901"/>
        <w:gridCol w:w="1588"/>
        <w:gridCol w:w="1806"/>
        <w:gridCol w:w="1943"/>
        <w:gridCol w:w="1943"/>
        <w:gridCol w:w="2366"/>
        <w:gridCol w:w="2204"/>
      </w:tblGrid>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w:t>
            </w:r>
            <w:r>
              <w:rPr>
                <w:rFonts w:ascii="Times New Roman"/>
                <w:b w:val="false"/>
                <w:i w:val="false"/>
                <w:color w:val="000000"/>
                <w:sz w:val="20"/>
              </w:rPr>
              <w:t>потока работ)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Центра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Отдела приема</w:t>
            </w:r>
            <w:r>
              <w:br/>
            </w:r>
            <w:r>
              <w:rPr>
                <w:rFonts w:ascii="Times New Roman"/>
                <w:b w:val="false"/>
                <w:i w:val="false"/>
                <w:color w:val="000000"/>
                <w:sz w:val="20"/>
              </w:rPr>
              <w:t>
</w:t>
            </w:r>
            <w:r>
              <w:rPr>
                <w:rFonts w:ascii="Times New Roman"/>
                <w:b w:val="false"/>
                <w:i w:val="false"/>
                <w:color w:val="000000"/>
                <w:sz w:val="20"/>
              </w:rPr>
              <w:t>Центра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накопительного</w:t>
            </w:r>
            <w:r>
              <w:br/>
            </w:r>
            <w:r>
              <w:rPr>
                <w:rFonts w:ascii="Times New Roman"/>
                <w:b w:val="false"/>
                <w:i w:val="false"/>
                <w:color w:val="000000"/>
                <w:sz w:val="20"/>
              </w:rPr>
              <w:t>
</w:t>
            </w:r>
            <w:r>
              <w:rPr>
                <w:rFonts w:ascii="Times New Roman"/>
                <w:b w:val="false"/>
                <w:i w:val="false"/>
                <w:color w:val="000000"/>
                <w:sz w:val="20"/>
              </w:rPr>
              <w:t>отдела Центра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накопительного</w:t>
            </w:r>
            <w:r>
              <w:br/>
            </w:r>
            <w:r>
              <w:rPr>
                <w:rFonts w:ascii="Times New Roman"/>
                <w:b w:val="false"/>
                <w:i w:val="false"/>
                <w:color w:val="000000"/>
                <w:sz w:val="20"/>
              </w:rPr>
              <w:t>
</w:t>
            </w:r>
            <w:r>
              <w:rPr>
                <w:rFonts w:ascii="Times New Roman"/>
                <w:b w:val="false"/>
                <w:i w:val="false"/>
                <w:color w:val="000000"/>
                <w:sz w:val="20"/>
              </w:rPr>
              <w:t>отдела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w:t>
            </w:r>
            <w:r>
              <w:br/>
            </w:r>
            <w:r>
              <w:rPr>
                <w:rFonts w:ascii="Times New Roman"/>
                <w:b w:val="false"/>
                <w:i w:val="false"/>
                <w:color w:val="000000"/>
                <w:sz w:val="20"/>
              </w:rPr>
              <w:t>
</w:t>
            </w:r>
            <w:r>
              <w:rPr>
                <w:rFonts w:ascii="Times New Roman"/>
                <w:b w:val="false"/>
                <w:i w:val="false"/>
                <w:color w:val="000000"/>
                <w:sz w:val="20"/>
              </w:rPr>
              <w:t>отдел Центра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Центра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отдела выдачи Центра</w:t>
            </w:r>
          </w:p>
        </w:tc>
      </w:tr>
      <w:tr>
        <w:trPr>
          <w:trHeight w:val="10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(процесса,</w:t>
            </w:r>
            <w:r>
              <w:br/>
            </w:r>
            <w:r>
              <w:rPr>
                <w:rFonts w:ascii="Times New Roman"/>
                <w:b w:val="false"/>
                <w:i w:val="false"/>
                <w:color w:val="000000"/>
                <w:sz w:val="20"/>
              </w:rPr>
              <w:t>
</w:t>
            </w:r>
            <w:r>
              <w:rPr>
                <w:rFonts w:ascii="Times New Roman"/>
                <w:b w:val="false"/>
                <w:i w:val="false"/>
                <w:color w:val="000000"/>
                <w:sz w:val="20"/>
              </w:rPr>
              <w:t>процедуры, операции)</w:t>
            </w:r>
            <w:r>
              <w:br/>
            </w:r>
            <w:r>
              <w:rPr>
                <w:rFonts w:ascii="Times New Roman"/>
                <w:b w:val="false"/>
                <w:i w:val="false"/>
                <w:color w:val="000000"/>
                <w:sz w:val="20"/>
              </w:rPr>
              <w:t>
</w:t>
            </w:r>
            <w:r>
              <w:rPr>
                <w:rFonts w:ascii="Times New Roman"/>
                <w:b w:val="false"/>
                <w:i w:val="false"/>
                <w:color w:val="000000"/>
                <w:sz w:val="20"/>
              </w:rPr>
              <w:t>и их описание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полноты</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 прием и передача документов в накопительный отдел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Составляет реестр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документов с накопительного отдел регистрирующего органа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w:t>
            </w:r>
            <w:r>
              <w:br/>
            </w:r>
            <w:r>
              <w:rPr>
                <w:rFonts w:ascii="Times New Roman"/>
                <w:b w:val="false"/>
                <w:i w:val="false"/>
                <w:color w:val="000000"/>
                <w:sz w:val="20"/>
              </w:rPr>
              <w:t>
</w:t>
            </w:r>
            <w:r>
              <w:rPr>
                <w:rFonts w:ascii="Times New Roman"/>
                <w:b w:val="false"/>
                <w:i w:val="false"/>
                <w:color w:val="000000"/>
                <w:sz w:val="20"/>
              </w:rPr>
              <w:t>исполненного</w:t>
            </w:r>
            <w:r>
              <w:br/>
            </w:r>
            <w:r>
              <w:rPr>
                <w:rFonts w:ascii="Times New Roman"/>
                <w:b w:val="false"/>
                <w:i w:val="false"/>
                <w:color w:val="000000"/>
                <w:sz w:val="20"/>
              </w:rPr>
              <w:t>
</w:t>
            </w:r>
            <w:r>
              <w:rPr>
                <w:rFonts w:ascii="Times New Roman"/>
                <w:b w:val="false"/>
                <w:i w:val="false"/>
                <w:color w:val="000000"/>
                <w:sz w:val="20"/>
              </w:rPr>
              <w:t>материала согласно</w:t>
            </w:r>
            <w:r>
              <w:br/>
            </w:r>
            <w:r>
              <w:rPr>
                <w:rFonts w:ascii="Times New Roman"/>
                <w:b w:val="false"/>
                <w:i w:val="false"/>
                <w:color w:val="000000"/>
                <w:sz w:val="20"/>
              </w:rPr>
              <w:t>
</w:t>
            </w:r>
            <w:r>
              <w:rPr>
                <w:rFonts w:ascii="Times New Roman"/>
                <w:b w:val="false"/>
                <w:i w:val="false"/>
                <w:color w:val="000000"/>
                <w:sz w:val="20"/>
              </w:rPr>
              <w:t>предоставляемому</w:t>
            </w:r>
            <w:r>
              <w:br/>
            </w:r>
            <w:r>
              <w:rPr>
                <w:rFonts w:ascii="Times New Roman"/>
                <w:b w:val="false"/>
                <w:i w:val="false"/>
                <w:color w:val="000000"/>
                <w:sz w:val="20"/>
              </w:rPr>
              <w:t>
</w:t>
            </w:r>
            <w:r>
              <w:rPr>
                <w:rFonts w:ascii="Times New Roman"/>
                <w:b w:val="false"/>
                <w:i w:val="false"/>
                <w:color w:val="000000"/>
                <w:sz w:val="20"/>
              </w:rPr>
              <w:t>реестра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расписки и внесение в журнал</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w:t>
            </w:r>
            <w:r>
              <w:rPr>
                <w:rFonts w:ascii="Times New Roman"/>
                <w:b w:val="false"/>
                <w:i w:val="false"/>
                <w:color w:val="000000"/>
                <w:sz w:val="20"/>
              </w:rPr>
              <w:t>(данные, документ,</w:t>
            </w:r>
            <w:r>
              <w:br/>
            </w:r>
            <w:r>
              <w:rPr>
                <w:rFonts w:ascii="Times New Roman"/>
                <w:b w:val="false"/>
                <w:i w:val="false"/>
                <w:color w:val="000000"/>
                <w:sz w:val="20"/>
              </w:rPr>
              <w:t>
</w:t>
            </w:r>
            <w:r>
              <w:rPr>
                <w:rFonts w:ascii="Times New Roman"/>
                <w:b w:val="false"/>
                <w:i w:val="false"/>
                <w:color w:val="000000"/>
                <w:sz w:val="20"/>
              </w:rPr>
              <w:t>организационно-</w:t>
            </w:r>
            <w:r>
              <w:rPr>
                <w:rFonts w:ascii="Times New Roman"/>
                <w:b w:val="false"/>
                <w:i w:val="false"/>
                <w:color w:val="000000"/>
                <w:sz w:val="20"/>
              </w:rPr>
              <w:t>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принятии запроса в интегрированную информационной систему Центра, регис</w:t>
            </w:r>
            <w:r>
              <w:rPr>
                <w:rFonts w:ascii="Times New Roman"/>
                <w:b w:val="false"/>
                <w:i w:val="false"/>
                <w:color w:val="000000"/>
                <w:sz w:val="20"/>
              </w:rPr>
              <w:t>трация в</w:t>
            </w:r>
            <w:r>
              <w:br/>
            </w:r>
            <w:r>
              <w:rPr>
                <w:rFonts w:ascii="Times New Roman"/>
                <w:b w:val="false"/>
                <w:i w:val="false"/>
                <w:color w:val="000000"/>
                <w:sz w:val="20"/>
              </w:rPr>
              <w:t>
</w:t>
            </w:r>
            <w:r>
              <w:rPr>
                <w:rFonts w:ascii="Times New Roman"/>
                <w:b w:val="false"/>
                <w:i w:val="false"/>
                <w:color w:val="000000"/>
                <w:sz w:val="20"/>
              </w:rPr>
              <w:t>журнале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расписки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w:t>
            </w:r>
            <w:r>
              <w:rPr>
                <w:rFonts w:ascii="Times New Roman"/>
                <w:b w:val="false"/>
                <w:i w:val="false"/>
                <w:color w:val="000000"/>
                <w:sz w:val="20"/>
              </w:rPr>
              <w:t>документов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w:t>
            </w:r>
            <w:r>
              <w:br/>
            </w:r>
            <w:r>
              <w:rPr>
                <w:rFonts w:ascii="Times New Roman"/>
                <w:b w:val="false"/>
                <w:i w:val="false"/>
                <w:color w:val="000000"/>
                <w:sz w:val="20"/>
              </w:rPr>
              <w:t>
</w:t>
            </w:r>
            <w:r>
              <w:rPr>
                <w:rFonts w:ascii="Times New Roman"/>
                <w:b w:val="false"/>
                <w:i w:val="false"/>
                <w:color w:val="000000"/>
                <w:sz w:val="20"/>
              </w:rPr>
              <w:t>реестру и передача документов в отдел выдачи Центра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компьютер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сведений о выдаче документа в интегрированную информационной систему Центра и выдача готового документа</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194" w:id="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внесенных </w:t>
      </w:r>
      <w:r>
        <w:br/>
      </w:r>
      <w:r>
        <w:rPr>
          <w:rFonts w:ascii="Times New Roman"/>
          <w:b w:val="false"/>
          <w:i w:val="false"/>
          <w:color w:val="000000"/>
          <w:sz w:val="28"/>
        </w:rPr>
        <w:t xml:space="preserve">
изменений и дополнений в учредительные </w:t>
      </w:r>
      <w:r>
        <w:br/>
      </w:r>
      <w:r>
        <w:rPr>
          <w:rFonts w:ascii="Times New Roman"/>
          <w:b w:val="false"/>
          <w:i w:val="false"/>
          <w:color w:val="000000"/>
          <w:sz w:val="28"/>
        </w:rPr>
        <w:t xml:space="preserve">
документы юридического лица, не     </w:t>
      </w:r>
      <w:r>
        <w:br/>
      </w:r>
      <w:r>
        <w:rPr>
          <w:rFonts w:ascii="Times New Roman"/>
          <w:b w:val="false"/>
          <w:i w:val="false"/>
          <w:color w:val="000000"/>
          <w:sz w:val="28"/>
        </w:rPr>
        <w:t xml:space="preserve">
относящегося к субъекту частного    </w:t>
      </w:r>
      <w:r>
        <w:br/>
      </w:r>
      <w:r>
        <w:rPr>
          <w:rFonts w:ascii="Times New Roman"/>
          <w:b w:val="false"/>
          <w:i w:val="false"/>
          <w:color w:val="000000"/>
          <w:sz w:val="28"/>
        </w:rPr>
        <w:t xml:space="preserve">
предпринимательства, а также     </w:t>
      </w:r>
      <w:r>
        <w:br/>
      </w:r>
      <w:r>
        <w:rPr>
          <w:rFonts w:ascii="Times New Roman"/>
          <w:b w:val="false"/>
          <w:i w:val="false"/>
          <w:color w:val="000000"/>
          <w:sz w:val="28"/>
        </w:rPr>
        <w:t xml:space="preserve">
акционерного общества, положения    </w:t>
      </w:r>
      <w:r>
        <w:br/>
      </w:r>
      <w:r>
        <w:rPr>
          <w:rFonts w:ascii="Times New Roman"/>
          <w:b w:val="false"/>
          <w:i w:val="false"/>
          <w:color w:val="000000"/>
          <w:sz w:val="28"/>
        </w:rPr>
        <w:t xml:space="preserve">
об их филиалах (представительствах)»  </w:t>
      </w:r>
    </w:p>
    <w:bookmarkEnd w:id="85"/>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«Государственная регистрация внесенных изменений и дополнений в</w:t>
      </w:r>
      <w:r>
        <w:br/>
      </w:r>
      <w:r>
        <w:rPr>
          <w:rFonts w:ascii="Times New Roman"/>
          <w:b w:val="false"/>
          <w:i w:val="false"/>
          <w:color w:val="000000"/>
          <w:sz w:val="28"/>
        </w:rPr>
        <w:t>
 </w:t>
      </w:r>
      <w:r>
        <w:rPr>
          <w:rFonts w:ascii="Times New Roman"/>
          <w:b w:val="false"/>
          <w:i w:val="false"/>
          <w:color w:val="000000"/>
          <w:sz w:val="28"/>
          <w:u w:val="single"/>
        </w:rPr>
        <w:t>учредительные документы юридического лица, не относящегося к</w:t>
      </w:r>
      <w:r>
        <w:br/>
      </w:r>
      <w:r>
        <w:rPr>
          <w:rFonts w:ascii="Times New Roman"/>
          <w:b w:val="false"/>
          <w:i w:val="false"/>
          <w:color w:val="000000"/>
          <w:sz w:val="28"/>
        </w:rPr>
        <w:t>
 </w:t>
      </w:r>
      <w:r>
        <w:rPr>
          <w:rFonts w:ascii="Times New Roman"/>
          <w:b w:val="false"/>
          <w:i w:val="false"/>
          <w:color w:val="000000"/>
          <w:sz w:val="28"/>
          <w:u w:val="single"/>
        </w:rPr>
        <w:t>субъекту частного предпринимательства, а также акционерного</w:t>
      </w:r>
      <w:r>
        <w:br/>
      </w:r>
      <w:r>
        <w:rPr>
          <w:rFonts w:ascii="Times New Roman"/>
          <w:b w:val="false"/>
          <w:i w:val="false"/>
          <w:color w:val="000000"/>
          <w:sz w:val="28"/>
        </w:rPr>
        <w:t>
    </w:t>
      </w:r>
      <w:r>
        <w:rPr>
          <w:rFonts w:ascii="Times New Roman"/>
          <w:b w:val="false"/>
          <w:i w:val="false"/>
          <w:color w:val="000000"/>
          <w:sz w:val="28"/>
          <w:u w:val="single"/>
        </w:rPr>
        <w:t>общества, положения об их филиалах (представительствах)»</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03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703300" cy="4330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41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741400" cy="39243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525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0" cy="3429000"/>
                    </a:xfrm>
                    <a:prstGeom prst="rect">
                      <a:avLst/>
                    </a:prstGeom>
                  </pic:spPr>
                </pic:pic>
              </a:graphicData>
            </a:graphic>
          </wp:inline>
        </w:drawing>
      </w:r>
    </w:p>
    <w:bookmarkStart w:name="z139" w:id="8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86"/>
    <w:bookmarkStart w:name="z140" w:id="87"/>
    <w:p>
      <w:pPr>
        <w:spacing w:after="0"/>
        <w:ind w:left="0"/>
        <w:jc w:val="left"/>
      </w:pPr>
      <w:r>
        <w:rPr>
          <w:rFonts w:ascii="Times New Roman"/>
          <w:b/>
          <w:i w:val="false"/>
          <w:color w:val="000000"/>
        </w:rPr>
        <w:t xml:space="preserve"> 
Регламент государственной услуги «Государственная регистрация</w:t>
      </w:r>
      <w:r>
        <w:br/>
      </w:r>
      <w:r>
        <w:rPr>
          <w:rFonts w:ascii="Times New Roman"/>
          <w:b/>
          <w:i w:val="false"/>
          <w:color w:val="000000"/>
        </w:rPr>
        <w:t>
прекращения деятельности юридического лица, снятие с учетной</w:t>
      </w:r>
      <w:r>
        <w:br/>
      </w:r>
      <w:r>
        <w:rPr>
          <w:rFonts w:ascii="Times New Roman"/>
          <w:b/>
          <w:i w:val="false"/>
          <w:color w:val="000000"/>
        </w:rPr>
        <w:t>
регистрации филиала и представительства»</w:t>
      </w:r>
    </w:p>
    <w:bookmarkEnd w:id="87"/>
    <w:bookmarkStart w:name="z141" w:id="88"/>
    <w:p>
      <w:pPr>
        <w:spacing w:after="0"/>
        <w:ind w:left="0"/>
        <w:jc w:val="left"/>
      </w:pPr>
      <w:r>
        <w:rPr>
          <w:rFonts w:ascii="Times New Roman"/>
          <w:b/>
          <w:i w:val="false"/>
          <w:color w:val="000000"/>
        </w:rPr>
        <w:t xml:space="preserve"> 
1. Общие положения</w:t>
      </w:r>
    </w:p>
    <w:bookmarkEnd w:id="88"/>
    <w:bookmarkStart w:name="z142" w:id="89"/>
    <w:p>
      <w:pPr>
        <w:spacing w:after="0"/>
        <w:ind w:left="0"/>
        <w:jc w:val="both"/>
      </w:pPr>
      <w:r>
        <w:rPr>
          <w:rFonts w:ascii="Times New Roman"/>
          <w:b w:val="false"/>
          <w:i w:val="false"/>
          <w:color w:val="000000"/>
          <w:sz w:val="28"/>
        </w:rPr>
        <w:t>
      1. Государственная услуга «Государственная регистрация прекращения деятельности юридического лица, снятие с учетной регистрации филиала и представительства»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их филиалов и представительств»,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(далее -Комитет)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услугодателя;</w:t>
      </w:r>
      <w:r>
        <w:br/>
      </w:r>
      <w:r>
        <w:rPr>
          <w:rFonts w:ascii="Times New Roman"/>
          <w:b w:val="false"/>
          <w:i w:val="false"/>
          <w:color w:val="000000"/>
          <w:sz w:val="28"/>
        </w:rPr>
        <w:t>
      3) веб–портал «электронного правительства»: www.e.gov.kz (далее-портал) при условии наличий у заявителя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приказ о государственной регистрации прекращении деятельности юридического лица (о снятии с учетной регистрации филиала и представительства) либо мотивированный отказ в оказании государственной услуги на бумажном носителе в случаях и по основанию предусмотренным </w:t>
      </w:r>
      <w:r>
        <w:rPr>
          <w:rFonts w:ascii="Times New Roman"/>
          <w:b w:val="false"/>
          <w:i w:val="false"/>
          <w:color w:val="000000"/>
          <w:sz w:val="28"/>
        </w:rPr>
        <w:t>пунктом 15</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на портале – в «личный кабинет» направляется приказ о ликвидации юридического лица (о снятии с учетной регистрации филиала и представительства) либо мотивированный отказ в оказании государственной услуги в форме электронного документа, удостоверенный ЭЦП услугодателя в случаях и по основанию предусмотренным </w:t>
      </w:r>
      <w:r>
        <w:rPr>
          <w:rFonts w:ascii="Times New Roman"/>
          <w:b w:val="false"/>
          <w:i w:val="false"/>
          <w:color w:val="000000"/>
          <w:sz w:val="28"/>
        </w:rPr>
        <w:t>пунктом 15</w:t>
      </w:r>
      <w:r>
        <w:rPr>
          <w:rFonts w:ascii="Times New Roman"/>
          <w:b w:val="false"/>
          <w:i w:val="false"/>
          <w:color w:val="000000"/>
          <w:sz w:val="28"/>
        </w:rPr>
        <w:t xml:space="preserve"> Стандарта.</w:t>
      </w:r>
    </w:p>
    <w:bookmarkEnd w:id="89"/>
    <w:bookmarkStart w:name="z145" w:id="9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90"/>
    <w:bookmarkStart w:name="z146" w:id="91"/>
    <w:p>
      <w:pPr>
        <w:spacing w:after="0"/>
        <w:ind w:left="0"/>
        <w:jc w:val="both"/>
      </w:pPr>
      <w:r>
        <w:rPr>
          <w:rFonts w:ascii="Times New Roman"/>
          <w:b w:val="false"/>
          <w:i w:val="false"/>
          <w:color w:val="000000"/>
          <w:sz w:val="28"/>
        </w:rPr>
        <w:t>
      4. Основанием для начала процедуры (действия) по государственной услуге является заявление услугополучателя в форме электронного документа либо в бумажном виде.</w:t>
      </w:r>
      <w:r>
        <w:br/>
      </w:r>
      <w:r>
        <w:rPr>
          <w:rFonts w:ascii="Times New Roman"/>
          <w:b w:val="false"/>
          <w:i w:val="false"/>
          <w:color w:val="000000"/>
          <w:sz w:val="28"/>
        </w:rPr>
        <w:t>
</w:t>
      </w:r>
      <w:r>
        <w:rPr>
          <w:rFonts w:ascii="Times New Roman"/>
          <w:b w:val="false"/>
          <w:i w:val="false"/>
          <w:color w:val="000000"/>
          <w:sz w:val="28"/>
        </w:rPr>
        <w:t>
      5. При поступлении услугодателю документов на регистрацию прекращения деятельности юридического лица филиала (представительства) сотрудник накопительной комнаты услугодателя осуществляет прием документов согласно реестру и направляет в отдел регистрации юридических лиц. Длительность приема и передачи документов не более 30 минут.</w:t>
      </w:r>
      <w:r>
        <w:br/>
      </w:r>
      <w:r>
        <w:rPr>
          <w:rFonts w:ascii="Times New Roman"/>
          <w:b w:val="false"/>
          <w:i w:val="false"/>
          <w:color w:val="000000"/>
          <w:sz w:val="28"/>
        </w:rPr>
        <w:t>
      Руководитель отдела регистрации юридических лиц в течении 15 минут определяет ответственного исполнителя и передает ему на исполнение.</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1) проверяет соблюдение порядка ликвидации, установленного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вносит в </w:t>
      </w:r>
      <w:r>
        <w:rPr>
          <w:rFonts w:ascii="Times New Roman"/>
          <w:b w:val="false"/>
          <w:i w:val="false"/>
          <w:color w:val="000000"/>
          <w:sz w:val="28"/>
        </w:rPr>
        <w:t>Национальный реестр</w:t>
      </w:r>
      <w:r>
        <w:rPr>
          <w:rFonts w:ascii="Times New Roman"/>
          <w:b w:val="false"/>
          <w:i w:val="false"/>
          <w:color w:val="000000"/>
          <w:sz w:val="28"/>
        </w:rPr>
        <w:t xml:space="preserve"> сведения о ликвидации юридического лица;</w:t>
      </w:r>
      <w:r>
        <w:br/>
      </w:r>
      <w:r>
        <w:rPr>
          <w:rFonts w:ascii="Times New Roman"/>
          <w:b w:val="false"/>
          <w:i w:val="false"/>
          <w:color w:val="000000"/>
          <w:sz w:val="28"/>
        </w:rPr>
        <w:t>
      3) издает приказ о регистрации прекращения деятельности юридического лица (филиала и представительства), аннулировании </w:t>
      </w:r>
      <w:r>
        <w:rPr>
          <w:rFonts w:ascii="Times New Roman"/>
          <w:b w:val="false"/>
          <w:i w:val="false"/>
          <w:color w:val="000000"/>
          <w:sz w:val="28"/>
        </w:rPr>
        <w:t>справки</w:t>
      </w:r>
      <w:r>
        <w:rPr>
          <w:rFonts w:ascii="Times New Roman"/>
          <w:b w:val="false"/>
          <w:i w:val="false"/>
          <w:color w:val="000000"/>
          <w:sz w:val="28"/>
        </w:rPr>
        <w:t xml:space="preserve"> (свидетельства) о государственной регистрации (перерегистрации) и исключении его из Национального реестра.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w:t>
      </w:r>
      <w:r>
        <w:br/>
      </w:r>
      <w:r>
        <w:rPr>
          <w:rFonts w:ascii="Times New Roman"/>
          <w:b w:val="false"/>
          <w:i w:val="false"/>
          <w:color w:val="000000"/>
          <w:sz w:val="28"/>
        </w:rPr>
        <w:t>
      Продолжительность рассмотрения и оформления документов ответственным исполнителем составляет 5 рабочих дней с момента получения пакета документов.</w:t>
      </w:r>
      <w:r>
        <w:br/>
      </w:r>
      <w:r>
        <w:rPr>
          <w:rFonts w:ascii="Times New Roman"/>
          <w:b w:val="false"/>
          <w:i w:val="false"/>
          <w:color w:val="000000"/>
          <w:sz w:val="28"/>
        </w:rPr>
        <w:t>
      После рассмотрения ответственным исполнителем приказ о регистрации прекращения деятельности юридического лица (филиала и представительства), либо мотивированный отказ направляются на подписание руководству уполномоченного органа. Продолжительность рассмотрения составляет один рабочий день.</w:t>
      </w:r>
      <w:r>
        <w:br/>
      </w:r>
      <w:r>
        <w:rPr>
          <w:rFonts w:ascii="Times New Roman"/>
          <w:b w:val="false"/>
          <w:i w:val="false"/>
          <w:color w:val="000000"/>
          <w:sz w:val="28"/>
        </w:rPr>
        <w:t>
      Подписанные руководством документы передаются ответственным исполнителем в накопительный отдел услугодателя.</w:t>
      </w:r>
      <w:r>
        <w:br/>
      </w:r>
      <w:r>
        <w:rPr>
          <w:rFonts w:ascii="Times New Roman"/>
          <w:b w:val="false"/>
          <w:i w:val="false"/>
          <w:color w:val="000000"/>
          <w:sz w:val="28"/>
        </w:rPr>
        <w:t>
      Сотрудник накопительного отдела услугодателя передает документы в Центр через курьера.</w:t>
      </w:r>
      <w:r>
        <w:br/>
      </w:r>
      <w:r>
        <w:rPr>
          <w:rFonts w:ascii="Times New Roman"/>
          <w:b w:val="false"/>
          <w:i w:val="false"/>
          <w:color w:val="000000"/>
          <w:sz w:val="28"/>
        </w:rPr>
        <w:t>
      На портале:</w:t>
      </w:r>
      <w:r>
        <w:br/>
      </w:r>
      <w:r>
        <w:rPr>
          <w:rFonts w:ascii="Times New Roman"/>
          <w:b w:val="false"/>
          <w:i w:val="false"/>
          <w:color w:val="000000"/>
          <w:sz w:val="28"/>
        </w:rPr>
        <w:t>
      1) из «личного кабинета» услугополучателя прием заявлений и пакет документов на регистрацию прекращения деятельности юридического лица (филиала и представительства), их первичная проверка;</w:t>
      </w:r>
      <w:r>
        <w:br/>
      </w:r>
      <w:r>
        <w:rPr>
          <w:rFonts w:ascii="Times New Roman"/>
          <w:b w:val="false"/>
          <w:i w:val="false"/>
          <w:color w:val="000000"/>
          <w:sz w:val="28"/>
        </w:rPr>
        <w:t>
      2) осуществление юридической экспертизы представленных документов;</w:t>
      </w:r>
      <w:r>
        <w:br/>
      </w:r>
      <w:r>
        <w:rPr>
          <w:rFonts w:ascii="Times New Roman"/>
          <w:b w:val="false"/>
          <w:i w:val="false"/>
          <w:color w:val="000000"/>
          <w:sz w:val="28"/>
        </w:rPr>
        <w:t>
      3) рассмотрение документов руководством и их подготовка для отправки уведомления – отчет о принятии запроса с указанием даты получения результата государственной услуги на «личный кабинет» услугополучателя.</w:t>
      </w:r>
    </w:p>
    <w:bookmarkEnd w:id="91"/>
    <w:bookmarkStart w:name="z148" w:id="9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92"/>
    <w:bookmarkStart w:name="z149" w:id="93"/>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составляет реестр и направляет в уполномоченный орган;</w:t>
      </w:r>
      <w:r>
        <w:br/>
      </w:r>
      <w:r>
        <w:rPr>
          <w:rFonts w:ascii="Times New Roman"/>
          <w:b w:val="false"/>
          <w:i w:val="false"/>
          <w:color w:val="000000"/>
          <w:sz w:val="28"/>
        </w:rPr>
        <w:t>
      3) услугодатель – экспертиза документов предоставленных на государственную (учетную) регистрацию (перерегистрацию) юридического лица, филиала (представительства).</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(сотрудниками с указанием длительности каждой процедуры)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3"/>
    <w:bookmarkStart w:name="z151" w:id="94"/>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94"/>
    <w:bookmarkStart w:name="z152" w:id="95"/>
    <w:p>
      <w:pPr>
        <w:spacing w:after="0"/>
        <w:ind w:left="0"/>
        <w:jc w:val="both"/>
      </w:pPr>
      <w:r>
        <w:rPr>
          <w:rFonts w:ascii="Times New Roman"/>
          <w:b w:val="false"/>
          <w:i w:val="false"/>
          <w:color w:val="000000"/>
          <w:sz w:val="28"/>
        </w:rPr>
        <w:t>
      8. В Центре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В Комитете прием заявлений и документов на регистрацию осуществляет специалист.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Стандарта.</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9.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10. Описание порядка обращения и последовательности процедур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 Описание, отражающая взаимосвязь между логической последовательностью действий в процессе оказания государственной услуги через портал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5"/>
    <w:bookmarkStart w:name="z157" w:id="96"/>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xml:space="preserve">
деятельности юридического лица, снятие </w:t>
      </w:r>
      <w:r>
        <w:br/>
      </w:r>
      <w:r>
        <w:rPr>
          <w:rFonts w:ascii="Times New Roman"/>
          <w:b w:val="false"/>
          <w:i w:val="false"/>
          <w:color w:val="000000"/>
          <w:sz w:val="28"/>
        </w:rPr>
        <w:t xml:space="preserve">
с учетной регистрации филиала     </w:t>
      </w:r>
      <w:r>
        <w:br/>
      </w:r>
      <w:r>
        <w:rPr>
          <w:rFonts w:ascii="Times New Roman"/>
          <w:b w:val="false"/>
          <w:i w:val="false"/>
          <w:color w:val="000000"/>
          <w:sz w:val="28"/>
        </w:rPr>
        <w:t xml:space="preserve">
и представительства»           </w:t>
      </w:r>
    </w:p>
    <w:bookmarkEnd w:id="96"/>
    <w:bookmarkStart w:name="z158" w:id="97"/>
    <w:p>
      <w:pPr>
        <w:spacing w:after="0"/>
        <w:ind w:left="0"/>
        <w:jc w:val="both"/>
      </w:pPr>
      <w:r>
        <w:rPr>
          <w:rFonts w:ascii="Times New Roman"/>
          <w:b w:val="false"/>
          <w:i w:val="false"/>
          <w:color w:val="000000"/>
          <w:sz w:val="28"/>
        </w:rPr>
        <w:t>
           </w:t>
      </w:r>
      <w:r>
        <w:rPr>
          <w:rFonts w:ascii="Times New Roman"/>
          <w:b/>
          <w:i w:val="false"/>
          <w:color w:val="000000"/>
          <w:sz w:val="28"/>
        </w:rPr>
        <w:t>Перечень структурных подразделений услугодателя,</w:t>
      </w:r>
      <w:r>
        <w:br/>
      </w:r>
      <w:r>
        <w:rPr>
          <w:rFonts w:ascii="Times New Roman"/>
          <w:b w:val="false"/>
          <w:i w:val="false"/>
          <w:color w:val="000000"/>
          <w:sz w:val="28"/>
        </w:rPr>
        <w:t>
      </w:t>
      </w:r>
      <w:r>
        <w:rPr>
          <w:rFonts w:ascii="Times New Roman"/>
          <w:b/>
          <w:i w:val="false"/>
          <w:color w:val="000000"/>
          <w:sz w:val="28"/>
        </w:rPr>
        <w:t>участвующих в процессе оказания государственной услуги и</w:t>
      </w:r>
      <w:r>
        <w:br/>
      </w: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структурными подразделениями (сотрудниками с указанием</w:t>
      </w:r>
      <w:r>
        <w:br/>
      </w:r>
      <w:r>
        <w:rPr>
          <w:rFonts w:ascii="Times New Roman"/>
          <w:b w:val="false"/>
          <w:i w:val="false"/>
          <w:color w:val="000000"/>
          <w:sz w:val="28"/>
        </w:rPr>
        <w:t>
                     </w:t>
      </w:r>
      <w:r>
        <w:rPr>
          <w:rFonts w:ascii="Times New Roman"/>
          <w:b/>
          <w:i w:val="false"/>
          <w:color w:val="000000"/>
          <w:sz w:val="28"/>
        </w:rPr>
        <w:t>длительности каждой процедуры)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306"/>
        <w:gridCol w:w="1727"/>
        <w:gridCol w:w="1854"/>
        <w:gridCol w:w="1801"/>
        <w:gridCol w:w="2055"/>
        <w:gridCol w:w="2055"/>
        <w:gridCol w:w="18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регистрации юридических лиц</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отдела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регистрирующего органа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государственной регистрации юридических лиц</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регистрирующего органа</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последовательности процедур (действий)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по реестру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по реестру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правовой экспертизы учредительных и других документов, внесение сведений в Национальный реестр. Оформление проекта приказа и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приказа, справки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учредительных документов юридического лица, филиалов и представительств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Отправляет руководителю отдела государственной регистрации юридических лиц</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 исполнителя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проекта приказа на подписание руководству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отдел государственной регистрации юридических лиц</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учредительных документов в накопительный отдел регистрирующего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накопительный отдел ЦОН</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каждой процедуры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рабочих дней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59" w:id="98"/>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xml:space="preserve">
деятельности юридического лица, снятие </w:t>
      </w:r>
      <w:r>
        <w:br/>
      </w:r>
      <w:r>
        <w:rPr>
          <w:rFonts w:ascii="Times New Roman"/>
          <w:b w:val="false"/>
          <w:i w:val="false"/>
          <w:color w:val="000000"/>
          <w:sz w:val="28"/>
        </w:rPr>
        <w:t xml:space="preserve">
с учетной регистрации филиала     </w:t>
      </w:r>
      <w:r>
        <w:br/>
      </w:r>
      <w:r>
        <w:rPr>
          <w:rFonts w:ascii="Times New Roman"/>
          <w:b w:val="false"/>
          <w:i w:val="false"/>
          <w:color w:val="000000"/>
          <w:sz w:val="28"/>
        </w:rPr>
        <w:t xml:space="preserve">
и представительства»           </w:t>
      </w:r>
    </w:p>
    <w:bookmarkEnd w:id="98"/>
    <w:bookmarkStart w:name="z160" w:id="99"/>
    <w:p>
      <w:pPr>
        <w:spacing w:after="0"/>
        <w:ind w:left="0"/>
        <w:jc w:val="both"/>
      </w:pPr>
      <w:r>
        <w:rPr>
          <w:rFonts w:ascii="Times New Roman"/>
          <w:b w:val="false"/>
          <w:i w:val="false"/>
          <w:color w:val="000000"/>
          <w:sz w:val="28"/>
        </w:rPr>
        <w:t>
         </w:t>
      </w:r>
      <w:r>
        <w:rPr>
          <w:rFonts w:ascii="Times New Roman"/>
          <w:b/>
          <w:i w:val="false"/>
          <w:color w:val="000000"/>
          <w:sz w:val="28"/>
        </w:rPr>
        <w:t>Описание порядка обращения и последовательности</w:t>
      </w:r>
      <w:r>
        <w:br/>
      </w:r>
      <w:r>
        <w:rPr>
          <w:rFonts w:ascii="Times New Roman"/>
          <w:b w:val="false"/>
          <w:i w:val="false"/>
          <w:color w:val="000000"/>
          <w:sz w:val="28"/>
        </w:rPr>
        <w:t>
     </w:t>
      </w:r>
      <w:r>
        <w:rPr>
          <w:rFonts w:ascii="Times New Roman"/>
          <w:b/>
          <w:i w:val="false"/>
          <w:color w:val="000000"/>
          <w:sz w:val="28"/>
        </w:rPr>
        <w:t>процедур (действий) работников центра при регистрации и</w:t>
      </w:r>
      <w:r>
        <w:br/>
      </w:r>
      <w:r>
        <w:rPr>
          <w:rFonts w:ascii="Times New Roman"/>
          <w:b w:val="false"/>
          <w:i w:val="false"/>
          <w:color w:val="000000"/>
          <w:sz w:val="28"/>
        </w:rPr>
        <w:t>
       </w:t>
      </w:r>
      <w:r>
        <w:rPr>
          <w:rFonts w:ascii="Times New Roman"/>
          <w:b/>
          <w:i w:val="false"/>
          <w:color w:val="000000"/>
          <w:sz w:val="28"/>
        </w:rPr>
        <w:t>обработке запроса услугополучателя в интегрированной</w:t>
      </w:r>
      <w:r>
        <w:br/>
      </w:r>
      <w:r>
        <w:rPr>
          <w:rFonts w:ascii="Times New Roman"/>
          <w:b w:val="false"/>
          <w:i w:val="false"/>
          <w:color w:val="000000"/>
          <w:sz w:val="28"/>
        </w:rPr>
        <w:t>
       </w:t>
      </w:r>
      <w:r>
        <w:rPr>
          <w:rFonts w:ascii="Times New Roman"/>
          <w:b/>
          <w:i w:val="false"/>
          <w:color w:val="000000"/>
          <w:sz w:val="28"/>
        </w:rPr>
        <w:t>информационной системе центров обслуживания населения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467"/>
        <w:gridCol w:w="1448"/>
        <w:gridCol w:w="2412"/>
        <w:gridCol w:w="2427"/>
        <w:gridCol w:w="2427"/>
        <w:gridCol w:w="25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услугодателя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отдел ЦОН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выдачи ЦОН</w:t>
            </w:r>
          </w:p>
        </w:tc>
      </w:tr>
      <w:tr>
        <w:trPr>
          <w:trHeight w:val="10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документов, прием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исполненного материала согласно предоставляемому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 прием исполненного материала согласно предоставляемому реестра</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 расписки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накопительный отдел регистрирующего органа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реестру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компьютер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день</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минуты</w:t>
            </w:r>
          </w:p>
        </w:tc>
      </w:tr>
    </w:tbl>
    <w:bookmarkStart w:name="z161" w:id="100"/>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xml:space="preserve">
деятельности юридического лица, снятие </w:t>
      </w:r>
      <w:r>
        <w:br/>
      </w:r>
      <w:r>
        <w:rPr>
          <w:rFonts w:ascii="Times New Roman"/>
          <w:b w:val="false"/>
          <w:i w:val="false"/>
          <w:color w:val="000000"/>
          <w:sz w:val="28"/>
        </w:rPr>
        <w:t xml:space="preserve">
с учетной регистрации филиала     </w:t>
      </w:r>
      <w:r>
        <w:br/>
      </w:r>
      <w:r>
        <w:rPr>
          <w:rFonts w:ascii="Times New Roman"/>
          <w:b w:val="false"/>
          <w:i w:val="false"/>
          <w:color w:val="000000"/>
          <w:sz w:val="28"/>
        </w:rPr>
        <w:t xml:space="preserve">
и представительства»           </w:t>
      </w:r>
    </w:p>
    <w:bookmarkEnd w:id="100"/>
    <w:bookmarkStart w:name="z162" w:id="101"/>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через веб-портал «электронного правительства»</w:t>
      </w:r>
    </w:p>
    <w:bookmarkEnd w:id="101"/>
    <w:p>
      <w:pPr>
        <w:spacing w:after="0"/>
        <w:ind w:left="0"/>
        <w:jc w:val="both"/>
      </w:pPr>
      <w:r>
        <w:drawing>
          <wp:inline distT="0" distB="0" distL="0" distR="0">
            <wp:extent cx="6819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19900" cy="8051800"/>
                    </a:xfrm>
                    <a:prstGeom prst="rect">
                      <a:avLst/>
                    </a:prstGeom>
                  </pic:spPr>
                </pic:pic>
              </a:graphicData>
            </a:graphic>
          </wp:inline>
        </w:drawing>
      </w:r>
    </w:p>
    <w:bookmarkStart w:name="z195" w:id="1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услуги «Государственная регистрация</w:t>
      </w:r>
      <w:r>
        <w:br/>
      </w:r>
      <w:r>
        <w:rPr>
          <w:rFonts w:ascii="Times New Roman"/>
          <w:b w:val="false"/>
          <w:i w:val="false"/>
          <w:color w:val="000000"/>
          <w:sz w:val="28"/>
        </w:rPr>
        <w:t xml:space="preserve">
прекращения деятельности     </w:t>
      </w:r>
      <w:r>
        <w:br/>
      </w:r>
      <w:r>
        <w:rPr>
          <w:rFonts w:ascii="Times New Roman"/>
          <w:b w:val="false"/>
          <w:i w:val="false"/>
          <w:color w:val="000000"/>
          <w:sz w:val="28"/>
        </w:rPr>
        <w:t xml:space="preserve">
юридического лица, снятие с    </w:t>
      </w:r>
      <w:r>
        <w:br/>
      </w:r>
      <w:r>
        <w:rPr>
          <w:rFonts w:ascii="Times New Roman"/>
          <w:b w:val="false"/>
          <w:i w:val="false"/>
          <w:color w:val="000000"/>
          <w:sz w:val="28"/>
        </w:rPr>
        <w:t xml:space="preserve">
учетной регистрации       </w:t>
      </w:r>
      <w:r>
        <w:br/>
      </w:r>
      <w:r>
        <w:rPr>
          <w:rFonts w:ascii="Times New Roman"/>
          <w:b w:val="false"/>
          <w:i w:val="false"/>
          <w:color w:val="000000"/>
          <w:sz w:val="28"/>
        </w:rPr>
        <w:t xml:space="preserve">
филиала и представительства»   </w:t>
      </w:r>
    </w:p>
    <w:bookmarkEnd w:id="102"/>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«Государственная регистрация прекращения деятельности</w:t>
      </w:r>
      <w:r>
        <w:br/>
      </w:r>
      <w:r>
        <w:rPr>
          <w:rFonts w:ascii="Times New Roman"/>
          <w:b w:val="false"/>
          <w:i w:val="false"/>
          <w:color w:val="000000"/>
          <w:sz w:val="28"/>
        </w:rPr>
        <w:t>
        </w:t>
      </w:r>
      <w:r>
        <w:rPr>
          <w:rFonts w:ascii="Times New Roman"/>
          <w:b w:val="false"/>
          <w:i w:val="false"/>
          <w:color w:val="000000"/>
          <w:sz w:val="28"/>
          <w:u w:val="single"/>
        </w:rPr>
        <w:t>юридического лица, снятие с учетной регистрации</w:t>
      </w:r>
      <w:r>
        <w:br/>
      </w:r>
      <w:r>
        <w:rPr>
          <w:rFonts w:ascii="Times New Roman"/>
          <w:b w:val="false"/>
          <w:i w:val="false"/>
          <w:color w:val="000000"/>
          <w:sz w:val="28"/>
        </w:rPr>
        <w:t>
                </w:t>
      </w:r>
      <w:r>
        <w:rPr>
          <w:rFonts w:ascii="Times New Roman"/>
          <w:b w:val="false"/>
          <w:i w:val="false"/>
          <w:color w:val="000000"/>
          <w:sz w:val="28"/>
          <w:u w:val="single"/>
        </w:rPr>
        <w:t>филиала и представительства»</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28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728700" cy="5029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54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754100" cy="3149600"/>
                    </a:xfrm>
                    <a:prstGeom prst="rect">
                      <a:avLst/>
                    </a:prstGeom>
                  </pic:spPr>
                </pic:pic>
              </a:graphicData>
            </a:graphic>
          </wp:inline>
        </w:drawing>
      </w:r>
    </w:p>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color w:val="000000"/>
          <w:sz w:val="28"/>
        </w:rPr>
        <w:t>«Государственная регистрация прекращения деятельности              юридического лица, снятие с учетной регистрации филиала и</w:t>
      </w:r>
      <w:r>
        <w:br/>
      </w:r>
      <w:r>
        <w:rPr>
          <w:rFonts w:ascii="Times New Roman"/>
          <w:b w:val="false"/>
          <w:i w:val="false"/>
          <w:color w:val="000000"/>
          <w:sz w:val="28"/>
        </w:rPr>
        <w:t>
</w:t>
      </w:r>
      <w:r>
        <w:rPr>
          <w:rFonts w:ascii="Times New Roman"/>
          <w:b w:val="false"/>
          <w:i/>
          <w:color w:val="000000"/>
          <w:sz w:val="28"/>
        </w:rPr>
        <w:t>                                представительства»</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color w:val="000000"/>
          <w:sz w:val="28"/>
        </w:rPr>
        <w:t>*При оказании услуги посредством Портала электронного правительства</w:t>
      </w:r>
    </w:p>
    <w:p>
      <w:pPr>
        <w:spacing w:after="0"/>
        <w:ind w:left="0"/>
        <w:jc w:val="both"/>
      </w:pPr>
      <w:r>
        <w:drawing>
          <wp:inline distT="0" distB="0" distL="0" distR="0">
            <wp:extent cx="10706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706100" cy="73787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537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537700" cy="4470400"/>
                    </a:xfrm>
                    <a:prstGeom prst="rect">
                      <a:avLst/>
                    </a:prstGeom>
                  </pic:spPr>
                </pic:pic>
              </a:graphicData>
            </a:graphic>
          </wp:inline>
        </w:drawing>
      </w:r>
    </w:p>
    <w:bookmarkStart w:name="z163" w:id="10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37</w:t>
      </w:r>
    </w:p>
    <w:bookmarkEnd w:id="103"/>
    <w:bookmarkStart w:name="z164" w:id="104"/>
    <w:p>
      <w:pPr>
        <w:spacing w:after="0"/>
        <w:ind w:left="0"/>
        <w:jc w:val="left"/>
      </w:pPr>
      <w:r>
        <w:rPr>
          <w:rFonts w:ascii="Times New Roman"/>
          <w:b/>
          <w:i w:val="false"/>
          <w:color w:val="000000"/>
        </w:rPr>
        <w:t xml:space="preserve"> 
Регламент государственной услуги «Выдача справки</w:t>
      </w:r>
      <w:r>
        <w:br/>
      </w:r>
      <w:r>
        <w:rPr>
          <w:rFonts w:ascii="Times New Roman"/>
          <w:b/>
          <w:i w:val="false"/>
          <w:color w:val="000000"/>
        </w:rPr>
        <w:t>
из Государственной базы данных «Юридические лица»</w:t>
      </w:r>
    </w:p>
    <w:bookmarkEnd w:id="104"/>
    <w:bookmarkStart w:name="z165" w:id="105"/>
    <w:p>
      <w:pPr>
        <w:spacing w:after="0"/>
        <w:ind w:left="0"/>
        <w:jc w:val="left"/>
      </w:pPr>
      <w:r>
        <w:rPr>
          <w:rFonts w:ascii="Times New Roman"/>
          <w:b/>
          <w:i w:val="false"/>
          <w:color w:val="000000"/>
        </w:rPr>
        <w:t xml:space="preserve"> 
1. Общие положения</w:t>
      </w:r>
    </w:p>
    <w:bookmarkEnd w:id="105"/>
    <w:bookmarkStart w:name="z166" w:id="106"/>
    <w:p>
      <w:pPr>
        <w:spacing w:after="0"/>
        <w:ind w:left="0"/>
        <w:jc w:val="both"/>
      </w:pPr>
      <w:r>
        <w:rPr>
          <w:rFonts w:ascii="Times New Roman"/>
          <w:b w:val="false"/>
          <w:i w:val="false"/>
          <w:color w:val="000000"/>
          <w:sz w:val="28"/>
        </w:rPr>
        <w:t>
      1. Государственная услуга «Выдача справки из Государственной базы данных «Юридические лица» (далее –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справки из Государственной базы данных «Юридические лица», утвержденного постановлением Правительства Республики Казахстан от 31 декабря 2013 года № 1570 (далее - Стандарт) Комитетом регистрационной службы и оказания правовой помощи Министерства юстиции Республики Казахстан (далее–Комитет) (далее - услугодатель).</w:t>
      </w:r>
      <w:r>
        <w:br/>
      </w:r>
      <w:r>
        <w:rPr>
          <w:rFonts w:ascii="Times New Roman"/>
          <w:b w:val="false"/>
          <w:i w:val="false"/>
          <w:color w:val="000000"/>
          <w:sz w:val="28"/>
        </w:rPr>
        <w:t>
      Прием заявлений и выдачи результат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www.e.gov.kz (далее – портал) при условии наличий у заявителя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автоматизированная.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является: выдача справки в форме электронного документа:</w:t>
      </w:r>
      <w:r>
        <w:br/>
      </w:r>
      <w:r>
        <w:rPr>
          <w:rFonts w:ascii="Times New Roman"/>
          <w:b w:val="false"/>
          <w:i w:val="false"/>
          <w:color w:val="000000"/>
          <w:sz w:val="28"/>
        </w:rPr>
        <w:t>
      1) о зарегистрированном юридическом лице, филиале или представительстве;</w:t>
      </w:r>
      <w:r>
        <w:br/>
      </w:r>
      <w:r>
        <w:rPr>
          <w:rFonts w:ascii="Times New Roman"/>
          <w:b w:val="false"/>
          <w:i w:val="false"/>
          <w:color w:val="000000"/>
          <w:sz w:val="28"/>
        </w:rPr>
        <w:t>
      2) о наличии филиалов и представительств юридического лица;</w:t>
      </w:r>
      <w:r>
        <w:br/>
      </w:r>
      <w:r>
        <w:rPr>
          <w:rFonts w:ascii="Times New Roman"/>
          <w:b w:val="false"/>
          <w:i w:val="false"/>
          <w:color w:val="000000"/>
          <w:sz w:val="28"/>
        </w:rPr>
        <w:t>
      3) об участии юридического лица в других юридических лицах;</w:t>
      </w:r>
      <w:r>
        <w:br/>
      </w:r>
      <w:r>
        <w:rPr>
          <w:rFonts w:ascii="Times New Roman"/>
          <w:b w:val="false"/>
          <w:i w:val="false"/>
          <w:color w:val="000000"/>
          <w:sz w:val="28"/>
        </w:rPr>
        <w:t>
      4) об участии физического лица в юридических лицах, филиалах и представительствах;</w:t>
      </w:r>
      <w:r>
        <w:br/>
      </w:r>
      <w:r>
        <w:rPr>
          <w:rFonts w:ascii="Times New Roman"/>
          <w:b w:val="false"/>
          <w:i w:val="false"/>
          <w:color w:val="000000"/>
          <w:sz w:val="28"/>
        </w:rPr>
        <w:t>
      5) о признании юридического лица бездействующим юридическим лицом или причастности его участников к бездействующим юридическим лицам;</w:t>
      </w:r>
      <w:r>
        <w:br/>
      </w:r>
      <w:r>
        <w:rPr>
          <w:rFonts w:ascii="Times New Roman"/>
          <w:b w:val="false"/>
          <w:i w:val="false"/>
          <w:color w:val="000000"/>
          <w:sz w:val="28"/>
        </w:rPr>
        <w:t>
      6) о совпадении наименования создаваемого юридического лица с наименованием зарегистрированного хозяйствующего субъекта;</w:t>
      </w:r>
      <w:r>
        <w:br/>
      </w:r>
      <w:r>
        <w:rPr>
          <w:rFonts w:ascii="Times New Roman"/>
          <w:b w:val="false"/>
          <w:i w:val="false"/>
          <w:color w:val="000000"/>
          <w:sz w:val="28"/>
        </w:rPr>
        <w:t>
      7) о всех регистрационных действиях юридического лица;</w:t>
      </w:r>
      <w:r>
        <w:br/>
      </w:r>
      <w:r>
        <w:rPr>
          <w:rFonts w:ascii="Times New Roman"/>
          <w:b w:val="false"/>
          <w:i w:val="false"/>
          <w:color w:val="000000"/>
          <w:sz w:val="28"/>
        </w:rPr>
        <w:t>
      8) о зарегистрированном юридическом лице на заданную дату;</w:t>
      </w:r>
      <w:r>
        <w:br/>
      </w:r>
      <w:r>
        <w:rPr>
          <w:rFonts w:ascii="Times New Roman"/>
          <w:b w:val="false"/>
          <w:i w:val="false"/>
          <w:color w:val="000000"/>
          <w:sz w:val="28"/>
        </w:rPr>
        <w:t>
      9) о последних внесенных изменениях в учредительные документы;</w:t>
      </w:r>
      <w:r>
        <w:br/>
      </w:r>
      <w:r>
        <w:rPr>
          <w:rFonts w:ascii="Times New Roman"/>
          <w:b w:val="false"/>
          <w:i w:val="false"/>
          <w:color w:val="000000"/>
          <w:sz w:val="28"/>
        </w:rPr>
        <w:t>
      10) о наложенных обременениях (арест) на долю юридического лица.</w:t>
      </w:r>
    </w:p>
    <w:bookmarkEnd w:id="106"/>
    <w:bookmarkStart w:name="z169" w:id="10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107"/>
    <w:bookmarkStart w:name="z170" w:id="108"/>
    <w:p>
      <w:pPr>
        <w:spacing w:after="0"/>
        <w:ind w:left="0"/>
        <w:jc w:val="both"/>
      </w:pPr>
      <w:r>
        <w:rPr>
          <w:rFonts w:ascii="Times New Roman"/>
          <w:b w:val="false"/>
          <w:i w:val="false"/>
          <w:color w:val="000000"/>
          <w:sz w:val="28"/>
        </w:rPr>
        <w:t>
      4. Основанием для начала процедуры (действия) услугодателя по оказанию государственной услуги является запрос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При приеме документов работник центра сверяет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со сведениями, предоставленными из государственной информационной системы государственного органа, в случае несоответствия, документы возвращаются услугополучателю.</w:t>
      </w:r>
      <w:r>
        <w:br/>
      </w:r>
      <w:r>
        <w:rPr>
          <w:rFonts w:ascii="Times New Roman"/>
          <w:b w:val="false"/>
          <w:i w:val="false"/>
          <w:color w:val="000000"/>
          <w:sz w:val="28"/>
        </w:rPr>
        <w:t>
      В случае соответствия представленных документов требованиям действующего законодательства, ответственным специалистом производятся действия по изготовлению документов. Длительность рассмотрения и подготовки документов для выдачи заявителю составляет 40 минут.</w:t>
      </w:r>
    </w:p>
    <w:bookmarkEnd w:id="108"/>
    <w:bookmarkStart w:name="z172" w:id="10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09"/>
    <w:bookmarkStart w:name="z173" w:id="11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инспектор Центра – прием и выдача документов;</w:t>
      </w:r>
      <w:r>
        <w:br/>
      </w:r>
      <w:r>
        <w:rPr>
          <w:rFonts w:ascii="Times New Roman"/>
          <w:b w:val="false"/>
          <w:i w:val="false"/>
          <w:color w:val="000000"/>
          <w:sz w:val="28"/>
        </w:rPr>
        <w:t>
      2) инспектор накопительного отдела Центра – направление и получение документов от услугодателя;</w:t>
      </w:r>
      <w:r>
        <w:br/>
      </w:r>
      <w:r>
        <w:rPr>
          <w:rFonts w:ascii="Times New Roman"/>
          <w:b w:val="false"/>
          <w:i w:val="false"/>
          <w:color w:val="000000"/>
          <w:sz w:val="28"/>
        </w:rPr>
        <w:t>
      3) услугодатель – прием документов с Центра, рассмотрение запроса, изготовление справки и передача исполненных документов в Центр.</w:t>
      </w:r>
      <w:r>
        <w:br/>
      </w:r>
      <w:r>
        <w:rPr>
          <w:rFonts w:ascii="Times New Roman"/>
          <w:b w:val="false"/>
          <w:i w:val="false"/>
          <w:color w:val="000000"/>
          <w:sz w:val="28"/>
        </w:rPr>
        <w:t>
      Информационные системы, которые задействованы в оказании государственной услуги:</w:t>
      </w:r>
      <w:r>
        <w:br/>
      </w:r>
      <w:r>
        <w:rPr>
          <w:rFonts w:ascii="Times New Roman"/>
          <w:b w:val="false"/>
          <w:i w:val="false"/>
          <w:color w:val="000000"/>
          <w:sz w:val="28"/>
        </w:rPr>
        <w:t>
      1) ПЭП;</w:t>
      </w:r>
      <w:r>
        <w:br/>
      </w:r>
      <w:r>
        <w:rPr>
          <w:rFonts w:ascii="Times New Roman"/>
          <w:b w:val="false"/>
          <w:i w:val="false"/>
          <w:color w:val="000000"/>
          <w:sz w:val="28"/>
        </w:rPr>
        <w:t>
      2) шлюз электронного правительства (далее – ШЭП);</w:t>
      </w:r>
      <w:r>
        <w:br/>
      </w:r>
      <w:r>
        <w:rPr>
          <w:rFonts w:ascii="Times New Roman"/>
          <w:b w:val="false"/>
          <w:i w:val="false"/>
          <w:color w:val="000000"/>
          <w:sz w:val="28"/>
        </w:rPr>
        <w:t>
      3) информационная система </w:t>
      </w:r>
      <w:r>
        <w:rPr>
          <w:rFonts w:ascii="Times New Roman"/>
          <w:b w:val="false"/>
          <w:i w:val="false"/>
          <w:color w:val="000000"/>
          <w:sz w:val="28"/>
        </w:rPr>
        <w:t>Государственной базы данных</w:t>
      </w:r>
      <w:r>
        <w:rPr>
          <w:rFonts w:ascii="Times New Roman"/>
          <w:b w:val="false"/>
          <w:i w:val="false"/>
          <w:color w:val="000000"/>
          <w:sz w:val="28"/>
        </w:rPr>
        <w:t xml:space="preserve"> «Юридические лица» (далее – ИС ГБД ЮЛ);</w:t>
      </w:r>
      <w:r>
        <w:br/>
      </w:r>
      <w:r>
        <w:rPr>
          <w:rFonts w:ascii="Times New Roman"/>
          <w:b w:val="false"/>
          <w:i w:val="false"/>
          <w:color w:val="000000"/>
          <w:sz w:val="28"/>
        </w:rPr>
        <w:t>
      4) автоматическое рабочее место информационной системы Центра (далее - АРМ ИС ЦОН);</w:t>
      </w:r>
      <w:r>
        <w:br/>
      </w:r>
      <w:r>
        <w:rPr>
          <w:rFonts w:ascii="Times New Roman"/>
          <w:b w:val="false"/>
          <w:i w:val="false"/>
          <w:color w:val="000000"/>
          <w:sz w:val="28"/>
        </w:rPr>
        <w:t>
      5) Государственная база данных «Физических лиц» (далее - ГБД ФЛ).</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10"/>
    <w:bookmarkStart w:name="z175" w:id="111"/>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w:t>
      </w:r>
      <w:r>
        <w:br/>
      </w:r>
      <w:r>
        <w:rPr>
          <w:rFonts w:ascii="Times New Roman"/>
          <w:b/>
          <w:i w:val="false"/>
          <w:color w:val="000000"/>
        </w:rPr>
        <w:t>
оказания государственной услуги</w:t>
      </w:r>
    </w:p>
    <w:bookmarkEnd w:id="111"/>
    <w:bookmarkStart w:name="z176" w:id="112"/>
    <w:p>
      <w:pPr>
        <w:spacing w:after="0"/>
        <w:ind w:left="0"/>
        <w:jc w:val="both"/>
      </w:pPr>
      <w:r>
        <w:rPr>
          <w:rFonts w:ascii="Times New Roman"/>
          <w:b w:val="false"/>
          <w:i w:val="false"/>
          <w:color w:val="000000"/>
          <w:sz w:val="28"/>
        </w:rPr>
        <w:t>
      8. В Центре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r>
        <w:br/>
      </w:r>
      <w:r>
        <w:rPr>
          <w:rFonts w:ascii="Times New Roman"/>
          <w:b w:val="false"/>
          <w:i w:val="false"/>
          <w:color w:val="000000"/>
          <w:sz w:val="28"/>
        </w:rPr>
        <w:t>
      Максимально допустимое время ожидания услугополучателем для сдачи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При приеме документов в Центре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Максимально допустимое время ожидания услугополучателем для получения документов – не более 15 минут;</w:t>
      </w:r>
      <w:r>
        <w:br/>
      </w:r>
      <w:r>
        <w:rPr>
          <w:rFonts w:ascii="Times New Roman"/>
          <w:b w:val="false"/>
          <w:i w:val="false"/>
          <w:color w:val="000000"/>
          <w:sz w:val="28"/>
        </w:rPr>
        <w:t>
      Максимально допустимое время обслуживания услогополучателя – не более 15 минут;</w:t>
      </w:r>
      <w:r>
        <w:br/>
      </w:r>
      <w:r>
        <w:rPr>
          <w:rFonts w:ascii="Times New Roman"/>
          <w:b w:val="false"/>
          <w:i w:val="false"/>
          <w:color w:val="000000"/>
          <w:sz w:val="28"/>
        </w:rPr>
        <w:t>
</w:t>
      </w:r>
      <w:r>
        <w:rPr>
          <w:rFonts w:ascii="Times New Roman"/>
          <w:b w:val="false"/>
          <w:i w:val="false"/>
          <w:color w:val="000000"/>
          <w:sz w:val="28"/>
        </w:rPr>
        <w:t>
      10. Последовательность процедур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услугополучатель осуществляет регистрацию на ПЭП с помощью своего ЭЦП, которое хранится в интернет-браузере компьютера услугополучателя (осуществляется для незарегистрированных услугополучателей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6) процесс 4 -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ИС ГБД «Юридические лица» и обработка запроса в ИС ГБД ЮЛ;</w:t>
      </w:r>
      <w:r>
        <w:br/>
      </w: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ЮЛ;</w:t>
      </w:r>
      <w:r>
        <w:br/>
      </w:r>
      <w:r>
        <w:rPr>
          <w:rFonts w:ascii="Times New Roman"/>
          <w:b w:val="false"/>
          <w:i w:val="false"/>
          <w:color w:val="000000"/>
          <w:sz w:val="28"/>
        </w:rPr>
        <w:t>
      13) процесс 9 – получение услугополучателем результата услуги, сформированной ИС ГБД ЮЛ.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12. Пошаговые действия ЦОН при оказании государственной услуги через ПЭП приведены в приложении 4 к настоящему регламенту:</w:t>
      </w:r>
      <w:r>
        <w:br/>
      </w:r>
      <w:r>
        <w:rPr>
          <w:rFonts w:ascii="Times New Roman"/>
          <w:b w:val="false"/>
          <w:i w:val="false"/>
          <w:color w:val="000000"/>
          <w:sz w:val="28"/>
        </w:rPr>
        <w:t>
      1) процесс 1 – ввод оператора Центра в АРМ ИС ЦОН логина и пароля (процесс авторизации) для оказания услуги;</w:t>
      </w:r>
      <w:r>
        <w:br/>
      </w:r>
      <w:r>
        <w:rPr>
          <w:rFonts w:ascii="Times New Roman"/>
          <w:b w:val="false"/>
          <w:i w:val="false"/>
          <w:color w:val="000000"/>
          <w:sz w:val="28"/>
        </w:rPr>
        <w:t>
      2) процесс 2 – выбор оператором Центра услуги, указанной в настоящем Регламенте, вывод на экран формы запроса для оказания услуги и ввод оператором Центра данных услугополучателя;</w:t>
      </w:r>
      <w:r>
        <w:br/>
      </w:r>
      <w:r>
        <w:rPr>
          <w:rFonts w:ascii="Times New Roman"/>
          <w:b w:val="false"/>
          <w:i w:val="false"/>
          <w:color w:val="000000"/>
          <w:sz w:val="28"/>
        </w:rPr>
        <w:t>
      3) процесс 3 – направление запроса через ШЭП в ГБД ФЛ/ГБД ЮЛ о данных услугополучателя;</w:t>
      </w:r>
      <w:r>
        <w:br/>
      </w:r>
      <w:r>
        <w:rPr>
          <w:rFonts w:ascii="Times New Roman"/>
          <w:b w:val="false"/>
          <w:i w:val="false"/>
          <w:color w:val="000000"/>
          <w:sz w:val="28"/>
        </w:rPr>
        <w:t>
      4) условие 1 – проверка наличия данных услугополучателя в ГБД ФЛ/ГБД ЮЛ;</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6) процесс 5 – заполнение оператором Центра формы запроса на оказание услуги;</w:t>
      </w:r>
      <w:r>
        <w:br/>
      </w: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Центра через ШЭП в ИС ГБД ЮЛ;</w:t>
      </w:r>
      <w:r>
        <w:br/>
      </w:r>
      <w:r>
        <w:rPr>
          <w:rFonts w:ascii="Times New Roman"/>
          <w:b w:val="false"/>
          <w:i w:val="false"/>
          <w:color w:val="000000"/>
          <w:sz w:val="28"/>
        </w:rPr>
        <w:t>
      8) процесс 7 – регистрация электронного документа в ИС ГБД ЮЛ;</w:t>
      </w:r>
      <w:r>
        <w:br/>
      </w: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r>
        <w:br/>
      </w:r>
      <w:r>
        <w:rPr>
          <w:rFonts w:ascii="Times New Roman"/>
          <w:b w:val="false"/>
          <w:i w:val="false"/>
          <w:color w:val="000000"/>
          <w:sz w:val="28"/>
        </w:rPr>
        <w:t>
      11) процесс 9 – получение услугополучателем через оператора Центра результата услуги, сформированной ИС ГБД ЮЛ.</w:t>
      </w:r>
      <w:r>
        <w:br/>
      </w:r>
      <w:r>
        <w:rPr>
          <w:rFonts w:ascii="Times New Roman"/>
          <w:b w:val="false"/>
          <w:i w:val="false"/>
          <w:color w:val="000000"/>
          <w:sz w:val="28"/>
        </w:rPr>
        <w:t>
</w:t>
      </w:r>
      <w:r>
        <w:rPr>
          <w:rFonts w:ascii="Times New Roman"/>
          <w:b w:val="false"/>
          <w:i w:val="false"/>
          <w:color w:val="000000"/>
          <w:sz w:val="28"/>
        </w:rPr>
        <w:t>
      13. После обработки запроса услугополучателю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14. Необходимую информацию и консультацию по оказанию услуги можно получить по телефону саll-центра: 1414.</w:t>
      </w:r>
      <w:r>
        <w:br/>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приказом Министра юстиции РК от 19.06.2014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2"/>
    <w:bookmarkStart w:name="z183" w:id="1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из Государственной</w:t>
      </w:r>
      <w:r>
        <w:br/>
      </w:r>
      <w:r>
        <w:rPr>
          <w:rFonts w:ascii="Times New Roman"/>
          <w:b w:val="false"/>
          <w:i w:val="false"/>
          <w:color w:val="000000"/>
          <w:sz w:val="28"/>
        </w:rPr>
        <w:t xml:space="preserve">
базы данных «Юридические лица»  </w:t>
      </w:r>
    </w:p>
    <w:bookmarkEnd w:id="113"/>
    <w:bookmarkStart w:name="z184" w:id="114"/>
    <w:p>
      <w:pPr>
        <w:spacing w:after="0"/>
        <w:ind w:left="0"/>
        <w:jc w:val="both"/>
      </w:pPr>
      <w:r>
        <w:rPr>
          <w:rFonts w:ascii="Times New Roman"/>
          <w:b w:val="false"/>
          <w:i w:val="false"/>
          <w:color w:val="000000"/>
          <w:sz w:val="28"/>
        </w:rPr>
        <w:t>
       </w:t>
      </w:r>
      <w:r>
        <w:rPr>
          <w:rFonts w:ascii="Times New Roman"/>
          <w:b/>
          <w:i w:val="false"/>
          <w:color w:val="000000"/>
          <w:sz w:val="28"/>
        </w:rPr>
        <w:t>Последовательность процедур (действий) работников центра</w:t>
      </w:r>
      <w:r>
        <w:br/>
      </w:r>
      <w:r>
        <w:rPr>
          <w:rFonts w:ascii="Times New Roman"/>
          <w:b w:val="false"/>
          <w:i w:val="false"/>
          <w:color w:val="000000"/>
          <w:sz w:val="28"/>
        </w:rPr>
        <w:t>
      </w:t>
      </w:r>
      <w:r>
        <w:rPr>
          <w:rFonts w:ascii="Times New Roman"/>
          <w:b/>
          <w:i w:val="false"/>
          <w:color w:val="000000"/>
          <w:sz w:val="28"/>
        </w:rPr>
        <w:t>обслуживания населения при регистрации и обработке запроса</w:t>
      </w:r>
      <w:r>
        <w:br/>
      </w:r>
      <w:r>
        <w:rPr>
          <w:rFonts w:ascii="Times New Roman"/>
          <w:b w:val="false"/>
          <w:i w:val="false"/>
          <w:color w:val="000000"/>
          <w:sz w:val="28"/>
        </w:rPr>
        <w:t>
           </w:t>
      </w:r>
      <w:r>
        <w:rPr>
          <w:rFonts w:ascii="Times New Roman"/>
          <w:b/>
          <w:i w:val="false"/>
          <w:color w:val="000000"/>
          <w:sz w:val="28"/>
        </w:rPr>
        <w:t>услугополучателя в интегрированной информационной</w:t>
      </w:r>
      <w:r>
        <w:br/>
      </w:r>
      <w:r>
        <w:rPr>
          <w:rFonts w:ascii="Times New Roman"/>
          <w:b w:val="false"/>
          <w:i w:val="false"/>
          <w:color w:val="000000"/>
          <w:sz w:val="28"/>
        </w:rPr>
        <w:t>
                </w:t>
      </w:r>
      <w:r>
        <w:rPr>
          <w:rFonts w:ascii="Times New Roman"/>
          <w:b/>
          <w:i w:val="false"/>
          <w:color w:val="000000"/>
          <w:sz w:val="28"/>
        </w:rPr>
        <w:t>системе центров обслуживания населения.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04"/>
        <w:gridCol w:w="1020"/>
        <w:gridCol w:w="1312"/>
        <w:gridCol w:w="875"/>
        <w:gridCol w:w="1166"/>
        <w:gridCol w:w="1604"/>
        <w:gridCol w:w="1604"/>
        <w:gridCol w:w="1605"/>
        <w:gridCol w:w="1313"/>
        <w:gridCol w:w="1460"/>
      </w:tblGrid>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структурных подразделений (работников) ЦОН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ИС ЦОН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ЮЛ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ЮЛ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ЮЛ</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Авторизуется оператор Центра по логину и паролю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 услугу и формирует данные запроса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в ГБД ФЛ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 невозможности получения данных в связи с отсутствием данных услугополучателя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запроса с прикрепление к форме запроса необходимых документов и удостоверенние ЭЦП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документа удостоверенного (подписанного) ЭЦП в АРМ РШЭП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услуге в связи с имеющимися нарушениями в документах услугополучателя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в системе с присвоением номера заявлению.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отказа.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мотивированного отказа.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если есть нарушения в данных услугополучателя; 5 – если нарушений нет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есть нарушения; 9 – если нарушений нет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5" w:id="1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из Государственной</w:t>
      </w:r>
      <w:r>
        <w:br/>
      </w:r>
      <w:r>
        <w:rPr>
          <w:rFonts w:ascii="Times New Roman"/>
          <w:b w:val="false"/>
          <w:i w:val="false"/>
          <w:color w:val="000000"/>
          <w:sz w:val="28"/>
        </w:rPr>
        <w:t xml:space="preserve">
базы данных «Юридические лица»  </w:t>
      </w:r>
    </w:p>
    <w:bookmarkEnd w:id="115"/>
    <w:bookmarkStart w:name="z186" w:id="11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116"/>
    <w:p>
      <w:pPr>
        <w:spacing w:after="0"/>
        <w:ind w:left="0"/>
        <w:jc w:val="both"/>
      </w:pPr>
      <w:r>
        <w:drawing>
          <wp:inline distT="0" distB="0" distL="0" distR="0">
            <wp:extent cx="73152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15200" cy="4813300"/>
                    </a:xfrm>
                    <a:prstGeom prst="rect">
                      <a:avLst/>
                    </a:prstGeom>
                  </pic:spPr>
                </pic:pic>
              </a:graphicData>
            </a:graphic>
          </wp:inline>
        </w:drawing>
      </w:r>
    </w:p>
    <w:bookmarkStart w:name="z187" w:id="1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из Государственной</w:t>
      </w:r>
      <w:r>
        <w:br/>
      </w:r>
      <w:r>
        <w:rPr>
          <w:rFonts w:ascii="Times New Roman"/>
          <w:b w:val="false"/>
          <w:i w:val="false"/>
          <w:color w:val="000000"/>
          <w:sz w:val="28"/>
        </w:rPr>
        <w:t xml:space="preserve">
базы данных «Юридические лица»  </w:t>
      </w:r>
    </w:p>
    <w:bookmarkEnd w:id="117"/>
    <w:bookmarkStart w:name="z188" w:id="118"/>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Центр</w:t>
      </w:r>
    </w:p>
    <w:bookmarkEnd w:id="118"/>
    <w:p>
      <w:pPr>
        <w:spacing w:after="0"/>
        <w:ind w:left="0"/>
        <w:jc w:val="both"/>
      </w:pPr>
      <w:r>
        <w:drawing>
          <wp:inline distT="0" distB="0" distL="0" distR="0">
            <wp:extent cx="7150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50100" cy="5092700"/>
                    </a:xfrm>
                    <a:prstGeom prst="rect">
                      <a:avLst/>
                    </a:prstGeom>
                  </pic:spPr>
                </pic:pic>
              </a:graphicData>
            </a:graphic>
          </wp:inline>
        </w:drawing>
      </w:r>
    </w:p>
    <w:bookmarkStart w:name="z189" w:id="119"/>
    <w:p>
      <w:pPr>
        <w:spacing w:after="0"/>
        <w:ind w:left="0"/>
        <w:jc w:val="left"/>
      </w:pPr>
      <w:r>
        <w:rPr>
          <w:rFonts w:ascii="Times New Roman"/>
          <w:b/>
          <w:i w:val="false"/>
          <w:color w:val="000000"/>
        </w:rPr>
        <w:t xml:space="preserve"> 
                         Условные обозначения:</w:t>
      </w:r>
    </w:p>
    <w:bookmarkEnd w:id="119"/>
    <w:p>
      <w:pPr>
        <w:spacing w:after="0"/>
        <w:ind w:left="0"/>
        <w:jc w:val="both"/>
      </w:pPr>
      <w:r>
        <w:drawing>
          <wp:inline distT="0" distB="0" distL="0" distR="0">
            <wp:extent cx="4076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76700" cy="3949700"/>
                    </a:xfrm>
                    <a:prstGeom prst="rect">
                      <a:avLst/>
                    </a:prstGeom>
                  </pic:spPr>
                </pic:pic>
              </a:graphicData>
            </a:graphic>
          </wp:inline>
        </w:drawing>
      </w:r>
    </w:p>
    <w:bookmarkStart w:name="z196" w:id="1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«Выдача справки из  </w:t>
      </w:r>
      <w:r>
        <w:br/>
      </w:r>
      <w:r>
        <w:rPr>
          <w:rFonts w:ascii="Times New Roman"/>
          <w:b w:val="false"/>
          <w:i w:val="false"/>
          <w:color w:val="000000"/>
          <w:sz w:val="28"/>
        </w:rPr>
        <w:t xml:space="preserve">
государственной базы данных </w:t>
      </w:r>
      <w:r>
        <w:br/>
      </w:r>
      <w:r>
        <w:rPr>
          <w:rFonts w:ascii="Times New Roman"/>
          <w:b w:val="false"/>
          <w:i w:val="false"/>
          <w:color w:val="000000"/>
          <w:sz w:val="28"/>
        </w:rPr>
        <w:t xml:space="preserve">
«Юридические лица»     </w:t>
      </w:r>
    </w:p>
    <w:bookmarkEnd w:id="120"/>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«Выдача справки из государственной базы данных</w:t>
      </w:r>
      <w:r>
        <w:br/>
      </w:r>
      <w:r>
        <w:rPr>
          <w:rFonts w:ascii="Times New Roman"/>
          <w:b w:val="false"/>
          <w:i w:val="false"/>
          <w:color w:val="000000"/>
          <w:sz w:val="28"/>
        </w:rPr>
        <w:t>
                     </w:t>
      </w:r>
      <w:r>
        <w:rPr>
          <w:rFonts w:ascii="Times New Roman"/>
          <w:b w:val="false"/>
          <w:i w:val="false"/>
          <w:color w:val="000000"/>
          <w:sz w:val="28"/>
          <w:u w:val="single"/>
        </w:rPr>
        <w:t>«Юридические лица»»</w:t>
      </w:r>
      <w:r>
        <w:rPr>
          <w:rFonts w:ascii="Times New Roman"/>
          <w:b w:val="false"/>
          <w:i w:val="false"/>
          <w:color w:val="000000"/>
          <w:sz w:val="28"/>
        </w:rPr>
        <w:t> </w:t>
      </w:r>
      <w:r>
        <w:br/>
      </w: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*При оказании услуги через Центры обслуживания населения</w:t>
      </w:r>
    </w:p>
    <w:p>
      <w:pPr>
        <w:spacing w:after="0"/>
        <w:ind w:left="0"/>
        <w:jc w:val="both"/>
      </w:pPr>
      <w:r>
        <w:drawing>
          <wp:inline distT="0" distB="0" distL="0" distR="0">
            <wp:extent cx="137033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703300" cy="5245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716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716000" cy="2476500"/>
                    </a:xfrm>
                    <a:prstGeom prst="rect">
                      <a:avLst/>
                    </a:prstGeom>
                  </pic:spPr>
                </pic:pic>
              </a:graphicData>
            </a:graphic>
          </wp:inline>
        </w:drawing>
      </w:r>
    </w:p>
    <w:p>
      <w:pPr>
        <w:spacing w:after="0"/>
        <w:ind w:left="0"/>
        <w:jc w:val="both"/>
      </w:pPr>
      <w:r>
        <w:rPr>
          <w:rFonts w:ascii="Times New Roman"/>
          <w:b w:val="false"/>
          <w:i/>
          <w:color w:val="000000"/>
          <w:sz w:val="28"/>
        </w:rPr>
        <w:t>*При оказании услуги посредством Портала электронного правительства</w:t>
      </w:r>
    </w:p>
    <w:p>
      <w:pPr>
        <w:spacing w:after="0"/>
        <w:ind w:left="0"/>
        <w:jc w:val="both"/>
      </w:pPr>
      <w:r>
        <w:drawing>
          <wp:inline distT="0" distB="0" distL="0" distR="0">
            <wp:extent cx="10693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693400" cy="7302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157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157200" cy="812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p>
      <w:pPr>
        <w:spacing w:after="0"/>
        <w:ind w:left="0"/>
        <w:jc w:val="both"/>
      </w:pPr>
      <w:r>
        <w:drawing>
          <wp:inline distT="0" distB="0" distL="0" distR="0">
            <wp:extent cx="9474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474200" cy="389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