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0d94" w14:textId="f8d0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28 февраля 2013 года № 64. Зарегистрировано Департаментом юстиции Западно-Казахстанской области 11 марта 2013 года № 3204. Утратило силу постановлением акимата Таскалинского района Западно-Казахстанской области от 20 мая 2013 года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Таскалинского района Западно-Казахстанской области от 20.05.2013 № 145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Л. 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К. Мусин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2013 года № 64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спортивных разрядов и категорий:</w:t>
      </w:r>
      <w:r>
        <w:br/>
      </w:r>
      <w:r>
        <w:rPr>
          <w:rFonts w:ascii="Times New Roman"/>
          <w:b/>
          <w:i w:val="false"/>
          <w:color w:val="000000"/>
        </w:rPr>
        <w:t>
второй и третий, первый, второй и третий</w:t>
      </w:r>
      <w:r>
        <w:br/>
      </w:r>
      <w:r>
        <w:rPr>
          <w:rFonts w:ascii="Times New Roman"/>
          <w:b/>
          <w:i w:val="false"/>
          <w:color w:val="000000"/>
        </w:rPr>
        <w:t>
юношеские, тренер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
инструктор-спортсмен высшего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 методист</w:t>
      </w:r>
      <w:r>
        <w:br/>
      </w:r>
      <w:r>
        <w:rPr>
          <w:rFonts w:ascii="Times New Roman"/>
          <w:b/>
          <w:i w:val="false"/>
          <w:color w:val="000000"/>
        </w:rPr>
        <w:t>
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
судья по спорту"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- государственная услуга) оказывается государственным учреждением "Отдел культуры, развития языков, физической культуры и спорта Таскалинского района" (далее - уполномоченный орган) через отдел Таскалинского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"О физической культуре и спорте",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Полная информация о порядке оказания государственной услуги располагается на интернет-ресурсах Агентства Республики Казахстан по делам спорта и физической культуры: www.mts.gov.kz, в разделе "Государственные услуги", Республиканского государственного предприятия "Центр обслуживания населения"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,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091000, Западно-Казахстанская область, Таскалинский район, село Таскала, улица Абая, 23, телефоны: 8(71139) 21686.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-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в форме электронного документа.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уполномоченный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с 9.00 до 18.30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получателей с ограниченными возможностями.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"Присвоение спортивных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судья по спорту"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</w:t>
      </w:r>
      <w:r>
        <w:br/>
      </w:r>
      <w:r>
        <w:rPr>
          <w:rFonts w:ascii="Times New Roman"/>
          <w:b/>
          <w:i w:val="false"/>
          <w:color w:val="000000"/>
        </w:rPr>
        <w:t>
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6"/>
        <w:gridCol w:w="4197"/>
        <w:gridCol w:w="44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уполномоченного органа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720" w:hRule="atLeast"/>
        </w:trPr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и выдача расписки.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 Подготовка и направление документов руководителю уполномоченного органа.</w:t>
            </w:r>
          </w:p>
        </w:tc>
        <w:tc>
          <w:tcPr>
            <w:tcW w:w="4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документов. Подписание приказа о присвоении спортивного разряда или категории, либо мотивированный ответ об отказе в предоставлении государственной услуги.</w:t>
            </w:r>
          </w:p>
        </w:tc>
      </w:tr>
      <w:tr>
        <w:trPr>
          <w:trHeight w:val="1425" w:hRule="atLeast"/>
        </w:trPr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орган.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выписки из приказа о присвоении спортивного разряда или категории, либо мотивированного ответа об отказе в предоставлении государственной услуги. Передача готовых документов в центр.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полученного от уполномоченного органа выписки из приказа о присвоении спортивного разряда или категории, либо мотивированного ответа об отказе в предоставлении государственной услуги.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уполномоченный орган представляет результат оказания государственной услуги за день до окончания срока оказания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получателя, не более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"Присвоение спортивных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